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90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31.000000000001" w:type="dxa"/>
        <w:jc w:val="left"/>
        <w:tblInd w:w="5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7"/>
        <w:gridCol w:w="443"/>
        <w:gridCol w:w="443"/>
        <w:gridCol w:w="443"/>
        <w:gridCol w:w="443"/>
        <w:gridCol w:w="443"/>
        <w:gridCol w:w="443"/>
        <w:gridCol w:w="443"/>
        <w:gridCol w:w="443"/>
        <w:tblGridChange w:id="0">
          <w:tblGrid>
            <w:gridCol w:w="1187"/>
            <w:gridCol w:w="443"/>
            <w:gridCol w:w="443"/>
            <w:gridCol w:w="443"/>
            <w:gridCol w:w="443"/>
            <w:gridCol w:w="443"/>
            <w:gridCol w:w="443"/>
            <w:gridCol w:w="443"/>
            <w:gridCol w:w="443"/>
          </w:tblGrid>
        </w:tblGridChange>
      </w:tblGrid>
      <w:tr>
        <w:trPr>
          <w:trHeight w:val="41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Seat No.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KADI SARVA VISHWAVIDYALAYA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B.E. Semester-VI Examination (April -2019)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SUBJECT CODE: CE-601                               SUBJECT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Cryptography and Network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12/4/2019                         TIME: 10:30 A.M to 1:30 P.M                             TOTAL MARKS: 70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Answer each section in separate Answer Sheet.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Use of scientific Calculator is permitted.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All questions are compulsory.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Indicate clearly, the options you attempted along with its respective question number.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Use the last page of main supplementary for rough work.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–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9"/>
        <w:gridCol w:w="461"/>
        <w:gridCol w:w="7896"/>
        <w:gridCol w:w="952"/>
        <w:tblGridChange w:id="0">
          <w:tblGrid>
            <w:gridCol w:w="699"/>
            <w:gridCol w:w="461"/>
            <w:gridCol w:w="7896"/>
            <w:gridCol w:w="952"/>
          </w:tblGrid>
        </w:tblGridChange>
      </w:tblGrid>
      <w:tr>
        <w:trPr>
          <w:trHeight w:val="288" w:hRule="atLeast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Q-1.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 encryption and decryption using RSA for p=11, q=13, e=11, M=7.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21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Encrypt the message “The Royal Army” using Playfair cipher where key is “cipher”.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25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AES with figure. (detailed explanation on individual functional block may not be required)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29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single round of DES with figure.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Q-2.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block cipher design principles.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Extended Euclidean theorem with one example.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Q-2.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Differentiate between block cipher and stream cipher. Explain any two, block cipher modes of operation.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45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and prove Fermat theorem.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49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Q-3.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CIA model for network security.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51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any two schemes for distribution of public keys.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55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59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Q-3.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specific security mechanisms.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5D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how we can use public key cryptography for distribution of secret keys.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1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P.T.O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pos="7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7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pos="72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pos="7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pos="7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left" w:pos="72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tabs>
          <w:tab w:val="left" w:pos="720"/>
          <w:tab w:val="left" w:pos="1350"/>
          <w:tab w:val="center" w:pos="468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D">
      <w:pPr>
        <w:tabs>
          <w:tab w:val="left" w:pos="720"/>
          <w:tab w:val="left" w:pos="1350"/>
          <w:tab w:val="center" w:pos="4680"/>
          <w:tab w:val="left" w:pos="8505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                                                                                                           </w:t>
        <w:tab/>
        <w:t xml:space="preserve">           </w:t>
      </w:r>
    </w:p>
    <w:p w:rsidR="00000000" w:rsidDel="00000000" w:rsidP="00000000" w:rsidRDefault="00000000" w:rsidRPr="00000000" w14:paraId="0000006E">
      <w:pPr>
        <w:tabs>
          <w:tab w:val="left" w:pos="720"/>
          <w:tab w:val="left" w:pos="1350"/>
          <w:tab w:val="center" w:pos="4680"/>
        </w:tabs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720"/>
          <w:tab w:val="left" w:pos="1350"/>
          <w:tab w:val="center" w:pos="4680"/>
        </w:tabs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720"/>
          <w:tab w:val="left" w:pos="1350"/>
          <w:tab w:val="center" w:pos="4680"/>
        </w:tabs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9"/>
        <w:gridCol w:w="461"/>
        <w:gridCol w:w="7896"/>
        <w:gridCol w:w="952"/>
        <w:tblGridChange w:id="0">
          <w:tblGrid>
            <w:gridCol w:w="699"/>
            <w:gridCol w:w="461"/>
            <w:gridCol w:w="7896"/>
            <w:gridCol w:w="952"/>
          </w:tblGrid>
        </w:tblGridChange>
      </w:tblGrid>
      <w:tr>
        <w:trPr>
          <w:trHeight w:val="758" w:hRule="atLeast"/>
        </w:trPr>
        <w:tc>
          <w:tcPr/>
          <w:p w:rsidR="00000000" w:rsidDel="00000000" w:rsidP="00000000" w:rsidRDefault="00000000" w:rsidRPr="00000000" w14:paraId="00000071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– 2</w:t>
            </w:r>
          </w:p>
          <w:p w:rsidR="00000000" w:rsidDel="00000000" w:rsidP="00000000" w:rsidRDefault="00000000" w:rsidRPr="00000000" w14:paraId="00000074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77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Q-4.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5"/>
                <w:tab w:val="left" w:pos="3255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Content Integrity and Strong authentication in relation with Network security.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7B">
            <w:pPr>
              <w:tabs>
                <w:tab w:val="left" w:pos="7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pos="7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any two intrusion detection systems.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pos="72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7F">
            <w:pPr>
              <w:tabs>
                <w:tab w:val="left" w:pos="72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PGP services.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83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50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87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format of PGP message. </w:t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8B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8F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Q-5.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Diffie Hellman Key Exchange algorithm.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25" w:hRule="atLeast"/>
        </w:trPr>
        <w:tc>
          <w:tcPr/>
          <w:p w:rsidR="00000000" w:rsidDel="00000000" w:rsidP="00000000" w:rsidRDefault="00000000" w:rsidRPr="00000000" w14:paraId="00000093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need of firewall? Explain types of firewall.</w:t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97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9B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Q-5.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Elgamal algorithm.</w:t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43" w:hRule="atLeast"/>
        </w:trPr>
        <w:tc>
          <w:tcPr/>
          <w:p w:rsidR="00000000" w:rsidDel="00000000" w:rsidP="00000000" w:rsidRDefault="00000000" w:rsidRPr="00000000" w14:paraId="0000009F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S/MIME functionalities.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37" w:hRule="atLeast"/>
        </w:trPr>
        <w:tc>
          <w:tcPr/>
          <w:p w:rsidR="00000000" w:rsidDel="00000000" w:rsidP="00000000" w:rsidRDefault="00000000" w:rsidRPr="00000000" w14:paraId="000000A3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3" w:hRule="atLeast"/>
        </w:trPr>
        <w:tc>
          <w:tcPr/>
          <w:p w:rsidR="00000000" w:rsidDel="00000000" w:rsidP="00000000" w:rsidRDefault="00000000" w:rsidRPr="00000000" w14:paraId="000000A7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Q-6.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Digital signatures. 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43" w:hRule="atLeast"/>
        </w:trPr>
        <w:tc>
          <w:tcPr/>
          <w:p w:rsidR="00000000" w:rsidDel="00000000" w:rsidP="00000000" w:rsidRDefault="00000000" w:rsidRPr="00000000" w14:paraId="000000AB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MD5.</w:t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43" w:hRule="atLeast"/>
        </w:trPr>
        <w:tc>
          <w:tcPr/>
          <w:p w:rsidR="00000000" w:rsidDel="00000000" w:rsidP="00000000" w:rsidRDefault="00000000" w:rsidRPr="00000000" w14:paraId="000000AF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50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3" w:hRule="atLeast"/>
        </w:trPr>
        <w:tc>
          <w:tcPr/>
          <w:p w:rsidR="00000000" w:rsidDel="00000000" w:rsidP="00000000" w:rsidRDefault="00000000" w:rsidRPr="00000000" w14:paraId="000000B3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Q-6.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basic uses of MAC.</w:t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43" w:hRule="atLeast"/>
        </w:trPr>
        <w:tc>
          <w:tcPr/>
          <w:p w:rsidR="00000000" w:rsidDel="00000000" w:rsidP="00000000" w:rsidRDefault="00000000" w:rsidRPr="00000000" w14:paraId="000000B7">
            <w:pPr>
              <w:tabs>
                <w:tab w:val="left" w:pos="720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SHA-512 with figure.</w:t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B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******BEST OF LUCK******</w:t>
      </w:r>
      <w:r w:rsidDel="00000000" w:rsidR="00000000" w:rsidRPr="00000000">
        <w:rPr>
          <w:rtl w:val="0"/>
        </w:rPr>
      </w:r>
    </w:p>
    <w:tbl>
      <w:tblPr>
        <w:tblStyle w:val="Table4"/>
        <w:tblW w:w="10463.0" w:type="dxa"/>
        <w:jc w:val="left"/>
        <w:tblInd w:w="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10463"/>
        <w:tblGridChange w:id="0">
          <w:tblGrid>
            <w:gridCol w:w="10463"/>
          </w:tblGrid>
        </w:tblGridChange>
      </w:tblGrid>
      <w:tr>
        <w:trPr>
          <w:trHeight w:val="541" w:hRule="atLeast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72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360" w:top="109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015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7517A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57517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57517A"/>
  </w:style>
  <w:style w:type="paragraph" w:styleId="Footer">
    <w:name w:val="footer"/>
    <w:basedOn w:val="Normal"/>
    <w:link w:val="FooterChar"/>
    <w:uiPriority w:val="99"/>
    <w:semiHidden w:val="1"/>
    <w:unhideWhenUsed w:val="1"/>
    <w:rsid w:val="0057517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57517A"/>
  </w:style>
  <w:style w:type="paragraph" w:styleId="ListParagraph">
    <w:name w:val="List Paragraph"/>
    <w:basedOn w:val="Normal"/>
    <w:uiPriority w:val="34"/>
    <w:qFormat w:val="1"/>
    <w:rsid w:val="0057517A"/>
    <w:pPr>
      <w:ind w:left="720"/>
      <w:contextualSpacing w:val="1"/>
    </w:pPr>
  </w:style>
  <w:style w:type="paragraph" w:styleId="Default" w:customStyle="1">
    <w:name w:val="Default"/>
    <w:rsid w:val="00AE6EDE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 w:val="1"/>
    <w:rsid w:val="00620EB9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aGFGv9OmhYam0YFV0h2MqO7KhA==">AMUW2mX+sJaMi+U1MHUUOC+B2fxIAs6b5EA4A1SZIokcL0YMTWGnm/VTPEbRN5jeHqmiyQIwHnAetBdrN1p/+YZ6ZOyWGxfA4dBYkeLuw0q/NIezcQ7urHCx/kih68IytPZ7id1JCvTi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2019-03-29T04:24:00Z</dcterms:created>
  <dc:creator>LBBB2</dc:creator>
</cp:coreProperties>
</file>