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C5A07" w14:textId="2A2A4150" w:rsidR="00D72629" w:rsidRDefault="008C6DC7">
      <w:pPr>
        <w:pStyle w:val="Title"/>
      </w:pPr>
      <w:proofErr w:type="spellStart"/>
      <w:r>
        <w:t>WebsiteAnalyser</w:t>
      </w:r>
      <w:proofErr w:type="spellEnd"/>
      <w:r>
        <w:t xml:space="preserve"> - User Guide</w:t>
      </w:r>
    </w:p>
    <w:p w14:paraId="321853E9" w14:textId="77777777" w:rsidR="00417F50" w:rsidRPr="00417F50" w:rsidRDefault="00417F50" w:rsidP="00417F50">
      <w:pPr>
        <w:pStyle w:val="BodyText"/>
      </w:pPr>
    </w:p>
    <w:p w14:paraId="2F852950" w14:textId="77777777" w:rsidR="00D72629" w:rsidRDefault="008C6DC7">
      <w:pPr>
        <w:pStyle w:val="Heading2"/>
      </w:pPr>
      <w:bookmarkStart w:id="0" w:name="websiteanalyser-user-guide"/>
      <w:bookmarkStart w:id="1" w:name="what-is-websiteanalyser"/>
      <w:r>
        <w:t xml:space="preserve">What is </w:t>
      </w:r>
      <w:proofErr w:type="spellStart"/>
      <w:r>
        <w:t>WebsiteAnalyser</w:t>
      </w:r>
      <w:proofErr w:type="spellEnd"/>
      <w:r>
        <w:t>?</w:t>
      </w:r>
    </w:p>
    <w:p w14:paraId="228EB636" w14:textId="77777777" w:rsidR="00D72629" w:rsidRDefault="008C6DC7">
      <w:pPr>
        <w:pStyle w:val="FirstParagraph"/>
      </w:pPr>
      <w:r>
        <w:t>WebsiteAnalyser is a website performance auditing tool. You give it a URL, and it tells you two things:</w:t>
      </w:r>
    </w:p>
    <w:p w14:paraId="57F0E86B" w14:textId="77777777" w:rsidR="00D72629" w:rsidRDefault="008C6DC7">
      <w:pPr>
        <w:pStyle w:val="Compact"/>
        <w:numPr>
          <w:ilvl w:val="0"/>
          <w:numId w:val="2"/>
        </w:numPr>
      </w:pPr>
      <w:r>
        <w:rPr>
          <w:b/>
          <w:bCs/>
        </w:rPr>
        <w:t>How the page scores</w:t>
      </w:r>
      <w:r>
        <w:t xml:space="preserve"> - a Google Lighthouse audit covering load performance, accessibility, and SEO.</w:t>
      </w:r>
    </w:p>
    <w:p w14:paraId="5011308E" w14:textId="77777777" w:rsidR="00D72629" w:rsidRDefault="008C6DC7">
      <w:pPr>
        <w:pStyle w:val="Compact"/>
        <w:numPr>
          <w:ilvl w:val="0"/>
          <w:numId w:val="2"/>
        </w:numPr>
      </w:pPr>
      <w:r>
        <w:rPr>
          <w:b/>
          <w:bCs/>
        </w:rPr>
        <w:t>How the page behaves while it’s being used</w:t>
      </w:r>
      <w:r>
        <w:t xml:space="preserve"> - a live r</w:t>
      </w:r>
      <w:r>
        <w:t>untime-monitoring session that tracks CPU time, memory usage, and DOM size while the page is interacted with (either automatically, by a script you build, or manually, by you).</w:t>
      </w:r>
    </w:p>
    <w:p w14:paraId="3E808FB4" w14:textId="77777777" w:rsidR="00D72629" w:rsidRDefault="008C6DC7">
      <w:pPr>
        <w:pStyle w:val="FirstParagraph"/>
      </w:pPr>
      <w:r>
        <w:t>Both results are combined into one saved report with charts, saved to your hist</w:t>
      </w:r>
      <w:r>
        <w:t>ory, downloadable as a PDF, and comparable side-by-side against any other report you’ve run.</w:t>
      </w:r>
    </w:p>
    <w:p w14:paraId="6515B73E" w14:textId="77777777" w:rsidR="00D72629" w:rsidRDefault="008C6DC7">
      <w:r>
        <w:rPr>
          <w:noProof/>
        </w:rPr>
        <w:pict w14:anchorId="09BA4ECE">
          <v:rect id="_x0000_i1032" alt="" style="width:451.3pt;height:.05pt;mso-width-percent:0;mso-height-percent:0;mso-width-percent:0;mso-height-percent:0" o:hralign="center" o:hrstd="t" o:hr="t"/>
        </w:pict>
      </w:r>
    </w:p>
    <w:p w14:paraId="0D23B0F9" w14:textId="77777777" w:rsidR="00D72629" w:rsidRDefault="008C6DC7">
      <w:pPr>
        <w:pStyle w:val="Heading2"/>
      </w:pPr>
      <w:bookmarkStart w:id="2" w:name="installing-websiteanalyser"/>
      <w:bookmarkEnd w:id="1"/>
      <w:r>
        <w:t>Installing WebsiteAnalyser</w:t>
      </w:r>
    </w:p>
    <w:p w14:paraId="2D490611" w14:textId="77777777" w:rsidR="00D72629" w:rsidRDefault="008C6DC7">
      <w:pPr>
        <w:pStyle w:val="FirstParagraph"/>
      </w:pPr>
      <w:r>
        <w:t xml:space="preserve">WebsiteAnalyser runs as a </w:t>
      </w:r>
      <w:r>
        <w:rPr>
          <w:b/>
          <w:bCs/>
        </w:rPr>
        <w:t>desktop app</w:t>
      </w:r>
      <w:r>
        <w:t>, installed via a downloadable installer rather than accessed as a public website. Get the instal</w:t>
      </w:r>
      <w:r>
        <w:t>ler for your operating system from your team’s distribution channel (e.g. your release/download page), then:</w:t>
      </w:r>
    </w:p>
    <w:p w14:paraId="657A8A32" w14:textId="77777777" w:rsidR="00D72629" w:rsidRDefault="008C6DC7">
      <w:pPr>
        <w:pStyle w:val="Heading3"/>
      </w:pPr>
      <w:bookmarkStart w:id="3" w:name="windows"/>
      <w:r>
        <w:t>Windows</w:t>
      </w:r>
    </w:p>
    <w:p w14:paraId="2914A012" w14:textId="77777777" w:rsidR="00D72629" w:rsidRDefault="008C6DC7">
      <w:pPr>
        <w:pStyle w:val="Compact"/>
        <w:numPr>
          <w:ilvl w:val="0"/>
          <w:numId w:val="3"/>
        </w:numPr>
      </w:pPr>
      <w:r>
        <w:t xml:space="preserve">Run the downloaded </w:t>
      </w:r>
      <w:r>
        <w:rPr>
          <w:rStyle w:val="VerbatimChar"/>
        </w:rPr>
        <w:t>WebsiteAnalyzerSetup.exe</w:t>
      </w:r>
      <w:r>
        <w:t>.</w:t>
      </w:r>
    </w:p>
    <w:p w14:paraId="174D8857" w14:textId="77777777" w:rsidR="00D72629" w:rsidRDefault="008C6DC7">
      <w:pPr>
        <w:pStyle w:val="Compact"/>
        <w:numPr>
          <w:ilvl w:val="0"/>
          <w:numId w:val="3"/>
        </w:numPr>
      </w:pPr>
      <w:r>
        <w:t xml:space="preserve">Follow the setup wizard - the app installs locally (to your user’s </w:t>
      </w:r>
      <w:r>
        <w:rPr>
          <w:rStyle w:val="VerbatimChar"/>
        </w:rPr>
        <w:t>AppData\Local\Programs\Webs</w:t>
      </w:r>
      <w:r>
        <w:rPr>
          <w:rStyle w:val="VerbatimChar"/>
        </w:rPr>
        <w:t>iteAnalyzer</w:t>
      </w:r>
      <w:r>
        <w:t xml:space="preserve"> folder), no admin rights needed.</w:t>
      </w:r>
    </w:p>
    <w:p w14:paraId="1474351E" w14:textId="77777777" w:rsidR="00D72629" w:rsidRDefault="008C6DC7">
      <w:pPr>
        <w:pStyle w:val="Compact"/>
        <w:numPr>
          <w:ilvl w:val="0"/>
          <w:numId w:val="3"/>
        </w:numPr>
      </w:pPr>
      <w:r>
        <w:t>Launch it from the Start Menu shortcut it creates.</w:t>
      </w:r>
    </w:p>
    <w:p w14:paraId="49268CA0" w14:textId="77777777" w:rsidR="00D72629" w:rsidRDefault="008C6DC7">
      <w:pPr>
        <w:pStyle w:val="Heading3"/>
      </w:pPr>
      <w:bookmarkStart w:id="4" w:name="macos"/>
      <w:bookmarkEnd w:id="3"/>
      <w:r>
        <w:t>macOS</w:t>
      </w:r>
    </w:p>
    <w:p w14:paraId="66EDAFF6" w14:textId="77777777" w:rsidR="00D72629" w:rsidRDefault="008C6DC7">
      <w:pPr>
        <w:pStyle w:val="Compact"/>
        <w:numPr>
          <w:ilvl w:val="0"/>
          <w:numId w:val="4"/>
        </w:numPr>
      </w:pPr>
      <w:r>
        <w:t xml:space="preserve">Open the downloaded </w:t>
      </w:r>
      <w:r>
        <w:rPr>
          <w:rStyle w:val="VerbatimChar"/>
        </w:rPr>
        <w:t>.dmg</w:t>
      </w:r>
      <w:r>
        <w:t xml:space="preserve"> file.</w:t>
      </w:r>
    </w:p>
    <w:p w14:paraId="47846867" w14:textId="77777777" w:rsidR="00D72629" w:rsidRDefault="008C6DC7">
      <w:pPr>
        <w:pStyle w:val="Compact"/>
        <w:numPr>
          <w:ilvl w:val="0"/>
          <w:numId w:val="4"/>
        </w:numPr>
      </w:pPr>
      <w:r>
        <w:t xml:space="preserve">Drag </w:t>
      </w:r>
      <w:r>
        <w:rPr>
          <w:b/>
          <w:bCs/>
        </w:rPr>
        <w:t>WebsiteAnalyzer</w:t>
      </w:r>
      <w:r>
        <w:t xml:space="preserve"> into your </w:t>
      </w:r>
      <w:r>
        <w:rPr>
          <w:b/>
          <w:bCs/>
        </w:rPr>
        <w:t>Applications</w:t>
      </w:r>
      <w:r>
        <w:t xml:space="preserve"> folder.</w:t>
      </w:r>
    </w:p>
    <w:p w14:paraId="3DA610CF" w14:textId="77777777" w:rsidR="00D72629" w:rsidRDefault="008C6DC7">
      <w:pPr>
        <w:pStyle w:val="Compact"/>
        <w:numPr>
          <w:ilvl w:val="0"/>
          <w:numId w:val="4"/>
        </w:numPr>
      </w:pPr>
      <w:r>
        <w:t>Launch it from Applications (or Spotlight) like any other Mac app.</w:t>
      </w:r>
    </w:p>
    <w:p w14:paraId="26DFA36D" w14:textId="77777777" w:rsidR="00D72629" w:rsidRDefault="008C6DC7">
      <w:pPr>
        <w:pStyle w:val="Heading3"/>
      </w:pPr>
      <w:bookmarkStart w:id="5" w:name="after-launching"/>
      <w:bookmarkEnd w:id="4"/>
      <w:r>
        <w:t>Afte</w:t>
      </w:r>
      <w:r>
        <w:t>r launching</w:t>
      </w:r>
    </w:p>
    <w:p w14:paraId="6C8D5859" w14:textId="77777777" w:rsidR="00D72629" w:rsidRDefault="008C6DC7">
      <w:pPr>
        <w:pStyle w:val="FirstParagraph"/>
      </w:pPr>
      <w:r>
        <w:t>The app starts a small local server on your machine and automatically opens it in your default web browser - you don’t need to type in an address or configure anything. From here on, everything in this guide (signing up, running analyses, viewi</w:t>
      </w:r>
      <w:r>
        <w:t>ng results) happens in that browser tab, just like a normal website. Leave the app running in the background while you use it; closing the app window stops the local server.</w:t>
      </w:r>
    </w:p>
    <w:p w14:paraId="058340AD" w14:textId="77777777" w:rsidR="00D72629" w:rsidRDefault="008C6DC7">
      <w:pPr>
        <w:pStyle w:val="BlockText"/>
      </w:pPr>
      <w:r>
        <w:lastRenderedPageBreak/>
        <w:t>Your account and saved analyses are stored centrally (not just on your machine), s</w:t>
      </w:r>
      <w:r>
        <w:t>o the same login works whether you’re using the Windows or macOS build.</w:t>
      </w:r>
    </w:p>
    <w:p w14:paraId="1754E785" w14:textId="77777777" w:rsidR="00D72629" w:rsidRDefault="008C6DC7">
      <w:pPr>
        <w:pStyle w:val="Heading3"/>
      </w:pPr>
      <w:bookmarkStart w:id="6" w:name="uninstalling"/>
      <w:bookmarkEnd w:id="5"/>
      <w:r>
        <w:t>Uninstalling</w:t>
      </w:r>
    </w:p>
    <w:p w14:paraId="2F429569" w14:textId="77777777" w:rsidR="00D72629" w:rsidRDefault="008C6DC7">
      <w:pPr>
        <w:pStyle w:val="Compact"/>
        <w:numPr>
          <w:ilvl w:val="0"/>
          <w:numId w:val="5"/>
        </w:numPr>
      </w:pPr>
      <w:r>
        <w:rPr>
          <w:b/>
          <w:bCs/>
        </w:rPr>
        <w:t>Windows</w:t>
      </w:r>
      <w:r>
        <w:t xml:space="preserve">: Use the </w:t>
      </w:r>
      <w:r>
        <w:rPr>
          <w:b/>
          <w:bCs/>
        </w:rPr>
        <w:t>“Uninstall WebsiteAnalyzer”</w:t>
      </w:r>
      <w:r>
        <w:t xml:space="preserve"> shortcut in the Start Menu folder, or go to </w:t>
      </w:r>
      <w:r>
        <w:rPr>
          <w:i/>
          <w:iCs/>
        </w:rPr>
        <w:t>Settings → Apps → Installed apps</w:t>
      </w:r>
      <w:r>
        <w:t>, find WebsiteAnalyzer, and click Uninstall.</w:t>
      </w:r>
    </w:p>
    <w:p w14:paraId="286AAA8C" w14:textId="77777777" w:rsidR="00D72629" w:rsidRDefault="008C6DC7">
      <w:pPr>
        <w:pStyle w:val="Compact"/>
        <w:numPr>
          <w:ilvl w:val="0"/>
          <w:numId w:val="5"/>
        </w:numPr>
      </w:pPr>
      <w:r>
        <w:rPr>
          <w:b/>
          <w:bCs/>
        </w:rPr>
        <w:t>macOS</w:t>
      </w:r>
      <w:r>
        <w:t xml:space="preserve">: Drag </w:t>
      </w:r>
      <w:r>
        <w:rPr>
          <w:b/>
          <w:bCs/>
        </w:rPr>
        <w:t>WebsiteAnalyzer</w:t>
      </w:r>
      <w:r>
        <w:t xml:space="preserve"> from your Applications folder to the Trash.</w:t>
      </w:r>
    </w:p>
    <w:p w14:paraId="1F1D88B0" w14:textId="77777777" w:rsidR="00D72629" w:rsidRDefault="008C6DC7">
      <w:pPr>
        <w:pStyle w:val="FirstParagraph"/>
      </w:pPr>
      <w:r>
        <w:t>Either way, this is a clean removal - your account and saved analyses aren’t stored on your machine (they live in the cloud database), so nothing is lost, and nothing is left behind, if you</w:t>
      </w:r>
      <w:r>
        <w:t xml:space="preserve"> reinstall later or switch to the other platform’s build.</w:t>
      </w:r>
    </w:p>
    <w:p w14:paraId="4B119AE2" w14:textId="77777777" w:rsidR="00D72629" w:rsidRDefault="008C6DC7">
      <w:r>
        <w:rPr>
          <w:noProof/>
        </w:rPr>
        <w:pict w14:anchorId="521FDA9D">
          <v:rect id="_x0000_i1031" alt="" style="width:451.3pt;height:.05pt;mso-width-percent:0;mso-height-percent:0;mso-width-percent:0;mso-height-percent:0" o:hralign="center" o:hrstd="t" o:hr="t"/>
        </w:pict>
      </w:r>
    </w:p>
    <w:p w14:paraId="7D6FACDC" w14:textId="77777777" w:rsidR="00D72629" w:rsidRDefault="008C6DC7">
      <w:pPr>
        <w:pStyle w:val="Heading2"/>
      </w:pPr>
      <w:bookmarkStart w:id="7" w:name="getting-started"/>
      <w:bookmarkEnd w:id="2"/>
      <w:bookmarkEnd w:id="6"/>
      <w:r>
        <w:t>Getting Started</w:t>
      </w:r>
    </w:p>
    <w:p w14:paraId="40476F2E" w14:textId="77777777" w:rsidR="00D72629" w:rsidRDefault="008C6DC7">
      <w:pPr>
        <w:pStyle w:val="Heading3"/>
      </w:pPr>
      <w:bookmarkStart w:id="8" w:name="sign-up-log-in"/>
      <w:r>
        <w:t>Sign up / Log in</w:t>
      </w:r>
    </w:p>
    <w:p w14:paraId="0F8109E9" w14:textId="77777777" w:rsidR="00D72629" w:rsidRDefault="008C6DC7">
      <w:pPr>
        <w:pStyle w:val="FirstParagraph"/>
      </w:pPr>
      <w:r>
        <w:t xml:space="preserve">From the landing page, click </w:t>
      </w:r>
      <w:r>
        <w:rPr>
          <w:b/>
          <w:bCs/>
        </w:rPr>
        <w:t>Sign Up</w:t>
      </w:r>
      <w:r>
        <w:t xml:space="preserve"> to create an account (name, email, password) or </w:t>
      </w:r>
      <w:r>
        <w:rPr>
          <w:b/>
          <w:bCs/>
        </w:rPr>
        <w:t>Login</w:t>
      </w:r>
      <w:r>
        <w:t xml:space="preserve"> </w:t>
      </w:r>
      <w:r>
        <w:t xml:space="preserve">if you already have one. Once logged in you’re taken to your </w:t>
      </w:r>
      <w:r>
        <w:rPr>
          <w:b/>
          <w:bCs/>
        </w:rPr>
        <w:t>Dashboard</w:t>
      </w:r>
      <w:r>
        <w:t>, which is where everything happens - the dashboard area is only accessible while logged in.</w:t>
      </w:r>
    </w:p>
    <w:p w14:paraId="6465ED15" w14:textId="77777777" w:rsidR="00D72629" w:rsidRDefault="008C6DC7">
      <w:pPr>
        <w:pStyle w:val="BlockText"/>
      </w:pPr>
      <w:r>
        <w:t>There’s currently no self-service “forgot password” option. If you lose access to your accoun</w:t>
      </w:r>
      <w:r>
        <w:t>t, you’ll need to reach out to whoever manages the app/database for your team to help you regain access.</w:t>
      </w:r>
    </w:p>
    <w:p w14:paraId="35453CBC" w14:textId="77777777" w:rsidR="00D72629" w:rsidRDefault="008C6DC7">
      <w:pPr>
        <w:pStyle w:val="FirstParagraph"/>
      </w:pPr>
      <w:r>
        <w:t>You stay logged in across visits (your session lasts 7 days). If it expires, you’ll see a “Session expired, please log in again” message and get return</w:t>
      </w:r>
      <w:r>
        <w:t>ed to the login screen.</w:t>
      </w:r>
    </w:p>
    <w:p w14:paraId="3C37C6AC" w14:textId="77777777" w:rsidR="00D72629" w:rsidRDefault="008C6DC7">
      <w:r>
        <w:rPr>
          <w:noProof/>
        </w:rPr>
        <w:pict w14:anchorId="03CFDF15">
          <v:rect id="_x0000_i1030" alt="" style="width:451.3pt;height:.05pt;mso-width-percent:0;mso-height-percent:0;mso-width-percent:0;mso-height-percent:0" o:hralign="center" o:hrstd="t" o:hr="t"/>
        </w:pict>
      </w:r>
    </w:p>
    <w:p w14:paraId="42CD8E2C" w14:textId="77777777" w:rsidR="00D72629" w:rsidRDefault="008C6DC7">
      <w:pPr>
        <w:pStyle w:val="Heading2"/>
      </w:pPr>
      <w:bookmarkStart w:id="9" w:name="running-your-first-analysis"/>
      <w:bookmarkEnd w:id="7"/>
      <w:bookmarkEnd w:id="8"/>
      <w:r>
        <w:t>Running Your First Analysis</w:t>
      </w:r>
    </w:p>
    <w:p w14:paraId="62D41815" w14:textId="77777777" w:rsidR="00D72629" w:rsidRDefault="008C6DC7">
      <w:pPr>
        <w:pStyle w:val="FirstParagraph"/>
      </w:pPr>
      <w:r>
        <w:t xml:space="preserve">From the Dashboard’s </w:t>
      </w:r>
      <w:r>
        <w:rPr>
          <w:b/>
          <w:bCs/>
        </w:rPr>
        <w:t>New Analysis</w:t>
      </w:r>
      <w:r>
        <w:t xml:space="preserve"> page, fill in:</w:t>
      </w:r>
    </w:p>
    <w:p w14:paraId="7DACBF42" w14:textId="77777777" w:rsidR="00D72629" w:rsidRDefault="008C6DC7">
      <w:pPr>
        <w:pStyle w:val="Compact"/>
        <w:numPr>
          <w:ilvl w:val="0"/>
          <w:numId w:val="6"/>
        </w:numPr>
      </w:pPr>
      <w:r>
        <w:rPr>
          <w:b/>
          <w:bCs/>
        </w:rPr>
        <w:t>Website URL</w:t>
      </w:r>
      <w:r>
        <w:t xml:space="preserve"> </w:t>
      </w:r>
      <w:r>
        <w:t>- the page you want to analyze. It must be a real, publicly reachable address (</w:t>
      </w:r>
      <w:r>
        <w:rPr>
          <w:rStyle w:val="VerbatimChar"/>
        </w:rPr>
        <w:t>http://</w:t>
      </w:r>
      <w:r>
        <w:t xml:space="preserve"> or </w:t>
      </w:r>
      <w:r>
        <w:rPr>
          <w:rStyle w:val="VerbatimChar"/>
        </w:rPr>
        <w:t>https://</w:t>
      </w:r>
      <w:r>
        <w:t xml:space="preserve">) - you can’t point it at </w:t>
      </w:r>
      <w:r>
        <w:rPr>
          <w:rStyle w:val="VerbatimChar"/>
        </w:rPr>
        <w:t>localhost</w:t>
      </w:r>
      <w:r>
        <w:t>, an internal/private network address, or a cloud metadata endpoint; the app blocks those for safety.</w:t>
      </w:r>
    </w:p>
    <w:p w14:paraId="67323AD0" w14:textId="77777777" w:rsidR="00D72629" w:rsidRDefault="008C6DC7">
      <w:pPr>
        <w:pStyle w:val="Compact"/>
        <w:numPr>
          <w:ilvl w:val="0"/>
          <w:numId w:val="6"/>
        </w:numPr>
      </w:pPr>
      <w:r>
        <w:rPr>
          <w:b/>
          <w:bCs/>
        </w:rPr>
        <w:t>Total Duration</w:t>
      </w:r>
      <w:r>
        <w:t xml:space="preserve"> - a ti</w:t>
      </w:r>
      <w:r>
        <w:t>me budget (minutes + seconds) for how long the runtime-monitoring portion is allowed to run. This is a hard ceiling: whatever you’re monitoring stops once this runs out, even mid-step.</w:t>
      </w:r>
    </w:p>
    <w:p w14:paraId="0D0736E0" w14:textId="77777777" w:rsidR="00D72629" w:rsidRDefault="008C6DC7">
      <w:pPr>
        <w:pStyle w:val="FirstParagraph"/>
      </w:pPr>
      <w:r>
        <w:t>Then choose one of two modes:</w:t>
      </w:r>
    </w:p>
    <w:p w14:paraId="68D0E5C5" w14:textId="77777777" w:rsidR="00D72629" w:rsidRDefault="008C6DC7">
      <w:pPr>
        <w:pStyle w:val="Heading3"/>
      </w:pPr>
      <w:bookmarkStart w:id="10" w:name="automated-sequence"/>
      <w:r>
        <w:t>Automated Sequence</w:t>
      </w:r>
    </w:p>
    <w:p w14:paraId="310BB1D3" w14:textId="77777777" w:rsidR="00D72629" w:rsidRDefault="008C6DC7">
      <w:pPr>
        <w:pStyle w:val="FirstParagraph"/>
      </w:pPr>
      <w:r>
        <w:t xml:space="preserve">Build a scripted list </w:t>
      </w:r>
      <w:r>
        <w:t xml:space="preserve">of steps the app will carry out on the page for you, using </w:t>
      </w:r>
      <w:r>
        <w:rPr>
          <w:b/>
          <w:bCs/>
        </w:rPr>
        <w:t>+ Add Step</w:t>
      </w:r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86"/>
        <w:gridCol w:w="8190"/>
      </w:tblGrid>
      <w:tr w:rsidR="00D72629" w14:paraId="78E4081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8B1BDC7" w14:textId="77777777" w:rsidR="00D72629" w:rsidRDefault="008C6DC7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45CA31C4" w14:textId="77777777" w:rsidR="00D72629" w:rsidRDefault="008C6DC7">
            <w:pPr>
              <w:pStyle w:val="Compact"/>
            </w:pPr>
            <w:r>
              <w:t>What it does</w:t>
            </w:r>
          </w:p>
        </w:tc>
      </w:tr>
      <w:tr w:rsidR="00D72629" w14:paraId="2F7A4729" w14:textId="77777777">
        <w:tc>
          <w:tcPr>
            <w:tcW w:w="0" w:type="auto"/>
          </w:tcPr>
          <w:p w14:paraId="5F16422D" w14:textId="77777777" w:rsidR="00D72629" w:rsidRDefault="008C6DC7">
            <w:pPr>
              <w:pStyle w:val="Compact"/>
            </w:pPr>
            <w:r>
              <w:lastRenderedPageBreak/>
              <w:t>Scroll</w:t>
            </w:r>
          </w:p>
        </w:tc>
        <w:tc>
          <w:tcPr>
            <w:tcW w:w="0" w:type="auto"/>
          </w:tcPr>
          <w:p w14:paraId="73F595A1" w14:textId="77777777" w:rsidR="00D72629" w:rsidRDefault="008C6DC7">
            <w:pPr>
              <w:pStyle w:val="Compact"/>
            </w:pPr>
            <w:r>
              <w:t>Scrolls to the bottom of the page, then back to the top</w:t>
            </w:r>
          </w:p>
        </w:tc>
      </w:tr>
      <w:tr w:rsidR="00D72629" w14:paraId="2888AADD" w14:textId="77777777">
        <w:tc>
          <w:tcPr>
            <w:tcW w:w="0" w:type="auto"/>
          </w:tcPr>
          <w:p w14:paraId="0108CB89" w14:textId="77777777" w:rsidR="00D72629" w:rsidRDefault="008C6DC7">
            <w:pPr>
              <w:pStyle w:val="Compact"/>
            </w:pPr>
            <w:r>
              <w:t>Hover</w:t>
            </w:r>
          </w:p>
        </w:tc>
        <w:tc>
          <w:tcPr>
            <w:tcW w:w="0" w:type="auto"/>
          </w:tcPr>
          <w:p w14:paraId="4974FFDD" w14:textId="77777777" w:rsidR="00D72629" w:rsidRDefault="008C6DC7">
            <w:pPr>
              <w:pStyle w:val="Compact"/>
            </w:pPr>
            <w:r>
              <w:t>Hovers over an element you specify (by CSS selector)</w:t>
            </w:r>
          </w:p>
        </w:tc>
      </w:tr>
      <w:tr w:rsidR="00D72629" w14:paraId="52185714" w14:textId="77777777">
        <w:tc>
          <w:tcPr>
            <w:tcW w:w="0" w:type="auto"/>
          </w:tcPr>
          <w:p w14:paraId="1E0F9C9B" w14:textId="77777777" w:rsidR="00D72629" w:rsidRDefault="008C6DC7">
            <w:pPr>
              <w:pStyle w:val="Compact"/>
            </w:pPr>
            <w:r>
              <w:t>Click</w:t>
            </w:r>
          </w:p>
        </w:tc>
        <w:tc>
          <w:tcPr>
            <w:tcW w:w="0" w:type="auto"/>
          </w:tcPr>
          <w:p w14:paraId="57F7A240" w14:textId="77777777" w:rsidR="00D72629" w:rsidRDefault="008C6DC7">
            <w:pPr>
              <w:pStyle w:val="Compact"/>
            </w:pPr>
            <w:r>
              <w:t>Clicks an element you specify</w:t>
            </w:r>
          </w:p>
        </w:tc>
      </w:tr>
      <w:tr w:rsidR="00D72629" w14:paraId="72F7CB7D" w14:textId="77777777">
        <w:tc>
          <w:tcPr>
            <w:tcW w:w="0" w:type="auto"/>
          </w:tcPr>
          <w:p w14:paraId="0AD16E57" w14:textId="77777777" w:rsidR="00D72629" w:rsidRDefault="008C6DC7">
            <w:pPr>
              <w:pStyle w:val="Compact"/>
            </w:pPr>
            <w:r>
              <w:t>Search</w:t>
            </w:r>
          </w:p>
        </w:tc>
        <w:tc>
          <w:tcPr>
            <w:tcW w:w="0" w:type="auto"/>
          </w:tcPr>
          <w:p w14:paraId="1F82AB71" w14:textId="77777777" w:rsidR="00D72629" w:rsidRDefault="008C6DC7">
            <w:pPr>
              <w:pStyle w:val="Compact"/>
            </w:pPr>
            <w:r>
              <w:t>Types text into a field, then submits it (via a submit button or the Enter key)</w:t>
            </w:r>
          </w:p>
        </w:tc>
      </w:tr>
      <w:tr w:rsidR="00D72629" w14:paraId="31230614" w14:textId="77777777">
        <w:tc>
          <w:tcPr>
            <w:tcW w:w="0" w:type="auto"/>
          </w:tcPr>
          <w:p w14:paraId="27467884" w14:textId="77777777" w:rsidR="00D72629" w:rsidRDefault="008C6DC7">
            <w:pPr>
              <w:pStyle w:val="Compact"/>
            </w:pPr>
            <w:r>
              <w:t>Login</w:t>
            </w:r>
          </w:p>
        </w:tc>
        <w:tc>
          <w:tcPr>
            <w:tcW w:w="0" w:type="auto"/>
          </w:tcPr>
          <w:p w14:paraId="558A2E67" w14:textId="77777777" w:rsidR="00D72629" w:rsidRDefault="008C6DC7">
            <w:pPr>
              <w:pStyle w:val="Compact"/>
            </w:pPr>
            <w:r>
              <w:t>Fills in an email/username + password field and submits a login form</w:t>
            </w:r>
          </w:p>
        </w:tc>
      </w:tr>
      <w:tr w:rsidR="00D72629" w14:paraId="4ACE4A57" w14:textId="77777777">
        <w:tc>
          <w:tcPr>
            <w:tcW w:w="0" w:type="auto"/>
          </w:tcPr>
          <w:p w14:paraId="27ACECE2" w14:textId="77777777" w:rsidR="00D72629" w:rsidRDefault="008C6DC7">
            <w:pPr>
              <w:pStyle w:val="Compact"/>
            </w:pPr>
            <w:r>
              <w:t>Go Back</w:t>
            </w:r>
          </w:p>
        </w:tc>
        <w:tc>
          <w:tcPr>
            <w:tcW w:w="0" w:type="auto"/>
          </w:tcPr>
          <w:p w14:paraId="300855BF" w14:textId="77777777" w:rsidR="00D72629" w:rsidRDefault="008C6DC7">
            <w:pPr>
              <w:pStyle w:val="Compact"/>
            </w:pPr>
            <w:r>
              <w:t>Navigates back, like clicking the browser’s back butt</w:t>
            </w:r>
            <w:r>
              <w:t>on</w:t>
            </w:r>
          </w:p>
        </w:tc>
      </w:tr>
      <w:tr w:rsidR="00D72629" w14:paraId="5D4DE3BF" w14:textId="77777777">
        <w:tc>
          <w:tcPr>
            <w:tcW w:w="0" w:type="auto"/>
          </w:tcPr>
          <w:p w14:paraId="6706D028" w14:textId="77777777" w:rsidR="00D72629" w:rsidRDefault="008C6DC7">
            <w:pPr>
              <w:pStyle w:val="Compact"/>
            </w:pPr>
            <w:r>
              <w:t>Switch Tab</w:t>
            </w:r>
          </w:p>
        </w:tc>
        <w:tc>
          <w:tcPr>
            <w:tcW w:w="0" w:type="auto"/>
          </w:tcPr>
          <w:p w14:paraId="0B6C8599" w14:textId="77777777" w:rsidR="00D72629" w:rsidRDefault="008C6DC7">
            <w:pPr>
              <w:pStyle w:val="Compact"/>
            </w:pPr>
            <w:r>
              <w:t>Switches focus to a different browser tab if the page opened one</w:t>
            </w:r>
          </w:p>
        </w:tc>
      </w:tr>
    </w:tbl>
    <w:p w14:paraId="1026F3D3" w14:textId="77777777" w:rsidR="00D72629" w:rsidRDefault="008C6DC7">
      <w:pPr>
        <w:pStyle w:val="BodyText"/>
      </w:pPr>
      <w:r>
        <w:t xml:space="preserve">Steps that target an element ask for a </w:t>
      </w:r>
      <w:r>
        <w:rPr>
          <w:b/>
          <w:bCs/>
        </w:rPr>
        <w:t>CSS selector</w:t>
      </w:r>
      <w:r>
        <w:t xml:space="preserve">. If you’re not sure how to get one: right-click the element on the page → </w:t>
      </w:r>
      <w:r>
        <w:rPr>
          <w:i/>
          <w:iCs/>
        </w:rPr>
        <w:t>Inspect</w:t>
      </w:r>
      <w:r>
        <w:t xml:space="preserve"> → right-click the highlighted HTML in Dev</w:t>
      </w:r>
      <w:r>
        <w:t xml:space="preserve">Tools → </w:t>
      </w:r>
      <w:r>
        <w:rPr>
          <w:i/>
          <w:iCs/>
        </w:rPr>
        <w:t>Copy</w:t>
      </w:r>
      <w:r>
        <w:t xml:space="preserve"> → </w:t>
      </w:r>
      <w:r>
        <w:rPr>
          <w:i/>
          <w:iCs/>
        </w:rPr>
        <w:t>Copy selector</w:t>
      </w:r>
      <w:r>
        <w:t>. There’s a built-in “?” help panel on the form with the same instructions.</w:t>
      </w:r>
    </w:p>
    <w:p w14:paraId="4164AC89" w14:textId="77777777" w:rsidR="00D72629" w:rsidRDefault="008C6DC7">
      <w:pPr>
        <w:pStyle w:val="BodyText"/>
      </w:pPr>
      <w:r>
        <w:t xml:space="preserve">Anywhere in your step list, add an </w:t>
      </w:r>
      <w:r>
        <w:rPr>
          <w:b/>
          <w:bCs/>
        </w:rPr>
        <w:t>Analyse</w:t>
      </w:r>
      <w:r>
        <w:t xml:space="preserve"> block - this is what actually captures metrics. Each Analyse block has an </w:t>
      </w:r>
      <w:r>
        <w:rPr>
          <w:b/>
          <w:bCs/>
        </w:rPr>
        <w:t>Intervals</w:t>
      </w:r>
      <w:r>
        <w:t xml:space="preserve"> count (how many samples t</w:t>
      </w:r>
      <w:r>
        <w:t xml:space="preserve">o take), and all Analyse blocks in the sequence share one </w:t>
      </w:r>
      <w:r>
        <w:rPr>
          <w:b/>
          <w:bCs/>
        </w:rPr>
        <w:t>Interval Time</w:t>
      </w:r>
      <w:r>
        <w:t xml:space="preserve"> (how far apart each sample is). You can leave the sequence empty if you only want the Lighthouse audit, with no runtime monitoring.</w:t>
      </w:r>
    </w:p>
    <w:p w14:paraId="4E3BD72A" w14:textId="77777777" w:rsidR="00D72629" w:rsidRDefault="008C6DC7">
      <w:pPr>
        <w:pStyle w:val="BodyText"/>
      </w:pPr>
      <w:r>
        <w:t>If your planned sequence would take longer than your</w:t>
      </w:r>
      <w:r>
        <w:t xml:space="preserve"> Total Duration, the form tells you before you submit (“This sequence needs about Xs to run, but Total Duration is only Ys”).</w:t>
      </w:r>
    </w:p>
    <w:p w14:paraId="68BA4677" w14:textId="77777777" w:rsidR="00D72629" w:rsidRDefault="008C6DC7">
      <w:pPr>
        <w:pStyle w:val="Heading3"/>
      </w:pPr>
      <w:bookmarkStart w:id="11" w:name="live-session"/>
      <w:bookmarkEnd w:id="10"/>
      <w:r>
        <w:t>Live Session</w:t>
      </w:r>
    </w:p>
    <w:p w14:paraId="4D2E25C3" w14:textId="77777777" w:rsidR="00D72629" w:rsidRDefault="008C6DC7">
      <w:pPr>
        <w:pStyle w:val="FirstParagraph"/>
      </w:pPr>
      <w:r>
        <w:t>No scripting - a real, visible browser window opens and you use the site yourself (click around, scroll, log in, what</w:t>
      </w:r>
      <w:r>
        <w:t xml:space="preserve">ever you’d normally do). In the background, the app automatically takes a metrics sample every </w:t>
      </w:r>
      <w:r>
        <w:rPr>
          <w:b/>
          <w:bCs/>
        </w:rPr>
        <w:t>Interval Time</w:t>
      </w:r>
      <w:r>
        <w:t xml:space="preserve"> you set, for up to your Total Duration. This is the fastest way to get a real-world read on a page without building a script.</w:t>
      </w:r>
    </w:p>
    <w:p w14:paraId="7E6B7E35" w14:textId="77777777" w:rsidR="00D72629" w:rsidRDefault="008C6DC7">
      <w:pPr>
        <w:pStyle w:val="BodyText"/>
      </w:pPr>
      <w:r>
        <w:t xml:space="preserve">Note that this is a </w:t>
      </w:r>
      <w:r>
        <w:rPr>
          <w:b/>
          <w:bCs/>
        </w:rPr>
        <w:t>s</w:t>
      </w:r>
      <w:r>
        <w:rPr>
          <w:b/>
          <w:bCs/>
        </w:rPr>
        <w:t>eparate, dedicated browser window that the app controls</w:t>
      </w:r>
      <w:r>
        <w:t xml:space="preserve"> - not your everyday Chrome/Edge/Firefox. It won’t have your usual extensions, saved passwords, or bookmarks, so if the site needs a login, type the credentials in fresh rather than expecting autofill.</w:t>
      </w:r>
    </w:p>
    <w:p w14:paraId="7CD5A552" w14:textId="77777777" w:rsidR="00D72629" w:rsidRDefault="008C6DC7">
      <w:pPr>
        <w:pStyle w:val="BodyText"/>
      </w:pPr>
      <w:r>
        <w:t>If you close that browser window yourself before Total Duration runs out, the session simply ends early and whatever was captured up to that point is still shown and saved - same as if the time budget had run out naturally.</w:t>
      </w:r>
    </w:p>
    <w:p w14:paraId="2B34348D" w14:textId="77777777" w:rsidR="00D72629" w:rsidRDefault="008C6DC7">
      <w:pPr>
        <w:pStyle w:val="Heading3"/>
      </w:pPr>
      <w:bookmarkStart w:id="12" w:name="while-it-runs"/>
      <w:bookmarkEnd w:id="11"/>
      <w:r>
        <w:t>While it runs</w:t>
      </w:r>
    </w:p>
    <w:p w14:paraId="0CD0BF25" w14:textId="77777777" w:rsidR="00D72629" w:rsidRDefault="008C6DC7">
      <w:pPr>
        <w:pStyle w:val="FirstParagraph"/>
      </w:pPr>
      <w:r>
        <w:t>A progress bar estimates how far along the analysis is, with a rough “time left” countdown. If anything went slightly wrong along the way - a selector wasn’t found, a login attempt failed, a tab closed unexpectedly - you’ll get a warning message listing wh</w:t>
      </w:r>
      <w:r>
        <w:t>at happened, but the rest of the analysis still completes and is shown to you. These warnings are only shown once, right when the run finishes - they aren’t saved, so you won’t see them again if you come back to view that analysis later from History.</w:t>
      </w:r>
    </w:p>
    <w:p w14:paraId="3F41B194" w14:textId="77777777" w:rsidR="00D72629" w:rsidRDefault="008C6DC7">
      <w:pPr>
        <w:pStyle w:val="BlockText"/>
      </w:pPr>
      <w:r>
        <w:rPr>
          <w:b/>
          <w:bCs/>
        </w:rPr>
        <w:lastRenderedPageBreak/>
        <w:t>Don’t close the app’s browser tab or lose your internet connection while an analysis is running.</w:t>
      </w:r>
      <w:r>
        <w:t xml:space="preserve"> Unlike closing the Live Session’s own monitoring window (see above), losing the tab you started the analysis from cancels the whole thing - nothing gets saved,</w:t>
      </w:r>
      <w:r>
        <w:t xml:space="preserve"> and you’ll need to start over.</w:t>
      </w:r>
    </w:p>
    <w:p w14:paraId="56464B03" w14:textId="77777777" w:rsidR="00D72629" w:rsidRDefault="008C6DC7">
      <w:r>
        <w:rPr>
          <w:noProof/>
        </w:rPr>
        <w:pict w14:anchorId="231AEFE0">
          <v:rect id="_x0000_i1029" alt="" style="width:451.3pt;height:.05pt;mso-width-percent:0;mso-height-percent:0;mso-width-percent:0;mso-height-percent:0" o:hralign="center" o:hrstd="t" o:hr="t"/>
        </w:pict>
      </w:r>
    </w:p>
    <w:p w14:paraId="61B8A088" w14:textId="77777777" w:rsidR="00D72629" w:rsidRDefault="008C6DC7">
      <w:pPr>
        <w:pStyle w:val="Heading2"/>
      </w:pPr>
      <w:bookmarkStart w:id="13" w:name="understanding-your-results"/>
      <w:bookmarkEnd w:id="9"/>
      <w:bookmarkEnd w:id="12"/>
      <w:r>
        <w:t>Understanding Your Results</w:t>
      </w:r>
    </w:p>
    <w:p w14:paraId="02F37792" w14:textId="77777777" w:rsidR="00D72629" w:rsidRDefault="008C6DC7">
      <w:pPr>
        <w:pStyle w:val="Heading3"/>
      </w:pPr>
      <w:bookmarkStart w:id="14" w:name="lighthouse-audit"/>
      <w:r>
        <w:t>Lighthouse Audit</w:t>
      </w:r>
    </w:p>
    <w:p w14:paraId="513EE0AC" w14:textId="77777777" w:rsidR="00D72629" w:rsidRDefault="008C6DC7">
      <w:pPr>
        <w:pStyle w:val="FirstParagraph"/>
      </w:pPr>
      <w:r>
        <w:t xml:space="preserve">Six core metrics, each shown as </w:t>
      </w:r>
      <w:r>
        <w:rPr>
          <w:b/>
          <w:bCs/>
        </w:rPr>
        <w:t>Good</w:t>
      </w:r>
      <w:r>
        <w:t xml:space="preserve">, </w:t>
      </w:r>
      <w:r>
        <w:rPr>
          <w:b/>
          <w:bCs/>
        </w:rPr>
        <w:t>Needs Improvement</w:t>
      </w:r>
      <w:r>
        <w:t xml:space="preserve">, or </w:t>
      </w:r>
      <w:r>
        <w:rPr>
          <w:b/>
          <w:bCs/>
        </w:rPr>
        <w:t>Poor</w:t>
      </w:r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00"/>
        <w:gridCol w:w="3321"/>
        <w:gridCol w:w="1005"/>
        <w:gridCol w:w="1945"/>
        <w:gridCol w:w="1005"/>
      </w:tblGrid>
      <w:tr w:rsidR="00D72629" w14:paraId="32E3061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43E0F02" w14:textId="77777777" w:rsidR="00D72629" w:rsidRDefault="008C6DC7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BD2BF7C" w14:textId="77777777" w:rsidR="00D72629" w:rsidRDefault="008C6DC7">
            <w:pPr>
              <w:pStyle w:val="Compact"/>
            </w:pPr>
            <w:r>
              <w:t>What it measures</w:t>
            </w:r>
          </w:p>
        </w:tc>
        <w:tc>
          <w:tcPr>
            <w:tcW w:w="0" w:type="auto"/>
          </w:tcPr>
          <w:p w14:paraId="2F089FFC" w14:textId="77777777" w:rsidR="00D72629" w:rsidRDefault="008C6DC7">
            <w:pPr>
              <w:pStyle w:val="Compact"/>
            </w:pPr>
            <w:r>
              <w:t>Good</w:t>
            </w:r>
          </w:p>
        </w:tc>
        <w:tc>
          <w:tcPr>
            <w:tcW w:w="0" w:type="auto"/>
          </w:tcPr>
          <w:p w14:paraId="78EE5944" w14:textId="77777777" w:rsidR="00D72629" w:rsidRDefault="008C6DC7">
            <w:pPr>
              <w:pStyle w:val="Compact"/>
            </w:pPr>
            <w:r>
              <w:t>Needs Improvement</w:t>
            </w:r>
          </w:p>
        </w:tc>
        <w:tc>
          <w:tcPr>
            <w:tcW w:w="0" w:type="auto"/>
          </w:tcPr>
          <w:p w14:paraId="6AE373EC" w14:textId="77777777" w:rsidR="00D72629" w:rsidRDefault="008C6DC7">
            <w:pPr>
              <w:pStyle w:val="Compact"/>
            </w:pPr>
            <w:r>
              <w:t>Poor</w:t>
            </w:r>
          </w:p>
        </w:tc>
      </w:tr>
      <w:tr w:rsidR="00D72629" w14:paraId="55B5A707" w14:textId="77777777">
        <w:tc>
          <w:tcPr>
            <w:tcW w:w="0" w:type="auto"/>
          </w:tcPr>
          <w:p w14:paraId="4A6C9237" w14:textId="77777777" w:rsidR="00D72629" w:rsidRDefault="008C6DC7">
            <w:pPr>
              <w:pStyle w:val="Compact"/>
            </w:pPr>
            <w:r>
              <w:t>Largest Contentful Paint (LCP)</w:t>
            </w:r>
          </w:p>
        </w:tc>
        <w:tc>
          <w:tcPr>
            <w:tcW w:w="0" w:type="auto"/>
          </w:tcPr>
          <w:p w14:paraId="4232323B" w14:textId="77777777" w:rsidR="00D72629" w:rsidRDefault="008C6DC7">
            <w:pPr>
              <w:pStyle w:val="Compact"/>
            </w:pPr>
            <w:r>
              <w:t>Time until the biggest visib</w:t>
            </w:r>
            <w:r>
              <w:t>le element loads</w:t>
            </w:r>
          </w:p>
        </w:tc>
        <w:tc>
          <w:tcPr>
            <w:tcW w:w="0" w:type="auto"/>
          </w:tcPr>
          <w:p w14:paraId="1ABDCAA4" w14:textId="77777777" w:rsidR="00D72629" w:rsidRDefault="008C6DC7">
            <w:pPr>
              <w:pStyle w:val="Compact"/>
            </w:pPr>
            <w:r>
              <w:t>≤ 2.5s</w:t>
            </w:r>
          </w:p>
        </w:tc>
        <w:tc>
          <w:tcPr>
            <w:tcW w:w="0" w:type="auto"/>
          </w:tcPr>
          <w:p w14:paraId="7E13BACF" w14:textId="77777777" w:rsidR="00D72629" w:rsidRDefault="008C6DC7">
            <w:pPr>
              <w:pStyle w:val="Compact"/>
            </w:pPr>
            <w:r>
              <w:t>≤ 4s</w:t>
            </w:r>
          </w:p>
        </w:tc>
        <w:tc>
          <w:tcPr>
            <w:tcW w:w="0" w:type="auto"/>
          </w:tcPr>
          <w:p w14:paraId="55F2911B" w14:textId="77777777" w:rsidR="00D72629" w:rsidRDefault="008C6DC7">
            <w:pPr>
              <w:pStyle w:val="Compact"/>
            </w:pPr>
            <w:r>
              <w:t>&gt; 4s</w:t>
            </w:r>
          </w:p>
        </w:tc>
      </w:tr>
      <w:tr w:rsidR="00D72629" w14:paraId="51B872A6" w14:textId="77777777">
        <w:tc>
          <w:tcPr>
            <w:tcW w:w="0" w:type="auto"/>
          </w:tcPr>
          <w:p w14:paraId="34D598CD" w14:textId="77777777" w:rsidR="00D72629" w:rsidRDefault="008C6DC7">
            <w:pPr>
              <w:pStyle w:val="Compact"/>
            </w:pPr>
            <w:r>
              <w:t>First Contentful Paint (FCP)</w:t>
            </w:r>
          </w:p>
        </w:tc>
        <w:tc>
          <w:tcPr>
            <w:tcW w:w="0" w:type="auto"/>
          </w:tcPr>
          <w:p w14:paraId="0153C179" w14:textId="77777777" w:rsidR="00D72629" w:rsidRDefault="008C6DC7">
            <w:pPr>
              <w:pStyle w:val="Compact"/>
            </w:pPr>
            <w:r>
              <w:t xml:space="preserve">Time until </w:t>
            </w:r>
            <w:r>
              <w:rPr>
                <w:i/>
                <w:iCs/>
              </w:rPr>
              <w:t>something</w:t>
            </w:r>
            <w:r>
              <w:t xml:space="preserve"> first appears</w:t>
            </w:r>
          </w:p>
        </w:tc>
        <w:tc>
          <w:tcPr>
            <w:tcW w:w="0" w:type="auto"/>
          </w:tcPr>
          <w:p w14:paraId="05320000" w14:textId="77777777" w:rsidR="00D72629" w:rsidRDefault="008C6DC7">
            <w:pPr>
              <w:pStyle w:val="Compact"/>
            </w:pPr>
            <w:r>
              <w:t>≤ 1.8s</w:t>
            </w:r>
          </w:p>
        </w:tc>
        <w:tc>
          <w:tcPr>
            <w:tcW w:w="0" w:type="auto"/>
          </w:tcPr>
          <w:p w14:paraId="6A36A696" w14:textId="77777777" w:rsidR="00D72629" w:rsidRDefault="008C6DC7">
            <w:pPr>
              <w:pStyle w:val="Compact"/>
            </w:pPr>
            <w:r>
              <w:t>≤ 3s</w:t>
            </w:r>
          </w:p>
        </w:tc>
        <w:tc>
          <w:tcPr>
            <w:tcW w:w="0" w:type="auto"/>
          </w:tcPr>
          <w:p w14:paraId="4DA1C2BC" w14:textId="77777777" w:rsidR="00D72629" w:rsidRDefault="008C6DC7">
            <w:pPr>
              <w:pStyle w:val="Compact"/>
            </w:pPr>
            <w:r>
              <w:t>&gt; 3s</w:t>
            </w:r>
          </w:p>
        </w:tc>
      </w:tr>
      <w:tr w:rsidR="00D72629" w14:paraId="7A8BF6DC" w14:textId="77777777">
        <w:tc>
          <w:tcPr>
            <w:tcW w:w="0" w:type="auto"/>
          </w:tcPr>
          <w:p w14:paraId="2C1327AB" w14:textId="77777777" w:rsidR="00D72629" w:rsidRDefault="008C6DC7">
            <w:pPr>
              <w:pStyle w:val="Compact"/>
            </w:pPr>
            <w:r>
              <w:t>Time to First Byte (TTFB)</w:t>
            </w:r>
          </w:p>
        </w:tc>
        <w:tc>
          <w:tcPr>
            <w:tcW w:w="0" w:type="auto"/>
          </w:tcPr>
          <w:p w14:paraId="75E58B08" w14:textId="77777777" w:rsidR="00D72629" w:rsidRDefault="008C6DC7">
            <w:pPr>
              <w:pStyle w:val="Compact"/>
            </w:pPr>
            <w:r>
              <w:t>Server response speed</w:t>
            </w:r>
          </w:p>
        </w:tc>
        <w:tc>
          <w:tcPr>
            <w:tcW w:w="0" w:type="auto"/>
          </w:tcPr>
          <w:p w14:paraId="0213AFCA" w14:textId="77777777" w:rsidR="00D72629" w:rsidRDefault="008C6DC7">
            <w:pPr>
              <w:pStyle w:val="Compact"/>
            </w:pPr>
            <w:r>
              <w:t>≤ 0.8s</w:t>
            </w:r>
          </w:p>
        </w:tc>
        <w:tc>
          <w:tcPr>
            <w:tcW w:w="0" w:type="auto"/>
          </w:tcPr>
          <w:p w14:paraId="484B91DA" w14:textId="77777777" w:rsidR="00D72629" w:rsidRDefault="008C6DC7">
            <w:pPr>
              <w:pStyle w:val="Compact"/>
            </w:pPr>
            <w:r>
              <w:t>≤ 1.8s</w:t>
            </w:r>
          </w:p>
        </w:tc>
        <w:tc>
          <w:tcPr>
            <w:tcW w:w="0" w:type="auto"/>
          </w:tcPr>
          <w:p w14:paraId="16273E41" w14:textId="77777777" w:rsidR="00D72629" w:rsidRDefault="008C6DC7">
            <w:pPr>
              <w:pStyle w:val="Compact"/>
            </w:pPr>
            <w:r>
              <w:t>&gt; 1.8s</w:t>
            </w:r>
          </w:p>
        </w:tc>
      </w:tr>
      <w:tr w:rsidR="00D72629" w14:paraId="24967066" w14:textId="77777777">
        <w:tc>
          <w:tcPr>
            <w:tcW w:w="0" w:type="auto"/>
          </w:tcPr>
          <w:p w14:paraId="668A5F6A" w14:textId="77777777" w:rsidR="00D72629" w:rsidRDefault="008C6DC7">
            <w:pPr>
              <w:pStyle w:val="Compact"/>
            </w:pPr>
            <w:r>
              <w:t>Total Blocking Time (TBT)</w:t>
            </w:r>
          </w:p>
        </w:tc>
        <w:tc>
          <w:tcPr>
            <w:tcW w:w="0" w:type="auto"/>
          </w:tcPr>
          <w:p w14:paraId="657B4B55" w14:textId="77777777" w:rsidR="00D72629" w:rsidRDefault="008C6DC7">
            <w:pPr>
              <w:pStyle w:val="Compact"/>
            </w:pPr>
            <w:r>
              <w:t>How long the page is too busy to respond to input</w:t>
            </w:r>
          </w:p>
        </w:tc>
        <w:tc>
          <w:tcPr>
            <w:tcW w:w="0" w:type="auto"/>
          </w:tcPr>
          <w:p w14:paraId="4605F650" w14:textId="77777777" w:rsidR="00D72629" w:rsidRDefault="008C6DC7">
            <w:pPr>
              <w:pStyle w:val="Compact"/>
            </w:pPr>
            <w:r>
              <w:t>≤ 200ms</w:t>
            </w:r>
          </w:p>
        </w:tc>
        <w:tc>
          <w:tcPr>
            <w:tcW w:w="0" w:type="auto"/>
          </w:tcPr>
          <w:p w14:paraId="6DC72D42" w14:textId="77777777" w:rsidR="00D72629" w:rsidRDefault="008C6DC7">
            <w:pPr>
              <w:pStyle w:val="Compact"/>
            </w:pPr>
            <w:r>
              <w:t>≤ 600ms</w:t>
            </w:r>
          </w:p>
        </w:tc>
        <w:tc>
          <w:tcPr>
            <w:tcW w:w="0" w:type="auto"/>
          </w:tcPr>
          <w:p w14:paraId="0D2020C9" w14:textId="77777777" w:rsidR="00D72629" w:rsidRDefault="008C6DC7">
            <w:pPr>
              <w:pStyle w:val="Compact"/>
            </w:pPr>
            <w:r>
              <w:t>&gt; 600ms</w:t>
            </w:r>
          </w:p>
        </w:tc>
      </w:tr>
      <w:tr w:rsidR="00D72629" w14:paraId="35416253" w14:textId="77777777">
        <w:tc>
          <w:tcPr>
            <w:tcW w:w="0" w:type="auto"/>
          </w:tcPr>
          <w:p w14:paraId="3A62C76E" w14:textId="77777777" w:rsidR="00D72629" w:rsidRDefault="008C6DC7">
            <w:pPr>
              <w:pStyle w:val="Compact"/>
            </w:pPr>
            <w:r>
              <w:t>Speed Index</w:t>
            </w:r>
          </w:p>
        </w:tc>
        <w:tc>
          <w:tcPr>
            <w:tcW w:w="0" w:type="auto"/>
          </w:tcPr>
          <w:p w14:paraId="7A89A0A6" w14:textId="77777777" w:rsidR="00D72629" w:rsidRDefault="008C6DC7">
            <w:pPr>
              <w:pStyle w:val="Compact"/>
            </w:pPr>
            <w:r>
              <w:t>How quickly content visually fills in</w:t>
            </w:r>
          </w:p>
        </w:tc>
        <w:tc>
          <w:tcPr>
            <w:tcW w:w="0" w:type="auto"/>
          </w:tcPr>
          <w:p w14:paraId="0CE4EA68" w14:textId="77777777" w:rsidR="00D72629" w:rsidRDefault="008C6DC7">
            <w:pPr>
              <w:pStyle w:val="Compact"/>
            </w:pPr>
            <w:r>
              <w:t>≤ 3.4s</w:t>
            </w:r>
          </w:p>
        </w:tc>
        <w:tc>
          <w:tcPr>
            <w:tcW w:w="0" w:type="auto"/>
          </w:tcPr>
          <w:p w14:paraId="4501530D" w14:textId="77777777" w:rsidR="00D72629" w:rsidRDefault="008C6DC7">
            <w:pPr>
              <w:pStyle w:val="Compact"/>
            </w:pPr>
            <w:r>
              <w:t>≤ 5.8s</w:t>
            </w:r>
          </w:p>
        </w:tc>
        <w:tc>
          <w:tcPr>
            <w:tcW w:w="0" w:type="auto"/>
          </w:tcPr>
          <w:p w14:paraId="5EDBE732" w14:textId="77777777" w:rsidR="00D72629" w:rsidRDefault="008C6DC7">
            <w:pPr>
              <w:pStyle w:val="Compact"/>
            </w:pPr>
            <w:r>
              <w:t>&gt; 5.8s</w:t>
            </w:r>
          </w:p>
        </w:tc>
      </w:tr>
      <w:tr w:rsidR="00D72629" w14:paraId="790A23E7" w14:textId="77777777">
        <w:tc>
          <w:tcPr>
            <w:tcW w:w="0" w:type="auto"/>
          </w:tcPr>
          <w:p w14:paraId="2865D8FB" w14:textId="77777777" w:rsidR="00D72629" w:rsidRDefault="008C6DC7">
            <w:pPr>
              <w:pStyle w:val="Compact"/>
            </w:pPr>
            <w:r>
              <w:t>Cumulative Layout Shift (CLS)</w:t>
            </w:r>
          </w:p>
        </w:tc>
        <w:tc>
          <w:tcPr>
            <w:tcW w:w="0" w:type="auto"/>
          </w:tcPr>
          <w:p w14:paraId="6641CBF4" w14:textId="77777777" w:rsidR="00D72629" w:rsidRDefault="008C6DC7">
            <w:pPr>
              <w:pStyle w:val="Compact"/>
            </w:pPr>
            <w:r>
              <w:t>How much content unexpectedly jumps around</w:t>
            </w:r>
          </w:p>
        </w:tc>
        <w:tc>
          <w:tcPr>
            <w:tcW w:w="0" w:type="auto"/>
          </w:tcPr>
          <w:p w14:paraId="053A4761" w14:textId="77777777" w:rsidR="00D72629" w:rsidRDefault="008C6DC7">
            <w:pPr>
              <w:pStyle w:val="Compact"/>
            </w:pPr>
            <w:r>
              <w:t>≤ 0.1</w:t>
            </w:r>
          </w:p>
        </w:tc>
        <w:tc>
          <w:tcPr>
            <w:tcW w:w="0" w:type="auto"/>
          </w:tcPr>
          <w:p w14:paraId="27D111C2" w14:textId="77777777" w:rsidR="00D72629" w:rsidRDefault="008C6DC7">
            <w:pPr>
              <w:pStyle w:val="Compact"/>
            </w:pPr>
            <w:r>
              <w:t>≤ 0.25</w:t>
            </w:r>
          </w:p>
        </w:tc>
        <w:tc>
          <w:tcPr>
            <w:tcW w:w="0" w:type="auto"/>
          </w:tcPr>
          <w:p w14:paraId="1AA2F7D3" w14:textId="77777777" w:rsidR="00D72629" w:rsidRDefault="008C6DC7">
            <w:pPr>
              <w:pStyle w:val="Compact"/>
            </w:pPr>
            <w:r>
              <w:t>&gt; 0.25</w:t>
            </w:r>
          </w:p>
        </w:tc>
      </w:tr>
    </w:tbl>
    <w:p w14:paraId="15105559" w14:textId="77777777" w:rsidR="00D72629" w:rsidRDefault="008C6DC7">
      <w:pPr>
        <w:pStyle w:val="BodyText"/>
      </w:pPr>
      <w:r>
        <w:t xml:space="preserve">Plus two overall scores out of 100: </w:t>
      </w:r>
      <w:r>
        <w:rPr>
          <w:b/>
          <w:bCs/>
        </w:rPr>
        <w:t>SEO Score</w:t>
      </w:r>
      <w:r>
        <w:t xml:space="preserve"> and </w:t>
      </w:r>
      <w:r>
        <w:rPr>
          <w:b/>
          <w:bCs/>
        </w:rPr>
        <w:t>Accessibility Score</w:t>
      </w:r>
      <w:r>
        <w:t xml:space="preserve"> (green ≥ 90, amber ≥ 50, red below that).</w:t>
      </w:r>
    </w:p>
    <w:p w14:paraId="2EA6F7B2" w14:textId="77777777" w:rsidR="00D72629" w:rsidRDefault="008C6DC7">
      <w:pPr>
        <w:pStyle w:val="Heading3"/>
      </w:pPr>
      <w:bookmarkStart w:id="15" w:name="runtime-monitoring-charts"/>
      <w:bookmarkEnd w:id="14"/>
      <w:r>
        <w:t>Runtime Monitoring charts</w:t>
      </w:r>
    </w:p>
    <w:p w14:paraId="567942A0" w14:textId="77777777" w:rsidR="00D72629" w:rsidRDefault="008C6DC7">
      <w:pPr>
        <w:pStyle w:val="FirstParagraph"/>
      </w:pPr>
      <w:r>
        <w:t>If you ran an Automated Sequence or Live Session with at least one Analyse block, you’ll also see charts tracking, ove</w:t>
      </w:r>
      <w:r>
        <w:t>r the course of your session:</w:t>
      </w:r>
    </w:p>
    <w:p w14:paraId="04FDE199" w14:textId="77777777" w:rsidR="00D72629" w:rsidRDefault="008C6DC7">
      <w:pPr>
        <w:pStyle w:val="Compact"/>
        <w:numPr>
          <w:ilvl w:val="0"/>
          <w:numId w:val="7"/>
        </w:numPr>
      </w:pPr>
      <w:r>
        <w:rPr>
          <w:b/>
          <w:bCs/>
        </w:rPr>
        <w:t>Script Duration</w:t>
      </w:r>
      <w:r>
        <w:t xml:space="preserve">, </w:t>
      </w:r>
      <w:r>
        <w:rPr>
          <w:b/>
          <w:bCs/>
        </w:rPr>
        <w:t>Task Duration</w:t>
      </w:r>
      <w:r>
        <w:t xml:space="preserve">, </w:t>
      </w:r>
      <w:r>
        <w:rPr>
          <w:b/>
          <w:bCs/>
        </w:rPr>
        <w:t>Layout Duration</w:t>
      </w:r>
      <w:r>
        <w:t xml:space="preserve"> - how much CPU time was spent executing JS, running main-thread tasks, and doing layout/paint work</w:t>
      </w:r>
    </w:p>
    <w:p w14:paraId="1AC46C86" w14:textId="77777777" w:rsidR="00D72629" w:rsidRDefault="008C6DC7">
      <w:pPr>
        <w:pStyle w:val="Compact"/>
        <w:numPr>
          <w:ilvl w:val="0"/>
          <w:numId w:val="7"/>
        </w:numPr>
      </w:pPr>
      <w:r>
        <w:rPr>
          <w:b/>
          <w:bCs/>
        </w:rPr>
        <w:t>JS Heap Memory</w:t>
      </w:r>
      <w:r>
        <w:t xml:space="preserve"> - JavaScript memory usage</w:t>
      </w:r>
    </w:p>
    <w:p w14:paraId="7C83FE28" w14:textId="77777777" w:rsidR="00D72629" w:rsidRDefault="008C6DC7">
      <w:pPr>
        <w:pStyle w:val="Compact"/>
        <w:numPr>
          <w:ilvl w:val="0"/>
          <w:numId w:val="7"/>
        </w:numPr>
      </w:pPr>
      <w:r>
        <w:rPr>
          <w:b/>
          <w:bCs/>
        </w:rPr>
        <w:t>Process Memory (RSS)</w:t>
      </w:r>
      <w:r>
        <w:t xml:space="preserve"> - real OS-level m</w:t>
      </w:r>
      <w:r>
        <w:t>emory used by the page’s browser process (the same number you’d see in Chrome’s own Task Manager)</w:t>
      </w:r>
    </w:p>
    <w:p w14:paraId="6EBA4E8C" w14:textId="77777777" w:rsidR="00D72629" w:rsidRDefault="008C6DC7">
      <w:pPr>
        <w:pStyle w:val="Compact"/>
        <w:numPr>
          <w:ilvl w:val="0"/>
          <w:numId w:val="7"/>
        </w:numPr>
      </w:pPr>
      <w:r>
        <w:rPr>
          <w:b/>
          <w:bCs/>
        </w:rPr>
        <w:t>DOM Nodes</w:t>
      </w:r>
      <w:r>
        <w:t xml:space="preserve"> and </w:t>
      </w:r>
      <w:r>
        <w:rPr>
          <w:b/>
          <w:bCs/>
        </w:rPr>
        <w:t>Event Listeners</w:t>
      </w:r>
      <w:r>
        <w:t xml:space="preserve"> - how large and “busy” the page’s document is</w:t>
      </w:r>
    </w:p>
    <w:p w14:paraId="7C64412C" w14:textId="77777777" w:rsidR="00D72629" w:rsidRDefault="008C6DC7">
      <w:pPr>
        <w:pStyle w:val="FirstParagraph"/>
      </w:pPr>
      <w:r>
        <w:t>Dashed vertical lines on these charts mark where each Analyse block started, so yo</w:t>
      </w:r>
      <w:r>
        <w:t xml:space="preserve">u can see how metrics shifted between different parts of your session. </w:t>
      </w:r>
      <w:r>
        <w:rPr>
          <w:b/>
          <w:bCs/>
        </w:rPr>
        <w:t>Click the expand icon in the corner of any chart</w:t>
      </w:r>
      <w:r>
        <w:t xml:space="preserve"> to open a larger, easier-to-read version - useful when a chart has a lot of data points packed close together.</w:t>
      </w:r>
    </w:p>
    <w:p w14:paraId="2D253FFA" w14:textId="77777777" w:rsidR="00D72629" w:rsidRDefault="008C6DC7">
      <w:r>
        <w:rPr>
          <w:noProof/>
        </w:rPr>
        <w:lastRenderedPageBreak/>
        <w:pict w14:anchorId="20CEA847">
          <v:rect id="_x0000_i1028" alt="" style="width:451.3pt;height:.05pt;mso-width-percent:0;mso-height-percent:0;mso-width-percent:0;mso-height-percent:0" o:hralign="center" o:hrstd="t" o:hr="t"/>
        </w:pict>
      </w:r>
    </w:p>
    <w:p w14:paraId="09143191" w14:textId="77777777" w:rsidR="00D72629" w:rsidRDefault="008C6DC7">
      <w:pPr>
        <w:pStyle w:val="Heading2"/>
      </w:pPr>
      <w:bookmarkStart w:id="16" w:name="working-with-saved-analyses"/>
      <w:bookmarkEnd w:id="13"/>
      <w:bookmarkEnd w:id="15"/>
      <w:r>
        <w:t>Working with Saved Anal</w:t>
      </w:r>
      <w:r>
        <w:t>yses</w:t>
      </w:r>
    </w:p>
    <w:p w14:paraId="66BE2FAF" w14:textId="77777777" w:rsidR="00D72629" w:rsidRDefault="008C6DC7">
      <w:pPr>
        <w:pStyle w:val="FirstParagraph"/>
      </w:pPr>
      <w:r>
        <w:t xml:space="preserve">Every analysis you run is saved automatically. From </w:t>
      </w:r>
      <w:r>
        <w:rPr>
          <w:b/>
          <w:bCs/>
        </w:rPr>
        <w:t>Past Results</w:t>
      </w:r>
      <w:r>
        <w:t xml:space="preserve"> (History) you can:</w:t>
      </w:r>
    </w:p>
    <w:p w14:paraId="29384CA1" w14:textId="77777777" w:rsidR="00D72629" w:rsidRDefault="008C6DC7">
      <w:pPr>
        <w:pStyle w:val="Compact"/>
        <w:numPr>
          <w:ilvl w:val="0"/>
          <w:numId w:val="8"/>
        </w:numPr>
      </w:pPr>
      <w:r>
        <w:rPr>
          <w:b/>
          <w:bCs/>
        </w:rPr>
        <w:t>Search</w:t>
      </w:r>
      <w:r>
        <w:t xml:space="preserve"> your past scans by URL</w:t>
      </w:r>
    </w:p>
    <w:p w14:paraId="6FE08039" w14:textId="77777777" w:rsidR="00D72629" w:rsidRDefault="008C6DC7">
      <w:pPr>
        <w:pStyle w:val="Compact"/>
        <w:numPr>
          <w:ilvl w:val="0"/>
          <w:numId w:val="8"/>
        </w:numPr>
      </w:pPr>
      <w:r>
        <w:rPr>
          <w:b/>
          <w:bCs/>
        </w:rPr>
        <w:t>View</w:t>
      </w:r>
      <w:r>
        <w:t xml:space="preserve"> a scan (opens the full results in a new tab)</w:t>
      </w:r>
    </w:p>
    <w:p w14:paraId="12A3EC57" w14:textId="77777777" w:rsidR="00D72629" w:rsidRDefault="008C6DC7">
      <w:pPr>
        <w:pStyle w:val="Compact"/>
        <w:numPr>
          <w:ilvl w:val="0"/>
          <w:numId w:val="8"/>
        </w:numPr>
      </w:pPr>
      <w:r>
        <w:rPr>
          <w:b/>
          <w:bCs/>
        </w:rPr>
        <w:t>Re-run</w:t>
      </w:r>
      <w:r>
        <w:t xml:space="preserve"> a scan - pre-fills the New Analysis form with that scan’s URL, mode, and setting</w:t>
      </w:r>
      <w:r>
        <w:t>s so you can tweak and run it again</w:t>
      </w:r>
    </w:p>
    <w:p w14:paraId="35AE9328" w14:textId="77777777" w:rsidR="00D72629" w:rsidRDefault="008C6DC7">
      <w:pPr>
        <w:pStyle w:val="Compact"/>
        <w:numPr>
          <w:ilvl w:val="0"/>
          <w:numId w:val="8"/>
        </w:numPr>
      </w:pPr>
      <w:r>
        <w:rPr>
          <w:b/>
          <w:bCs/>
        </w:rPr>
        <w:t>Delete</w:t>
      </w:r>
      <w:r>
        <w:t xml:space="preserve"> a scan you no longer need - deletion is immediate and permanent, there’s no confirmation prompt or undo, so double-check before clicking it</w:t>
      </w:r>
    </w:p>
    <w:p w14:paraId="05503F4D" w14:textId="77777777" w:rsidR="00D72629" w:rsidRDefault="008C6DC7">
      <w:pPr>
        <w:pStyle w:val="FirstParagraph"/>
      </w:pPr>
      <w:r>
        <w:t xml:space="preserve">Your 3 most recent scans also show up right on the New Analysis page for </w:t>
      </w:r>
      <w:r>
        <w:t>quick access.</w:t>
      </w:r>
    </w:p>
    <w:p w14:paraId="7299114F" w14:textId="77777777" w:rsidR="00D72629" w:rsidRDefault="008C6DC7">
      <w:r>
        <w:rPr>
          <w:noProof/>
        </w:rPr>
        <w:pict w14:anchorId="18664D7B">
          <v:rect id="_x0000_i1027" alt="" style="width:451.3pt;height:.05pt;mso-width-percent:0;mso-height-percent:0;mso-width-percent:0;mso-height-percent:0" o:hralign="center" o:hrstd="t" o:hr="t"/>
        </w:pict>
      </w:r>
    </w:p>
    <w:p w14:paraId="753A0792" w14:textId="77777777" w:rsidR="00D72629" w:rsidRDefault="008C6DC7">
      <w:pPr>
        <w:pStyle w:val="Heading2"/>
      </w:pPr>
      <w:bookmarkStart w:id="17" w:name="comparing-two-analyses"/>
      <w:bookmarkEnd w:id="16"/>
      <w:r>
        <w:t>Comparing Two Analyses</w:t>
      </w:r>
    </w:p>
    <w:p w14:paraId="4E416041" w14:textId="77777777" w:rsidR="00D72629" w:rsidRDefault="008C6DC7">
      <w:pPr>
        <w:pStyle w:val="FirstParagraph"/>
      </w:pPr>
      <w:r>
        <w:t>To compare two scans side by side:</w:t>
      </w:r>
    </w:p>
    <w:p w14:paraId="3D166CF6" w14:textId="77777777" w:rsidR="00D72629" w:rsidRDefault="008C6DC7">
      <w:pPr>
        <w:pStyle w:val="Compact"/>
        <w:numPr>
          <w:ilvl w:val="0"/>
          <w:numId w:val="9"/>
        </w:numPr>
      </w:pPr>
      <w:r>
        <w:t xml:space="preserve">Go to </w:t>
      </w:r>
      <w:r>
        <w:rPr>
          <w:b/>
          <w:bCs/>
        </w:rPr>
        <w:t>Past Results</w:t>
      </w:r>
    </w:p>
    <w:p w14:paraId="205F00EC" w14:textId="77777777" w:rsidR="00D72629" w:rsidRDefault="008C6DC7">
      <w:pPr>
        <w:pStyle w:val="Compact"/>
        <w:numPr>
          <w:ilvl w:val="0"/>
          <w:numId w:val="9"/>
        </w:numPr>
      </w:pPr>
      <w:r>
        <w:t xml:space="preserve">Turn on </w:t>
      </w:r>
      <w:r>
        <w:rPr>
          <w:b/>
          <w:bCs/>
        </w:rPr>
        <w:t>Compare</w:t>
      </w:r>
      <w:r>
        <w:t xml:space="preserve"> mode</w:t>
      </w:r>
    </w:p>
    <w:p w14:paraId="77B31242" w14:textId="77777777" w:rsidR="00D72629" w:rsidRDefault="008C6DC7">
      <w:pPr>
        <w:pStyle w:val="Compact"/>
        <w:numPr>
          <w:ilvl w:val="0"/>
          <w:numId w:val="9"/>
        </w:numPr>
      </w:pPr>
      <w:r>
        <w:t>Select exactly two scans</w:t>
      </w:r>
    </w:p>
    <w:p w14:paraId="2BD0547B" w14:textId="77777777" w:rsidR="00D72629" w:rsidRDefault="008C6DC7">
      <w:pPr>
        <w:pStyle w:val="Compact"/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>Compare Selected</w:t>
      </w:r>
    </w:p>
    <w:p w14:paraId="7245B8BD" w14:textId="77777777" w:rsidR="00D72629" w:rsidRDefault="008C6DC7">
      <w:pPr>
        <w:pStyle w:val="FirstParagraph"/>
      </w:pPr>
      <w:r>
        <w:t xml:space="preserve">This opens a comparison view (Scan A vs. Scan B) showing every Lighthouse metric with a delta </w:t>
      </w:r>
      <w:r>
        <w:t>badge telling you which scan did better, plus dual-colored charts (Scan A in indigo, Scan B in amber) for every runtime metric - same expand-to-enlarge behavior as single results.</w:t>
      </w:r>
    </w:p>
    <w:p w14:paraId="77CD247E" w14:textId="77777777" w:rsidR="00D72629" w:rsidRDefault="008C6DC7">
      <w:r>
        <w:rPr>
          <w:noProof/>
        </w:rPr>
        <w:pict w14:anchorId="35BF4F65">
          <v:rect id="_x0000_i1026" alt="" style="width:451.3pt;height:.05pt;mso-width-percent:0;mso-height-percent:0;mso-width-percent:0;mso-height-percent:0" o:hralign="center" o:hrstd="t" o:hr="t"/>
        </w:pict>
      </w:r>
    </w:p>
    <w:p w14:paraId="13FDDD1A" w14:textId="77777777" w:rsidR="00D72629" w:rsidRDefault="008C6DC7">
      <w:pPr>
        <w:pStyle w:val="Heading2"/>
      </w:pPr>
      <w:bookmarkStart w:id="18" w:name="downloading-a-report"/>
      <w:bookmarkEnd w:id="17"/>
      <w:r>
        <w:t>Downloading a Report</w:t>
      </w:r>
    </w:p>
    <w:p w14:paraId="0D17F482" w14:textId="77777777" w:rsidR="00D72629" w:rsidRDefault="008C6DC7">
      <w:pPr>
        <w:pStyle w:val="FirstParagraph"/>
      </w:pPr>
      <w:r>
        <w:t xml:space="preserve">On any results or comparison page, click </w:t>
      </w:r>
      <w:r>
        <w:rPr>
          <w:b/>
          <w:bCs/>
        </w:rPr>
        <w:t>Download PDF</w:t>
      </w:r>
      <w:r>
        <w:t>. This uses your browser’s own print-to-PDF - pick “Save as PDF” in the print dialog that opens. Interactive-only elements (like the Download button itself) are automatically left out of the printed vers</w:t>
      </w:r>
      <w:r>
        <w:t>ion.</w:t>
      </w:r>
    </w:p>
    <w:p w14:paraId="6B0BCC55" w14:textId="77777777" w:rsidR="00D72629" w:rsidRDefault="008C6DC7">
      <w:r>
        <w:rPr>
          <w:noProof/>
        </w:rPr>
        <w:pict w14:anchorId="7E1BFBFD">
          <v:rect id="_x0000_i1025" alt="" style="width:451.3pt;height:.05pt;mso-width-percent:0;mso-height-percent:0;mso-width-percent:0;mso-height-percent:0" o:hralign="center" o:hrstd="t" o:hr="t"/>
        </w:pict>
      </w:r>
    </w:p>
    <w:p w14:paraId="3EAAC00E" w14:textId="77777777" w:rsidR="00D72629" w:rsidRDefault="008C6DC7">
      <w:pPr>
        <w:pStyle w:val="Heading2"/>
      </w:pPr>
      <w:bookmarkStart w:id="19" w:name="tips"/>
      <w:bookmarkEnd w:id="18"/>
      <w:r>
        <w:t>Tips</w:t>
      </w:r>
    </w:p>
    <w:p w14:paraId="3796B792" w14:textId="77777777" w:rsidR="00D72629" w:rsidRDefault="008C6DC7">
      <w:pPr>
        <w:pStyle w:val="Compact"/>
        <w:numPr>
          <w:ilvl w:val="0"/>
          <w:numId w:val="10"/>
        </w:numPr>
      </w:pPr>
      <w:r>
        <w:t>Sequences that reference elements which don’t exist on the page yet, or run before a page has finished loading, are a common source of warnings - double check your CSS selectors if a step doesn’t behave as expected.</w:t>
      </w:r>
    </w:p>
    <w:p w14:paraId="2C0D37C1" w14:textId="77777777" w:rsidR="00D72629" w:rsidRDefault="008C6DC7">
      <w:pPr>
        <w:pStyle w:val="Compact"/>
        <w:numPr>
          <w:ilvl w:val="0"/>
          <w:numId w:val="10"/>
        </w:numPr>
      </w:pPr>
      <w:r>
        <w:t>Total Duration is a hard lim</w:t>
      </w:r>
      <w:r>
        <w:t>it - if your sequence or session doesn’t finish in time, it’s cut off there and whatever was captured up to that point is still shown.</w:t>
      </w:r>
    </w:p>
    <w:p w14:paraId="1220A72E" w14:textId="77777777" w:rsidR="00D72629" w:rsidRDefault="008C6DC7">
      <w:pPr>
        <w:pStyle w:val="Compact"/>
        <w:numPr>
          <w:ilvl w:val="0"/>
          <w:numId w:val="10"/>
        </w:numPr>
      </w:pPr>
      <w:r>
        <w:t>You can only analyze publicly reachable URLs, not local/internal addresses.</w:t>
      </w:r>
      <w:bookmarkEnd w:id="0"/>
      <w:bookmarkEnd w:id="19"/>
    </w:p>
    <w:sectPr w:rsidR="00D7262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83677" w14:textId="77777777" w:rsidR="008C6DC7" w:rsidRDefault="008C6DC7">
      <w:pPr>
        <w:spacing w:after="0"/>
      </w:pPr>
      <w:r>
        <w:separator/>
      </w:r>
    </w:p>
  </w:endnote>
  <w:endnote w:type="continuationSeparator" w:id="0">
    <w:p w14:paraId="44391FFC" w14:textId="77777777" w:rsidR="008C6DC7" w:rsidRDefault="008C6D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08A31" w14:textId="77777777" w:rsidR="008C6DC7" w:rsidRDefault="008C6DC7">
      <w:r>
        <w:separator/>
      </w:r>
    </w:p>
  </w:footnote>
  <w:footnote w:type="continuationSeparator" w:id="0">
    <w:p w14:paraId="3071E557" w14:textId="77777777" w:rsidR="008C6DC7" w:rsidRDefault="008C6D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FBD6C5D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78F60FD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57BE80A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17F50"/>
    <w:rsid w:val="004E29B3"/>
    <w:rsid w:val="00590D07"/>
    <w:rsid w:val="00784D58"/>
    <w:rsid w:val="008C6DC7"/>
    <w:rsid w:val="008D6863"/>
    <w:rsid w:val="00B86B75"/>
    <w:rsid w:val="00BC48D5"/>
    <w:rsid w:val="00C36279"/>
    <w:rsid w:val="00D7262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5488F"/>
  <w15:docId w15:val="{35A8F875-A2F9-414A-A2AF-55831EF3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1511</Words>
  <Characters>8613</Characters>
  <Application>Microsoft Office Word</Application>
  <DocSecurity>0</DocSecurity>
  <Lines>71</Lines>
  <Paragraphs>20</Paragraphs>
  <ScaleCrop>false</ScaleCrop>
  <Company/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WebsiteAnalyser - User Guide</dc:title>
  <dc:creator/>
  <cp:keywords/>
  <cp:lastModifiedBy>Microsoft Office User</cp:lastModifiedBy>
  <cp:revision>2</cp:revision>
  <dcterms:created xsi:type="dcterms:W3CDTF">2026-07-29T08:34:00Z</dcterms:created>
  <dcterms:modified xsi:type="dcterms:W3CDTF">2026-07-29T09:21:00Z</dcterms:modified>
</cp:coreProperties>
</file>