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rPr>
          <w:rFonts w:ascii="Arial" w:cs="Arial" w:eastAsia="Arial" w:hAnsi="Arial"/>
          <w:b w:val="0"/>
          <w:bCs w:val="0"/>
          <w:sz w:val="34"/>
          <w:szCs w:val="34"/>
        </w:rPr>
      </w:pPr>
      <w:bookmarkStart w:colFirst="0" w:colLast="0" w:name="_nx4jr14h0u00" w:id="0"/>
      <w:bookmarkEnd w:id="0"/>
      <w:r w:rsidDel="00000000" w:rsidR="00000000" w:rsidRPr="00000000">
        <w:rPr>
          <w:rFonts w:ascii="Arial" w:cs="Arial" w:eastAsia="Arial" w:hAnsi="Arial"/>
          <w:b w:val="0"/>
          <w:bCs w:val="0"/>
          <w:sz w:val="34"/>
          <w:szCs w:val="34"/>
          <w:rtl w:val="0"/>
        </w:rPr>
        <w:t xml:space="preserve">Curing the Gash</w:t>
      </w:r>
    </w:p>
    <w:p w:rsidR="00000000" w:rsidDel="00000000" w:rsidP="00000000" w:rsidRDefault="00000000" w:rsidRPr="00000000" w14:paraId="00000002">
      <w:pPr>
        <w:pStyle w:val="Heading3"/>
        <w:keepNext w:val="0"/>
        <w:keepLines w:val="0"/>
        <w:rPr>
          <w:rFonts w:ascii="Arial" w:cs="Arial" w:eastAsia="Arial" w:hAnsi="Arial"/>
          <w:b w:val="0"/>
          <w:bCs w:val="0"/>
          <w:sz w:val="26"/>
          <w:szCs w:val="26"/>
        </w:rPr>
      </w:pPr>
      <w:bookmarkStart w:colFirst="0" w:colLast="0" w:name="_62pdqvd5mp89" w:id="1"/>
      <w:bookmarkEnd w:id="1"/>
      <w:r w:rsidDel="00000000" w:rsidR="00000000" w:rsidRPr="00000000">
        <w:rPr>
          <w:rFonts w:ascii="Arial" w:cs="Arial" w:eastAsia="Arial" w:hAnsi="Arial"/>
          <w:b w:val="0"/>
          <w:bCs w:val="0"/>
          <w:sz w:val="26"/>
          <w:szCs w:val="26"/>
          <w:rtl w:val="0"/>
        </w:rPr>
        <w:t xml:space="preserve">Beyond Conflict. Beyond Identity. Towards the Human Being.</w:t>
      </w:r>
    </w:p>
    <w:p w:rsidR="00000000" w:rsidDel="00000000" w:rsidP="00000000" w:rsidRDefault="00000000" w:rsidRPr="00000000" w14:paraId="0000000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summer of 2016 left a deep wound on Kashmir.</w:t>
      </w:r>
    </w:p>
    <w:p w:rsidR="00000000" w:rsidDel="00000000" w:rsidP="00000000" w:rsidRDefault="00000000" w:rsidRPr="00000000" w14:paraId="0000000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Following the death of Burhan Wani, the Valley entered a prolonged period of unrest. Streets filled with protests, hospitals with casualties, and families with fear. Among the most painful consequences were the large number of young people suffering serious eye injuries from pellets. Many of them were teenagers and young adults, with some facing the possibility of permanent loss of vision.</w:t>
      </w:r>
    </w:p>
    <w:p w:rsidR="00000000" w:rsidDel="00000000" w:rsidP="00000000" w:rsidRDefault="00000000" w:rsidRPr="00000000" w14:paraId="0000000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Adhik Kadam, the question was not political.</w:t>
      </w:r>
    </w:p>
    <w:p w:rsidR="00000000" w:rsidDel="00000000" w:rsidP="00000000" w:rsidRDefault="00000000" w:rsidRPr="00000000" w14:paraId="0000000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It was human.</w:t>
      </w:r>
    </w:p>
    <w:p w:rsidR="00000000" w:rsidDel="00000000" w:rsidP="00000000" w:rsidRDefault="00000000" w:rsidRPr="00000000" w14:paraId="0000000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He was deeply disturbed by the thought of young people between the ages of fifteen and twenty-five potentially carrying permanent blindness for the rest of their lives. Whatever the circumstances of the conflict, he felt that a society could not remain indifferent to such suffering. To him, allowing an entire generation to live with avoidable disability would leave a permanent wound not only on Kashmir, but on humanity itself.</w:t>
      </w:r>
    </w:p>
    <w:p w:rsidR="00000000" w:rsidDel="00000000" w:rsidP="00000000" w:rsidRDefault="00000000" w:rsidRPr="00000000" w14:paraId="0000000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His spiritual Master had taught him to look beyond identities, anger and divisions, and to respond wherever human suffering demanded action. During the unrest of 2016, that teaching became a living responsibility.</w:t>
      </w:r>
    </w:p>
    <w:p w:rsidR="00000000" w:rsidDel="00000000" w:rsidP="00000000" w:rsidRDefault="00000000" w:rsidRPr="00000000" w14:paraId="0000000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Borderless World Foundation's team began visiting SMHS Hospital in Srinagar to understand the situation directly. What they encountered was not only injury, but fear and helplessness. Families were desperately asking whether their children would ever see again. Doctors explained that many patients had pellets lodged in the retina and required specialised retinal surgery. At one stage, BWF's assessment recorded around 105 pellet-injured patients in the hospital, including approximately 70 patients with retinal injuries requiring urgent treatment.</w:t>
      </w:r>
    </w:p>
    <w:p w:rsidR="00000000" w:rsidDel="00000000" w:rsidP="00000000" w:rsidRDefault="00000000" w:rsidRPr="00000000" w14:paraId="0000000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Initially, BWF considered taking patients outside Kashmir for treatment. But the scale of injuries, logistical difficulties and urgency of intervention made that approach impractical.</w:t>
      </w:r>
    </w:p>
    <w:p w:rsidR="00000000" w:rsidDel="00000000" w:rsidP="00000000" w:rsidRDefault="00000000" w:rsidRPr="00000000" w14:paraId="0000000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Adhik and the BWF team then reversed the idea.</w:t>
      </w:r>
    </w:p>
    <w:p w:rsidR="00000000" w:rsidDel="00000000" w:rsidP="00000000" w:rsidRDefault="00000000" w:rsidRPr="00000000" w14:paraId="0000000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Instead of taking the patients to the specialists, they decided to bring the specialists to Kashmir.</w:t>
      </w:r>
    </w:p>
    <w:p w:rsidR="00000000" w:rsidDel="00000000" w:rsidP="00000000" w:rsidRDefault="00000000" w:rsidRPr="00000000" w14:paraId="0000000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Through an extensive network of doctors, hospitals, colleagues and supporters across India, Adhik began mobilising medical expertise and resources. BWF coordinated with SMHS Hospital and reached out to some of the country's leading retinal specialists.</w:t>
      </w:r>
    </w:p>
    <w:p w:rsidR="00000000" w:rsidDel="00000000" w:rsidP="00000000" w:rsidRDefault="00000000" w:rsidRPr="00000000" w14:paraId="0000000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Among those who responded was internationally recognised vitreoretinal surgeon Dr. S. Natarajan of Aditya Jyot Eye Hospital, Mumbai. He travelled to Srinagar with retinal surgeons Dr. Syed Asghar Hussain and Dr. Kenshuk Marwah. Other specialists, including Dr. Gaurav Paranjype, Dr. Ashish Holani and Dr. Mahesh P. Shanmugam, subsequently joined the effort.</w:t>
      </w:r>
    </w:p>
    <w:p w:rsidR="00000000" w:rsidDel="00000000" w:rsidP="00000000" w:rsidRDefault="00000000" w:rsidRPr="00000000" w14:paraId="0000000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Together with doctors at SMHS Hospital, they undertook specialised retinal surgeries for pellet-injured patients. Surgeons travelled from different parts of India at a time of extraordinary tension, bringing not merely medical expertise, but hope.</w:t>
      </w:r>
    </w:p>
    <w:p w:rsidR="00000000" w:rsidDel="00000000" w:rsidP="00000000" w:rsidRDefault="00000000" w:rsidRPr="00000000" w14:paraId="0000001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Adhik, these were never simply medical statistics.</w:t>
      </w:r>
    </w:p>
    <w:p w:rsidR="00000000" w:rsidDel="00000000" w:rsidP="00000000" w:rsidRDefault="00000000" w:rsidRPr="00000000" w14:paraId="0000001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Every operation represented someone's child, someone's brother, someone's future.</w:t>
      </w:r>
    </w:p>
    <w:p w:rsidR="00000000" w:rsidDel="00000000" w:rsidP="00000000" w:rsidRDefault="00000000" w:rsidRPr="00000000" w14:paraId="0000001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One case remained especially close to him: Insha Malik, a young girl who had lost vision in both eyes. Adhik helped take her to Mumbai's Aditya Jyot Eye Hospital in the hope that the finest available treatment might restore her sight. Doctors made every possible effort, and spiritual teachers and well-wishers prayed for her recovery.</w:t>
      </w:r>
    </w:p>
    <w:p w:rsidR="00000000" w:rsidDel="00000000" w:rsidP="00000000" w:rsidRDefault="00000000" w:rsidRPr="00000000" w14:paraId="0000001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Her vision, however, could not be restored.</w:t>
      </w:r>
    </w:p>
    <w:p w:rsidR="00000000" w:rsidDel="00000000" w:rsidP="00000000" w:rsidRDefault="00000000" w:rsidRPr="00000000" w14:paraId="0000001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It was one of those moments when even the deepest commitment to service encounters its limits.</w:t>
      </w:r>
    </w:p>
    <w:p w:rsidR="00000000" w:rsidDel="00000000" w:rsidP="00000000" w:rsidRDefault="00000000" w:rsidRPr="00000000" w14:paraId="0000001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Adhik's Guru offered him another way of understanding her journey: perhaps her life would not ultimately be defined only by the light entering through the eyes. There could be another kind of light waiting to emerge from within.</w:t>
      </w:r>
    </w:p>
    <w:p w:rsidR="00000000" w:rsidDel="00000000" w:rsidP="00000000" w:rsidRDefault="00000000" w:rsidRPr="00000000" w14:paraId="0000001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That thought remained with him.</w:t>
      </w:r>
    </w:p>
    <w:p w:rsidR="00000000" w:rsidDel="00000000" w:rsidP="00000000" w:rsidRDefault="00000000" w:rsidRPr="00000000" w14:paraId="0000001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Over time, Curing the Gash became much more than an emergency medical intervention.</w:t>
      </w:r>
    </w:p>
    <w:p w:rsidR="00000000" w:rsidDel="00000000" w:rsidP="00000000" w:rsidRDefault="00000000" w:rsidRPr="00000000" w14:paraId="0000001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It became an expression of Adhik Kadam's understanding of India.</w:t>
      </w:r>
    </w:p>
    <w:p w:rsidR="00000000" w:rsidDel="00000000" w:rsidP="00000000" w:rsidRDefault="00000000" w:rsidRPr="00000000" w14:paraId="0000001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 India where doctors from Mumbai, Chennai, Delhi, Ahmedabad and other parts of the country could travel to Kashmir during a period of unrest, enter an operating theatre and work to save the eyesight of young people they had never met.</w:t>
      </w:r>
    </w:p>
    <w:p w:rsidR="00000000" w:rsidDel="00000000" w:rsidP="00000000" w:rsidRDefault="00000000" w:rsidRPr="00000000" w14:paraId="0000001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 India where suffering could be answered without first asking someone's religion, ideology, region or political position.</w:t>
      </w:r>
    </w:p>
    <w:p w:rsidR="00000000" w:rsidDel="00000000" w:rsidP="00000000" w:rsidRDefault="00000000" w:rsidRPr="00000000" w14:paraId="0000001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 India where compassion could cross boundaries created by conflict.</w:t>
      </w:r>
    </w:p>
    <w:p w:rsidR="00000000" w:rsidDel="00000000" w:rsidP="00000000" w:rsidRDefault="00000000" w:rsidRPr="00000000" w14:paraId="0000001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Adhik, this was the India worth serving.</w:t>
      </w:r>
    </w:p>
    <w:p w:rsidR="00000000" w:rsidDel="00000000" w:rsidP="00000000" w:rsidRDefault="00000000" w:rsidRPr="00000000" w14:paraId="0000001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BWF's own documentation of the initiative records this philosophy clearly: the organisation sought to reduce suffering without discrimination and believed that unity and humanitarian action could help heal wounds created by conflict.</w:t>
      </w:r>
    </w:p>
    <w:p w:rsidR="00000000" w:rsidDel="00000000" w:rsidP="00000000" w:rsidRDefault="00000000" w:rsidRPr="00000000" w14:paraId="0000001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Curing the Gash therefore became both an intervention and a metaphor.</w:t>
      </w:r>
    </w:p>
    <w:p w:rsidR="00000000" w:rsidDel="00000000" w:rsidP="00000000" w:rsidRDefault="00000000" w:rsidRPr="00000000" w14:paraId="0000001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doctors were trying to repair injured eyes.</w:t>
      </w:r>
    </w:p>
    <w:p w:rsidR="00000000" w:rsidDel="00000000" w:rsidP="00000000" w:rsidRDefault="00000000" w:rsidRPr="00000000" w14:paraId="0000002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But beyond the operating theatres, another wound also needed healing—the fracture of trust between people.</w:t>
      </w:r>
    </w:p>
    <w:p w:rsidR="00000000" w:rsidDel="00000000" w:rsidP="00000000" w:rsidRDefault="00000000" w:rsidRPr="00000000" w14:paraId="0000002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And perhaps the most meaningful contribution was not only the surgeries performed, but the simple demonstration that even in the darkest moments of conflict, humanity can still find a way to cross the divide.</w:t>
      </w:r>
    </w:p>
    <w:p w:rsidR="00000000" w:rsidDel="00000000" w:rsidP="00000000" w:rsidRDefault="00000000" w:rsidRPr="00000000" w14:paraId="00000022">
      <w:pPr>
        <w:pStyle w:val="Heading3"/>
        <w:keepNext w:val="0"/>
        <w:keepLines w:val="0"/>
        <w:rPr>
          <w:rFonts w:ascii="Arial" w:cs="Arial" w:eastAsia="Arial" w:hAnsi="Arial"/>
          <w:b w:val="0"/>
          <w:bCs w:val="0"/>
          <w:sz w:val="26"/>
          <w:szCs w:val="26"/>
        </w:rPr>
      </w:pPr>
      <w:bookmarkStart w:colFirst="0" w:colLast="0" w:name="_irw7u9gszy9d" w:id="2"/>
      <w:bookmarkEnd w:id="2"/>
      <w:r w:rsidDel="00000000" w:rsidR="00000000" w:rsidRPr="00000000">
        <w:rPr>
          <w:rFonts w:ascii="Arial" w:cs="Arial" w:eastAsia="Arial" w:hAnsi="Arial"/>
          <w:b w:val="0"/>
          <w:bCs w:val="0"/>
          <w:sz w:val="26"/>
          <w:szCs w:val="26"/>
          <w:rtl w:val="0"/>
        </w:rPr>
        <w:t xml:space="preserve">When conflict asks us to choose a side, humanity asks us to choose the wounded.</w:t>
      </w:r>
    </w:p>
    <w:p w:rsidR="00000000" w:rsidDel="00000000" w:rsidP="00000000" w:rsidRDefault="00000000" w:rsidRPr="00000000" w14:paraId="00000023">
      <w:pPr>
        <w:spacing w:after="0" w:lineRule="auto"/>
        <w:rPr>
          <w:rFonts w:ascii="Arial" w:cs="Arial" w:eastAsia="Arial" w:hAnsi="Arial"/>
          <w:sz w:val="24"/>
          <w:szCs w:val="24"/>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Borderless World Foundation-BWFJKL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Subtitle">
    <w:name w:val="Subtitle"/>
    <w:basedOn w:val="Normal"/>
    <w:next w:val="Normal"/>
    <w:pPr/>
    <w:rPr>
      <w:rFonts w:ascii="Cambria" w:cs="Cambria" w:eastAsia="Cambria" w:hAnsi="Cambria"/>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