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LEGAL CASE NOTICE</w:t>
      </w:r>
    </w:p>
    <w:p>
      <w:r>
        <w:t>Reference: CON-2026-0914</w:t>
      </w:r>
    </w:p>
    <w:p>
      <w:r>
        <w:t>To: Bluewave Traders</w:t>
      </w:r>
    </w:p>
    <w:p>
      <w:r>
        <w:t>Please take notice that Aarav Enterprises has initiated a Contract matter before the District Court, Kolhapur.</w:t>
      </w:r>
    </w:p>
    <w:p>
      <w:r>
        <w:t>Counsel: Adv. Shweta Jadhav</w:t>
      </w:r>
    </w:p>
    <w:p>
      <w:r>
        <w:t>Date of filing: 2026-05-02</w:t>
      </w:r>
    </w:p>
    <w:p>
      <w:r>
        <w:t>Applicant address: Shop 14, Market Yard Road, Kolhapur, Maharashtra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