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2E37D" w14:textId="77777777" w:rsidR="006D5891" w:rsidRDefault="006D5891" w:rsidP="00F735E8">
      <w:pPr>
        <w:jc w:val="center"/>
        <w:rPr>
          <w:rFonts w:ascii="Times New Roman" w:hAnsi="Times New Roman" w:cs="Times New Roman"/>
          <w:b/>
          <w:bCs/>
          <w:sz w:val="28"/>
          <w:szCs w:val="28"/>
        </w:rPr>
      </w:pPr>
      <w:r w:rsidRPr="006D5891">
        <w:rPr>
          <w:rFonts w:ascii="Times New Roman" w:hAnsi="Times New Roman" w:cs="Times New Roman"/>
          <w:b/>
          <w:bCs/>
          <w:sz w:val="28"/>
          <w:szCs w:val="28"/>
        </w:rPr>
        <w:t>Predictive Analysis of Amazon Stock Price Movements: A Time Series Forecasting Approach</w:t>
      </w:r>
    </w:p>
    <w:p w14:paraId="7063175B" w14:textId="77777777" w:rsidR="00F735E8" w:rsidRPr="006D5891" w:rsidRDefault="00F735E8" w:rsidP="006D5891">
      <w:pPr>
        <w:rPr>
          <w:rFonts w:ascii="Times New Roman" w:hAnsi="Times New Roman" w:cs="Times New Roman"/>
          <w:b/>
          <w:bCs/>
          <w:sz w:val="6"/>
          <w:szCs w:val="6"/>
        </w:rPr>
      </w:pPr>
    </w:p>
    <w:p w14:paraId="737DF804" w14:textId="77777777" w:rsidR="006D5891" w:rsidRPr="00F735E8" w:rsidRDefault="006D5891" w:rsidP="006D5891">
      <w:pPr>
        <w:jc w:val="center"/>
        <w:rPr>
          <w:rFonts w:ascii="Times New Roman" w:hAnsi="Times New Roman" w:cs="Times New Roman"/>
          <w:b/>
          <w:bCs/>
        </w:rPr>
      </w:pPr>
      <w:r w:rsidRPr="006D5891">
        <w:rPr>
          <w:rFonts w:ascii="Times New Roman" w:hAnsi="Times New Roman" w:cs="Times New Roman"/>
          <w:b/>
          <w:bCs/>
          <w:sz w:val="32"/>
          <w:szCs w:val="32"/>
        </w:rPr>
        <w:t>School of Computer Science Engineering and Technology</w:t>
      </w:r>
    </w:p>
    <w:p w14:paraId="3DE6EEA8" w14:textId="6D0456FC" w:rsidR="006D5891" w:rsidRDefault="006D5891" w:rsidP="006D5891">
      <w:pPr>
        <w:jc w:val="center"/>
      </w:pPr>
      <w:r>
        <w:rPr>
          <w:noProof/>
        </w:rPr>
        <w:drawing>
          <wp:inline distT="0" distB="0" distL="0" distR="0" wp14:anchorId="5A89E7F9" wp14:editId="4BFF8BE2">
            <wp:extent cx="5293179" cy="2964180"/>
            <wp:effectExtent l="0" t="0" r="3175" b="7620"/>
            <wp:docPr id="3"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of a university&#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2620" cy="2969467"/>
                    </a:xfrm>
                    <a:prstGeom prst="rect">
                      <a:avLst/>
                    </a:prstGeom>
                    <a:noFill/>
                    <a:ln>
                      <a:noFill/>
                    </a:ln>
                  </pic:spPr>
                </pic:pic>
              </a:graphicData>
            </a:graphic>
          </wp:inline>
        </w:drawing>
      </w:r>
    </w:p>
    <w:p w14:paraId="5264E046" w14:textId="77777777" w:rsidR="006D5891" w:rsidRPr="006D5891" w:rsidRDefault="006D5891" w:rsidP="006D5891">
      <w:pPr>
        <w:jc w:val="center"/>
        <w:rPr>
          <w:rFonts w:ascii="Times New Roman" w:hAnsi="Times New Roman" w:cs="Times New Roman"/>
          <w:sz w:val="32"/>
          <w:szCs w:val="32"/>
          <w:lang w:val="en-US"/>
        </w:rPr>
      </w:pPr>
      <w:r w:rsidRPr="006D5891">
        <w:rPr>
          <w:rFonts w:ascii="Times New Roman" w:hAnsi="Times New Roman" w:cs="Times New Roman"/>
          <w:sz w:val="32"/>
          <w:szCs w:val="32"/>
          <w:lang w:val="en-US"/>
        </w:rPr>
        <w:t xml:space="preserve">Bennett University </w:t>
      </w:r>
    </w:p>
    <w:p w14:paraId="50A279E6" w14:textId="02FCB6C0" w:rsidR="006D5891" w:rsidRPr="00F735E8" w:rsidRDefault="006D5891" w:rsidP="006D5891">
      <w:pPr>
        <w:jc w:val="center"/>
        <w:rPr>
          <w:rFonts w:ascii="Times New Roman" w:hAnsi="Times New Roman" w:cs="Times New Roman"/>
          <w:sz w:val="32"/>
          <w:szCs w:val="32"/>
          <w:lang w:val="en-US"/>
        </w:rPr>
      </w:pPr>
      <w:r w:rsidRPr="00F735E8">
        <w:rPr>
          <w:rFonts w:ascii="Times New Roman" w:hAnsi="Times New Roman" w:cs="Times New Roman"/>
          <w:sz w:val="32"/>
          <w:szCs w:val="32"/>
          <w:lang w:val="en-US"/>
        </w:rPr>
        <w:t>Greater Noida, Uttar Pradesh</w:t>
      </w:r>
    </w:p>
    <w:p w14:paraId="328360B8" w14:textId="77777777" w:rsidR="00F735E8" w:rsidRPr="006D5891" w:rsidRDefault="00F735E8" w:rsidP="006D5891">
      <w:pPr>
        <w:jc w:val="center"/>
      </w:pPr>
    </w:p>
    <w:p w14:paraId="2853BCA6" w14:textId="3C9BE070" w:rsidR="006D5891" w:rsidRPr="006D5891" w:rsidRDefault="006D5891" w:rsidP="006D5891">
      <w:pPr>
        <w:rPr>
          <w:rFonts w:ascii="Times New Roman" w:hAnsi="Times New Roman" w:cs="Times New Roman"/>
          <w:sz w:val="32"/>
          <w:szCs w:val="32"/>
        </w:rPr>
      </w:pPr>
      <w:r w:rsidRPr="006D5891">
        <w:rPr>
          <w:rFonts w:ascii="Times New Roman" w:hAnsi="Times New Roman" w:cs="Times New Roman"/>
          <w:sz w:val="32"/>
          <w:szCs w:val="32"/>
        </w:rPr>
        <w:t>Submitted by:</w:t>
      </w:r>
      <w:r w:rsidR="00F735E8" w:rsidRPr="00F735E8">
        <w:rPr>
          <w:rFonts w:ascii="Times New Roman" w:hAnsi="Times New Roman" w:cs="Times New Roman"/>
          <w:b/>
          <w:bCs/>
          <w:sz w:val="32"/>
          <w:szCs w:val="32"/>
        </w:rPr>
        <w:tab/>
      </w:r>
      <w:r w:rsidR="00F735E8" w:rsidRPr="00F735E8">
        <w:rPr>
          <w:rFonts w:ascii="Times New Roman" w:hAnsi="Times New Roman" w:cs="Times New Roman"/>
          <w:b/>
          <w:bCs/>
          <w:sz w:val="32"/>
          <w:szCs w:val="32"/>
        </w:rPr>
        <w:tab/>
      </w:r>
      <w:r w:rsidR="00F735E8" w:rsidRPr="00F735E8">
        <w:rPr>
          <w:rFonts w:ascii="Times New Roman" w:hAnsi="Times New Roman" w:cs="Times New Roman"/>
          <w:b/>
          <w:bCs/>
          <w:sz w:val="32"/>
          <w:szCs w:val="32"/>
        </w:rPr>
        <w:tab/>
      </w:r>
      <w:r w:rsidR="00F735E8" w:rsidRPr="00F735E8">
        <w:rPr>
          <w:rFonts w:ascii="Times New Roman" w:hAnsi="Times New Roman" w:cs="Times New Roman"/>
          <w:b/>
          <w:bCs/>
          <w:sz w:val="32"/>
          <w:szCs w:val="32"/>
        </w:rPr>
        <w:tab/>
      </w:r>
      <w:r w:rsidR="00F735E8" w:rsidRPr="00F735E8">
        <w:rPr>
          <w:rFonts w:ascii="Times New Roman" w:hAnsi="Times New Roman" w:cs="Times New Roman"/>
          <w:b/>
          <w:bCs/>
          <w:sz w:val="32"/>
          <w:szCs w:val="32"/>
        </w:rPr>
        <w:tab/>
      </w:r>
      <w:r w:rsidR="00F735E8">
        <w:rPr>
          <w:rFonts w:ascii="Times New Roman" w:hAnsi="Times New Roman" w:cs="Times New Roman"/>
          <w:b/>
          <w:bCs/>
          <w:sz w:val="32"/>
          <w:szCs w:val="32"/>
        </w:rPr>
        <w:tab/>
      </w:r>
      <w:r w:rsidR="00F735E8" w:rsidRPr="006D5891">
        <w:rPr>
          <w:rFonts w:ascii="Times New Roman" w:hAnsi="Times New Roman" w:cs="Times New Roman"/>
          <w:sz w:val="32"/>
          <w:szCs w:val="32"/>
        </w:rPr>
        <w:t>Submitted to:</w:t>
      </w:r>
      <w:r w:rsidRPr="006D5891">
        <w:rPr>
          <w:rFonts w:ascii="Times New Roman" w:hAnsi="Times New Roman" w:cs="Times New Roman"/>
          <w:sz w:val="32"/>
          <w:szCs w:val="32"/>
        </w:rPr>
        <w:br/>
      </w:r>
      <w:r w:rsidRPr="006D5891">
        <w:rPr>
          <w:rFonts w:ascii="Times New Roman" w:hAnsi="Times New Roman" w:cs="Times New Roman"/>
          <w:b/>
          <w:bCs/>
          <w:sz w:val="32"/>
          <w:szCs w:val="32"/>
        </w:rPr>
        <w:t>Y</w:t>
      </w:r>
      <w:r w:rsidRPr="00F735E8">
        <w:rPr>
          <w:rFonts w:ascii="Times New Roman" w:hAnsi="Times New Roman" w:cs="Times New Roman"/>
          <w:b/>
          <w:bCs/>
          <w:sz w:val="32"/>
          <w:szCs w:val="32"/>
        </w:rPr>
        <w:t>ash Mehta</w:t>
      </w:r>
      <w:r w:rsidRPr="006D5891">
        <w:rPr>
          <w:rFonts w:ascii="Times New Roman" w:hAnsi="Times New Roman" w:cs="Times New Roman"/>
          <w:sz w:val="32"/>
          <w:szCs w:val="32"/>
        </w:rPr>
        <w:t xml:space="preserve">, </w:t>
      </w:r>
      <w:r w:rsidR="00F735E8" w:rsidRPr="00F735E8">
        <w:rPr>
          <w:rFonts w:ascii="Times New Roman" w:hAnsi="Times New Roman" w:cs="Times New Roman"/>
          <w:b/>
          <w:bCs/>
          <w:sz w:val="32"/>
          <w:szCs w:val="32"/>
        </w:rPr>
        <w:t>E22CSEU1026</w:t>
      </w:r>
      <w:r w:rsidR="00F735E8" w:rsidRPr="00F735E8">
        <w:rPr>
          <w:rFonts w:ascii="Times New Roman" w:hAnsi="Times New Roman" w:cs="Times New Roman"/>
          <w:sz w:val="32"/>
          <w:szCs w:val="32"/>
        </w:rPr>
        <w:t xml:space="preserve"> </w:t>
      </w:r>
      <w:r w:rsidR="00F735E8" w:rsidRPr="00F735E8">
        <w:rPr>
          <w:rFonts w:ascii="Times New Roman" w:hAnsi="Times New Roman" w:cs="Times New Roman"/>
          <w:sz w:val="32"/>
          <w:szCs w:val="32"/>
        </w:rPr>
        <w:tab/>
      </w:r>
      <w:r w:rsidR="00F735E8" w:rsidRPr="00F735E8">
        <w:rPr>
          <w:rFonts w:ascii="Times New Roman" w:hAnsi="Times New Roman" w:cs="Times New Roman"/>
          <w:sz w:val="32"/>
          <w:szCs w:val="32"/>
        </w:rPr>
        <w:tab/>
      </w:r>
      <w:r w:rsidR="00F735E8" w:rsidRPr="00F735E8">
        <w:rPr>
          <w:rFonts w:ascii="Times New Roman" w:hAnsi="Times New Roman" w:cs="Times New Roman"/>
          <w:sz w:val="32"/>
          <w:szCs w:val="32"/>
        </w:rPr>
        <w:tab/>
      </w:r>
      <w:r w:rsidR="00F735E8" w:rsidRPr="00F735E8">
        <w:rPr>
          <w:rFonts w:ascii="Times New Roman" w:hAnsi="Times New Roman" w:cs="Times New Roman"/>
          <w:b/>
          <w:bCs/>
          <w:sz w:val="32"/>
          <w:szCs w:val="32"/>
        </w:rPr>
        <w:t xml:space="preserve">Arun Singh </w:t>
      </w:r>
      <w:proofErr w:type="spellStart"/>
      <w:r w:rsidR="00F735E8" w:rsidRPr="00F735E8">
        <w:rPr>
          <w:rFonts w:ascii="Times New Roman" w:hAnsi="Times New Roman" w:cs="Times New Roman"/>
          <w:b/>
          <w:bCs/>
          <w:sz w:val="32"/>
          <w:szCs w:val="32"/>
        </w:rPr>
        <w:t>Bhadwal</w:t>
      </w:r>
      <w:proofErr w:type="spellEnd"/>
    </w:p>
    <w:p w14:paraId="2B18AF36" w14:textId="77777777" w:rsidR="00F735E8" w:rsidRDefault="00F735E8" w:rsidP="006D5891"/>
    <w:p w14:paraId="295D047F" w14:textId="77777777" w:rsidR="00F735E8" w:rsidRDefault="00F735E8" w:rsidP="006D5891"/>
    <w:p w14:paraId="4E0A6477" w14:textId="77777777" w:rsidR="00F735E8" w:rsidRDefault="00F735E8" w:rsidP="006D5891"/>
    <w:p w14:paraId="11091CC4" w14:textId="77777777" w:rsidR="00F735E8" w:rsidRDefault="00F735E8" w:rsidP="006D5891"/>
    <w:p w14:paraId="378C5843" w14:textId="77777777" w:rsidR="00F735E8" w:rsidRDefault="00F735E8" w:rsidP="006D5891"/>
    <w:p w14:paraId="37A28233" w14:textId="77777777" w:rsidR="00F735E8" w:rsidRDefault="00F735E8" w:rsidP="006D5891"/>
    <w:p w14:paraId="1F74669F" w14:textId="77777777" w:rsidR="00F735E8" w:rsidRDefault="00F735E8" w:rsidP="006D5891"/>
    <w:p w14:paraId="2059085A" w14:textId="77777777" w:rsidR="00F735E8" w:rsidRDefault="00F735E8" w:rsidP="006D5891"/>
    <w:p w14:paraId="6F46E480" w14:textId="77777777" w:rsidR="00F735E8" w:rsidRDefault="00F735E8" w:rsidP="006D5891"/>
    <w:p w14:paraId="2F78E21B" w14:textId="2F3AA11A" w:rsidR="006D5891" w:rsidRPr="003B0E8A" w:rsidRDefault="006D5891" w:rsidP="006D5891">
      <w:pPr>
        <w:rPr>
          <w:rFonts w:ascii="Times New Roman" w:hAnsi="Times New Roman" w:cs="Times New Roman"/>
          <w:b/>
          <w:bCs/>
          <w:i/>
          <w:iCs/>
        </w:rPr>
      </w:pPr>
      <w:r w:rsidRPr="003B0E8A">
        <w:rPr>
          <w:rFonts w:ascii="Times New Roman" w:hAnsi="Times New Roman" w:cs="Times New Roman"/>
          <w:b/>
          <w:bCs/>
          <w:i/>
          <w:iCs/>
          <w:sz w:val="32"/>
          <w:szCs w:val="32"/>
        </w:rPr>
        <w:lastRenderedPageBreak/>
        <w:t>1. Introduction and Objective</w:t>
      </w:r>
    </w:p>
    <w:p w14:paraId="4B86E952" w14:textId="77777777" w:rsidR="006D5891" w:rsidRPr="006D5891" w:rsidRDefault="006D5891" w:rsidP="006D5891">
      <w:r w:rsidRPr="006D5891">
        <w:rPr>
          <w:rFonts w:ascii="Times New Roman" w:hAnsi="Times New Roman" w:cs="Times New Roman"/>
          <w:b/>
          <w:bCs/>
          <w:sz w:val="28"/>
          <w:szCs w:val="28"/>
        </w:rPr>
        <w:t>Objective</w:t>
      </w:r>
      <w:r w:rsidRPr="006D5891">
        <w:rPr>
          <w:b/>
          <w:bCs/>
          <w:sz w:val="28"/>
          <w:szCs w:val="28"/>
        </w:rPr>
        <w:t>:</w:t>
      </w:r>
      <w:r w:rsidRPr="006D5891">
        <w:br/>
        <w:t>This project aims to develop robust time series forecasting models for Amazon (AMZN) stock prices using historical financial data, with the goal of identifying key patterns and improving prediction accuracy for future stock movements.</w:t>
      </w:r>
    </w:p>
    <w:p w14:paraId="11B1BB85" w14:textId="77777777" w:rsidR="006D5891" w:rsidRPr="006D5891" w:rsidRDefault="006D5891" w:rsidP="006D5891">
      <w:r w:rsidRPr="006D5891">
        <w:rPr>
          <w:rFonts w:ascii="Times New Roman" w:hAnsi="Times New Roman" w:cs="Times New Roman"/>
          <w:b/>
          <w:bCs/>
          <w:sz w:val="28"/>
          <w:szCs w:val="28"/>
        </w:rPr>
        <w:t>Research</w:t>
      </w:r>
      <w:r w:rsidRPr="006D5891">
        <w:rPr>
          <w:b/>
          <w:bCs/>
          <w:sz w:val="28"/>
          <w:szCs w:val="28"/>
        </w:rPr>
        <w:t xml:space="preserve"> </w:t>
      </w:r>
      <w:r w:rsidRPr="006D5891">
        <w:rPr>
          <w:rFonts w:ascii="Times New Roman" w:hAnsi="Times New Roman" w:cs="Times New Roman"/>
          <w:b/>
          <w:bCs/>
          <w:sz w:val="28"/>
          <w:szCs w:val="28"/>
        </w:rPr>
        <w:t>Question</w:t>
      </w:r>
      <w:r w:rsidRPr="006D5891">
        <w:rPr>
          <w:b/>
          <w:bCs/>
          <w:sz w:val="28"/>
          <w:szCs w:val="28"/>
        </w:rPr>
        <w:t>:</w:t>
      </w:r>
      <w:r w:rsidRPr="006D5891">
        <w:br/>
        <w:t>How accurately can we predict Amazon's stock price movements using advanced time series forecasting methods, and which models provide the most reliable results?</w:t>
      </w:r>
    </w:p>
    <w:p w14:paraId="6A7390CA" w14:textId="77777777" w:rsidR="006D5891" w:rsidRPr="006D5891" w:rsidRDefault="006D5891" w:rsidP="006D5891">
      <w:r w:rsidRPr="006D5891">
        <w:rPr>
          <w:rFonts w:ascii="Times New Roman" w:hAnsi="Times New Roman" w:cs="Times New Roman"/>
          <w:b/>
          <w:bCs/>
          <w:sz w:val="28"/>
          <w:szCs w:val="28"/>
        </w:rPr>
        <w:t>Problem Statement:</w:t>
      </w:r>
      <w:r w:rsidRPr="006D5891">
        <w:br/>
        <w:t>Stock price prediction is a complex challenge due to the volatile and non-stationary nature of financial markets. By leveraging time series analysis and machine learning, this project seeks to uncover patterns and relationships in Amazon stock data to enhance forecasting precision.</w:t>
      </w:r>
    </w:p>
    <w:p w14:paraId="6E868D6A" w14:textId="77777777" w:rsidR="006D5891" w:rsidRPr="003B0E8A" w:rsidRDefault="006D5891" w:rsidP="006D5891">
      <w:pPr>
        <w:rPr>
          <w:rFonts w:ascii="Times New Roman" w:hAnsi="Times New Roman" w:cs="Times New Roman"/>
          <w:b/>
          <w:bCs/>
        </w:rPr>
      </w:pPr>
      <w:r w:rsidRPr="003B0E8A">
        <w:rPr>
          <w:rFonts w:ascii="Times New Roman" w:hAnsi="Times New Roman" w:cs="Times New Roman"/>
          <w:b/>
          <w:bCs/>
          <w:sz w:val="32"/>
          <w:szCs w:val="32"/>
        </w:rPr>
        <w:t>2. Data Collection and Preprocessing</w:t>
      </w:r>
    </w:p>
    <w:p w14:paraId="5970C8BF" w14:textId="77777777" w:rsidR="00472F89" w:rsidRPr="00472F89" w:rsidRDefault="00472F89" w:rsidP="00472F89">
      <w:pPr>
        <w:rPr>
          <w:b/>
          <w:bCs/>
        </w:rPr>
      </w:pPr>
      <w:r w:rsidRPr="00472F89">
        <w:rPr>
          <w:b/>
          <w:bCs/>
        </w:rPr>
        <w:t>Dataset Description</w:t>
      </w:r>
    </w:p>
    <w:p w14:paraId="56D23A1A" w14:textId="77777777" w:rsidR="00472F89" w:rsidRPr="003B0E8A" w:rsidRDefault="00472F89" w:rsidP="00472F89">
      <w:pPr>
        <w:numPr>
          <w:ilvl w:val="0"/>
          <w:numId w:val="15"/>
        </w:numPr>
      </w:pPr>
      <w:r w:rsidRPr="00472F89">
        <w:rPr>
          <w:b/>
          <w:bCs/>
        </w:rPr>
        <w:t xml:space="preserve">Source: </w:t>
      </w:r>
      <w:r w:rsidRPr="003B0E8A">
        <w:t>Historical financial data for Amazon (AMZN) and related market indicators (2005–2019).</w:t>
      </w:r>
    </w:p>
    <w:p w14:paraId="5A0BD4CE" w14:textId="77777777" w:rsidR="00472F89" w:rsidRPr="00472F89" w:rsidRDefault="00472F89" w:rsidP="00472F89">
      <w:pPr>
        <w:numPr>
          <w:ilvl w:val="0"/>
          <w:numId w:val="15"/>
        </w:numPr>
        <w:rPr>
          <w:b/>
          <w:bCs/>
        </w:rPr>
      </w:pPr>
      <w:r w:rsidRPr="003B0E8A">
        <w:t>Size: 3,553 daily records with 36 features.</w:t>
      </w:r>
    </w:p>
    <w:p w14:paraId="12EFC91E" w14:textId="77777777" w:rsidR="00472F89" w:rsidRPr="00472F89" w:rsidRDefault="00472F89" w:rsidP="00472F89">
      <w:pPr>
        <w:numPr>
          <w:ilvl w:val="0"/>
          <w:numId w:val="15"/>
        </w:numPr>
        <w:rPr>
          <w:b/>
          <w:bCs/>
        </w:rPr>
      </w:pPr>
      <w:r w:rsidRPr="00472F89">
        <w:rPr>
          <w:b/>
          <w:bCs/>
        </w:rPr>
        <w:t>Key Variables:</w:t>
      </w:r>
    </w:p>
    <w:p w14:paraId="1403350E" w14:textId="77777777" w:rsidR="00472F89" w:rsidRPr="00472F89" w:rsidRDefault="00472F89" w:rsidP="00472F89">
      <w:pPr>
        <w:numPr>
          <w:ilvl w:val="1"/>
          <w:numId w:val="15"/>
        </w:numPr>
        <w:rPr>
          <w:b/>
          <w:bCs/>
        </w:rPr>
      </w:pPr>
      <w:r w:rsidRPr="00472F89">
        <w:rPr>
          <w:b/>
          <w:bCs/>
        </w:rPr>
        <w:t xml:space="preserve">Amazon Stock Data: </w:t>
      </w:r>
      <w:r w:rsidRPr="003B0E8A">
        <w:t>Open, High, Low, Close (OHLC), Volume, Dividends, Stock Splits</w:t>
      </w:r>
    </w:p>
    <w:p w14:paraId="5A17138E" w14:textId="77777777" w:rsidR="00472F89" w:rsidRPr="00472F89" w:rsidRDefault="00472F89" w:rsidP="00472F89">
      <w:pPr>
        <w:numPr>
          <w:ilvl w:val="1"/>
          <w:numId w:val="15"/>
        </w:numPr>
        <w:rPr>
          <w:b/>
          <w:bCs/>
        </w:rPr>
      </w:pPr>
      <w:r w:rsidRPr="00472F89">
        <w:rPr>
          <w:b/>
          <w:bCs/>
        </w:rPr>
        <w:t xml:space="preserve">Technical Indicators: </w:t>
      </w:r>
      <w:r w:rsidRPr="003B0E8A">
        <w:t>RSI, SMA, EMA, MACD, Bollinger Bands</w:t>
      </w:r>
    </w:p>
    <w:p w14:paraId="425614A3" w14:textId="77777777" w:rsidR="00472F89" w:rsidRPr="00472F89" w:rsidRDefault="00472F89" w:rsidP="00472F89">
      <w:pPr>
        <w:numPr>
          <w:ilvl w:val="1"/>
          <w:numId w:val="15"/>
        </w:numPr>
        <w:rPr>
          <w:b/>
          <w:bCs/>
        </w:rPr>
      </w:pPr>
      <w:r w:rsidRPr="00472F89">
        <w:rPr>
          <w:b/>
          <w:bCs/>
        </w:rPr>
        <w:t>Macroeconomic Factors:</w:t>
      </w:r>
    </w:p>
    <w:p w14:paraId="7B629A30" w14:textId="77777777" w:rsidR="00472F89" w:rsidRPr="003B0E8A" w:rsidRDefault="00472F89" w:rsidP="00472F89">
      <w:pPr>
        <w:numPr>
          <w:ilvl w:val="2"/>
          <w:numId w:val="15"/>
        </w:numPr>
      </w:pPr>
      <w:r w:rsidRPr="003B0E8A">
        <w:t>USD currency pairs (EUR, CHF, GBP, JPY, CAD, INF, RUB, TRY)</w:t>
      </w:r>
    </w:p>
    <w:p w14:paraId="10C20FA3" w14:textId="77777777" w:rsidR="00472F89" w:rsidRPr="003B0E8A" w:rsidRDefault="00472F89" w:rsidP="00472F89">
      <w:pPr>
        <w:numPr>
          <w:ilvl w:val="2"/>
          <w:numId w:val="15"/>
        </w:numPr>
      </w:pPr>
      <w:r w:rsidRPr="003B0E8A">
        <w:t>US bank stocks (JPMorgan Chase, Bank of America, Citigroup, Wells Fargo)</w:t>
      </w:r>
    </w:p>
    <w:p w14:paraId="7FDE9EC7" w14:textId="77777777" w:rsidR="00472F89" w:rsidRPr="003B0E8A" w:rsidRDefault="00472F89" w:rsidP="00472F89">
      <w:pPr>
        <w:numPr>
          <w:ilvl w:val="2"/>
          <w:numId w:val="15"/>
        </w:numPr>
      </w:pPr>
      <w:r w:rsidRPr="003B0E8A">
        <w:t>Market indices (NASDAQ, S&amp;P 500, Dow Jones)</w:t>
      </w:r>
    </w:p>
    <w:p w14:paraId="3993BE08" w14:textId="2E8771C2" w:rsidR="00472F89" w:rsidRDefault="00472F89" w:rsidP="00472F89">
      <w:pPr>
        <w:numPr>
          <w:ilvl w:val="2"/>
          <w:numId w:val="15"/>
        </w:numPr>
        <w:rPr>
          <w:b/>
          <w:bCs/>
        </w:rPr>
      </w:pPr>
      <w:r w:rsidRPr="003B0E8A">
        <w:t>Interest rates (IRX - 13-week Treasury Bill Rate)</w:t>
      </w:r>
    </w:p>
    <w:p w14:paraId="072EF4F7" w14:textId="77777777" w:rsidR="00472F89" w:rsidRPr="00472F89" w:rsidRDefault="00472F89" w:rsidP="00472F89">
      <w:pPr>
        <w:rPr>
          <w:b/>
          <w:bCs/>
        </w:rPr>
      </w:pPr>
    </w:p>
    <w:p w14:paraId="7320F84A" w14:textId="370EC606" w:rsidR="006D5891" w:rsidRDefault="006D5891" w:rsidP="00E31A7B">
      <w:pPr>
        <w:rPr>
          <w:b/>
          <w:bCs/>
        </w:rPr>
      </w:pPr>
    </w:p>
    <w:p w14:paraId="56148A55" w14:textId="77777777" w:rsidR="00E31A7B" w:rsidRPr="006D5891" w:rsidRDefault="00E31A7B" w:rsidP="00E31A7B"/>
    <w:p w14:paraId="52E22AAA" w14:textId="77777777" w:rsidR="006D5891" w:rsidRPr="006D5891" w:rsidRDefault="006D5891" w:rsidP="006D5891">
      <w:pPr>
        <w:rPr>
          <w:b/>
          <w:bCs/>
        </w:rPr>
      </w:pPr>
      <w:r w:rsidRPr="006D5891">
        <w:rPr>
          <w:b/>
          <w:bCs/>
        </w:rPr>
        <w:lastRenderedPageBreak/>
        <w:t>Data Preprocessing</w:t>
      </w:r>
    </w:p>
    <w:p w14:paraId="498B984B" w14:textId="59C018D4" w:rsidR="006D5891" w:rsidRPr="006D5891" w:rsidRDefault="006D5891" w:rsidP="006D5891">
      <w:pPr>
        <w:numPr>
          <w:ilvl w:val="0"/>
          <w:numId w:val="2"/>
        </w:numPr>
      </w:pPr>
      <w:r w:rsidRPr="006D5891">
        <w:rPr>
          <w:b/>
          <w:bCs/>
        </w:rPr>
        <w:t>Data Cleaning:</w:t>
      </w:r>
      <w:r w:rsidRPr="006D5891">
        <w:t> </w:t>
      </w:r>
      <w:r w:rsidR="00365D72" w:rsidRPr="00365D72">
        <w:t>Checked for missing values (</w:t>
      </w:r>
      <w:proofErr w:type="spellStart"/>
      <w:proofErr w:type="gramStart"/>
      <w:r w:rsidR="00365D72" w:rsidRPr="00365D72">
        <w:t>df.isnull</w:t>
      </w:r>
      <w:proofErr w:type="spellEnd"/>
      <w:proofErr w:type="gramEnd"/>
      <w:r w:rsidR="00365D72" w:rsidRPr="00365D72">
        <w:t>(</w:t>
      </w:r>
      <w:proofErr w:type="gramStart"/>
      <w:r w:rsidR="00365D72" w:rsidRPr="00365D72">
        <w:t>).sum</w:t>
      </w:r>
      <w:proofErr w:type="gramEnd"/>
      <w:r w:rsidR="00365D72" w:rsidRPr="00365D72">
        <w:t>()) and outliers (</w:t>
      </w:r>
      <w:proofErr w:type="spellStart"/>
      <w:r w:rsidR="00365D72" w:rsidRPr="00365D72">
        <w:t>Winsorization</w:t>
      </w:r>
      <w:proofErr w:type="spellEnd"/>
      <w:r w:rsidR="00365D72" w:rsidRPr="00365D72">
        <w:t xml:space="preserve"> applied to limit extreme values in volatile features like Volume and Close prices). The dataset was found to be well-structured with consistent numerical formats.</w:t>
      </w:r>
    </w:p>
    <w:p w14:paraId="0B5E5B9A" w14:textId="77777777" w:rsidR="006D5891" w:rsidRPr="006D5891" w:rsidRDefault="006D5891" w:rsidP="006D5891">
      <w:pPr>
        <w:numPr>
          <w:ilvl w:val="0"/>
          <w:numId w:val="2"/>
        </w:numPr>
      </w:pPr>
      <w:r w:rsidRPr="006D5891">
        <w:rPr>
          <w:b/>
          <w:bCs/>
        </w:rPr>
        <w:t>Feature Engineering:</w:t>
      </w:r>
    </w:p>
    <w:p w14:paraId="32A8C8BB" w14:textId="20C433B6" w:rsidR="00472F89" w:rsidRPr="006D5891" w:rsidRDefault="006D5891" w:rsidP="00472F89">
      <w:pPr>
        <w:numPr>
          <w:ilvl w:val="1"/>
          <w:numId w:val="2"/>
        </w:numPr>
      </w:pPr>
      <w:r w:rsidRPr="006D5891">
        <w:t>Calculated daily gain/loss columns</w:t>
      </w:r>
    </w:p>
    <w:p w14:paraId="23880495" w14:textId="77777777" w:rsidR="00365D72" w:rsidRDefault="00365D72" w:rsidP="00365D72">
      <w:pPr>
        <w:numPr>
          <w:ilvl w:val="1"/>
          <w:numId w:val="2"/>
        </w:numPr>
      </w:pPr>
      <w:r>
        <w:t>Incorporated technical indicators (RSI, SMA, EMA, MACD, Bollinger Bands).</w:t>
      </w:r>
    </w:p>
    <w:p w14:paraId="25204363" w14:textId="2D839103" w:rsidR="00E31A7B" w:rsidRPr="006D5891" w:rsidRDefault="00365D72" w:rsidP="00E31A7B">
      <w:pPr>
        <w:numPr>
          <w:ilvl w:val="1"/>
          <w:numId w:val="2"/>
        </w:numPr>
      </w:pPr>
      <w:r>
        <w:t>Derived additional features from price action patterns and introduced new features (such as lagged returns, rolling statistics, and engineered macroeconomic indicators) to enhance deep learning models (LSTM, GRU, Transformer, and hybrids).</w:t>
      </w:r>
    </w:p>
    <w:p w14:paraId="2AD13848" w14:textId="24A1BD16" w:rsidR="006D5891" w:rsidRDefault="006D5891" w:rsidP="006D5891">
      <w:pPr>
        <w:numPr>
          <w:ilvl w:val="0"/>
          <w:numId w:val="2"/>
        </w:numPr>
      </w:pPr>
      <w:r w:rsidRPr="006D5891">
        <w:rPr>
          <w:b/>
          <w:bCs/>
        </w:rPr>
        <w:t>Normalization:</w:t>
      </w:r>
      <w:r w:rsidRPr="006D5891">
        <w:t> </w:t>
      </w:r>
      <w:r w:rsidR="00365D72" w:rsidRPr="00365D72">
        <w:t>Applied to all features to ensure comparability and optimal model performance, except binary indicators (e.g., Stock Splits).</w:t>
      </w:r>
    </w:p>
    <w:p w14:paraId="0DD7BA1B" w14:textId="7B4C50B8" w:rsidR="00365D72" w:rsidRPr="006D5891" w:rsidRDefault="00365D72" w:rsidP="00365D72">
      <w:pPr>
        <w:ind w:left="720"/>
      </w:pPr>
      <w:r w:rsidRPr="00365D72">
        <w:t xml:space="preserve">Formula: </w:t>
      </w:r>
      <w:proofErr w:type="spellStart"/>
      <w:r w:rsidRPr="00365D72">
        <w:t>Xnorm</w:t>
      </w:r>
      <w:proofErr w:type="spellEnd"/>
      <w:r w:rsidRPr="00365D72">
        <w:t xml:space="preserve"> = (</w:t>
      </w:r>
      <w:proofErr w:type="spellStart"/>
      <w:r w:rsidRPr="00365D72">
        <w:t>Xmax</w:t>
      </w:r>
      <w:proofErr w:type="spellEnd"/>
      <w:r w:rsidRPr="00365D72">
        <w:t xml:space="preserve"> −</w:t>
      </w:r>
      <w:proofErr w:type="spellStart"/>
      <w:r w:rsidRPr="00365D72">
        <w:t>Xmin</w:t>
      </w:r>
      <w:proofErr w:type="spellEnd"/>
      <w:r w:rsidRPr="00365D72">
        <w:t>) / (X−</w:t>
      </w:r>
      <w:proofErr w:type="spellStart"/>
      <w:r w:rsidRPr="00365D72">
        <w:t>Xmin</w:t>
      </w:r>
      <w:proofErr w:type="spellEnd"/>
      <w:r w:rsidRPr="00365D72">
        <w:t>) — ensures equal weighting for LSTM/GRU/Transformer inputs.</w:t>
      </w:r>
    </w:p>
    <w:p w14:paraId="3768F9C0" w14:textId="77777777" w:rsidR="006D5891" w:rsidRDefault="006D5891" w:rsidP="006D5891">
      <w:pPr>
        <w:numPr>
          <w:ilvl w:val="0"/>
          <w:numId w:val="2"/>
        </w:numPr>
      </w:pPr>
      <w:r w:rsidRPr="006D5891">
        <w:rPr>
          <w:b/>
          <w:bCs/>
        </w:rPr>
        <w:t>Train-Test Split:</w:t>
      </w:r>
      <w:r w:rsidRPr="006D5891">
        <w:t> Reserved the most recent data for out-of-sample validation to test model generalization.</w:t>
      </w:r>
    </w:p>
    <w:p w14:paraId="3BD5212F" w14:textId="77777777" w:rsidR="00365D72" w:rsidRDefault="00365D72" w:rsidP="00365D72">
      <w:pPr>
        <w:numPr>
          <w:ilvl w:val="0"/>
          <w:numId w:val="2"/>
        </w:numPr>
      </w:pPr>
      <w:r>
        <w:t>Chronological Partition:</w:t>
      </w:r>
    </w:p>
    <w:p w14:paraId="7A66CE94" w14:textId="77777777" w:rsidR="00365D72" w:rsidRDefault="00365D72" w:rsidP="00365D72">
      <w:pPr>
        <w:numPr>
          <w:ilvl w:val="1"/>
          <w:numId w:val="2"/>
        </w:numPr>
      </w:pPr>
      <w:r>
        <w:t>Training: 2005–2016 (2,884 records)</w:t>
      </w:r>
    </w:p>
    <w:p w14:paraId="5510010B" w14:textId="77777777" w:rsidR="00365D72" w:rsidRDefault="00365D72" w:rsidP="00365D72">
      <w:pPr>
        <w:numPr>
          <w:ilvl w:val="1"/>
          <w:numId w:val="2"/>
        </w:numPr>
      </w:pPr>
      <w:r>
        <w:t>Testing: 2017–2019 (669 records)</w:t>
      </w:r>
    </w:p>
    <w:p w14:paraId="586F42BB" w14:textId="2F62A0C2" w:rsidR="00E31A7B" w:rsidRDefault="00365D72" w:rsidP="00E31A7B">
      <w:pPr>
        <w:numPr>
          <w:ilvl w:val="1"/>
          <w:numId w:val="2"/>
        </w:numPr>
      </w:pPr>
      <w:r>
        <w:t>Validation: 20% of training data used for hyperparameter tuning and neural network optimization.</w:t>
      </w:r>
    </w:p>
    <w:p w14:paraId="147E6D09" w14:textId="77777777" w:rsidR="00E31A7B" w:rsidRDefault="00E31A7B" w:rsidP="00E31A7B"/>
    <w:p w14:paraId="46E7D520" w14:textId="77777777" w:rsidR="00E31A7B" w:rsidRDefault="00E31A7B" w:rsidP="00E31A7B"/>
    <w:p w14:paraId="4FB7049B" w14:textId="77777777" w:rsidR="00E31A7B" w:rsidRDefault="00E31A7B" w:rsidP="00E31A7B"/>
    <w:p w14:paraId="0566CD7A" w14:textId="77777777" w:rsidR="00E31A7B" w:rsidRDefault="00E31A7B" w:rsidP="00E31A7B"/>
    <w:p w14:paraId="16DF46FE" w14:textId="77777777" w:rsidR="00E31A7B" w:rsidRDefault="00E31A7B" w:rsidP="00E31A7B"/>
    <w:p w14:paraId="0ACAACF6" w14:textId="77777777" w:rsidR="00E31A7B" w:rsidRDefault="00E31A7B" w:rsidP="00E31A7B"/>
    <w:p w14:paraId="461E86F8" w14:textId="77777777" w:rsidR="00E31A7B" w:rsidRPr="00365D72" w:rsidRDefault="00E31A7B" w:rsidP="00E31A7B"/>
    <w:p w14:paraId="6B4E425E" w14:textId="512559CD" w:rsidR="006D5891" w:rsidRPr="003B0E8A" w:rsidRDefault="006D5891" w:rsidP="006D5891">
      <w:pPr>
        <w:rPr>
          <w:rFonts w:ascii="Times New Roman" w:hAnsi="Times New Roman" w:cs="Times New Roman"/>
          <w:b/>
          <w:bCs/>
        </w:rPr>
      </w:pPr>
      <w:r w:rsidRPr="003B0E8A">
        <w:rPr>
          <w:rFonts w:ascii="Times New Roman" w:hAnsi="Times New Roman" w:cs="Times New Roman"/>
          <w:b/>
          <w:bCs/>
          <w:sz w:val="28"/>
          <w:szCs w:val="28"/>
        </w:rPr>
        <w:lastRenderedPageBreak/>
        <w:t xml:space="preserve">3. Time Series </w:t>
      </w:r>
      <w:r w:rsidR="00E31A7B" w:rsidRPr="003B0E8A">
        <w:rPr>
          <w:rFonts w:ascii="Times New Roman" w:hAnsi="Times New Roman" w:cs="Times New Roman"/>
          <w:b/>
          <w:bCs/>
          <w:sz w:val="28"/>
          <w:szCs w:val="28"/>
        </w:rPr>
        <w:t>Modelling</w:t>
      </w:r>
      <w:r w:rsidRPr="003B0E8A">
        <w:rPr>
          <w:rFonts w:ascii="Times New Roman" w:hAnsi="Times New Roman" w:cs="Times New Roman"/>
          <w:b/>
          <w:bCs/>
          <w:sz w:val="28"/>
          <w:szCs w:val="28"/>
        </w:rPr>
        <w:t xml:space="preserve"> and Diagnostics</w:t>
      </w:r>
    </w:p>
    <w:p w14:paraId="3454F980" w14:textId="77777777" w:rsidR="006D5891" w:rsidRPr="006D5891" w:rsidRDefault="006D5891" w:rsidP="006D5891">
      <w:pPr>
        <w:rPr>
          <w:b/>
          <w:bCs/>
        </w:rPr>
      </w:pPr>
      <w:r w:rsidRPr="006D5891">
        <w:rPr>
          <w:b/>
          <w:bCs/>
        </w:rPr>
        <w:t>Exploratory Data Analysis</w:t>
      </w:r>
    </w:p>
    <w:p w14:paraId="3AF465F6" w14:textId="77777777" w:rsidR="006D5891" w:rsidRPr="006D5891" w:rsidRDefault="006D5891" w:rsidP="006D5891">
      <w:pPr>
        <w:numPr>
          <w:ilvl w:val="0"/>
          <w:numId w:val="3"/>
        </w:numPr>
      </w:pPr>
      <w:r w:rsidRPr="006D5891">
        <w:t>Identified long-term trends, seasonality, and volatility clusters in Amazon's closing prices.</w:t>
      </w:r>
    </w:p>
    <w:p w14:paraId="4CF86CA0" w14:textId="2286AF64" w:rsidR="006D5891" w:rsidRPr="006D5891" w:rsidRDefault="00E31A7B" w:rsidP="006D5891">
      <w:pPr>
        <w:numPr>
          <w:ilvl w:val="0"/>
          <w:numId w:val="3"/>
        </w:numPr>
      </w:pPr>
      <w:r w:rsidRPr="006D5891">
        <w:t>Analysed</w:t>
      </w:r>
      <w:r w:rsidR="006D5891" w:rsidRPr="006D5891">
        <w:t xml:space="preserve"> correlations with market indices and macroeconomic indicators.</w:t>
      </w:r>
    </w:p>
    <w:p w14:paraId="5C92E709" w14:textId="77777777" w:rsidR="006D5891" w:rsidRPr="006D5891" w:rsidRDefault="006D5891" w:rsidP="006D5891">
      <w:pPr>
        <w:rPr>
          <w:b/>
          <w:bCs/>
        </w:rPr>
      </w:pPr>
      <w:r w:rsidRPr="006D5891">
        <w:rPr>
          <w:b/>
          <w:bCs/>
        </w:rPr>
        <w:t>Stationarity and Transformation</w:t>
      </w:r>
    </w:p>
    <w:p w14:paraId="0AB6289A" w14:textId="77777777" w:rsidR="006D5891" w:rsidRPr="006D5891" w:rsidRDefault="006D5891" w:rsidP="006D5891">
      <w:pPr>
        <w:numPr>
          <w:ilvl w:val="0"/>
          <w:numId w:val="4"/>
        </w:numPr>
      </w:pPr>
      <w:r w:rsidRPr="006D5891">
        <w:rPr>
          <w:b/>
          <w:bCs/>
        </w:rPr>
        <w:t>Stationarity Test:</w:t>
      </w:r>
      <w:r w:rsidRPr="006D5891">
        <w:t> Applied Augmented Dickey-Fuller (ADF) test; original series was non-stationary.</w:t>
      </w:r>
    </w:p>
    <w:p w14:paraId="094057BE" w14:textId="77777777" w:rsidR="006D5891" w:rsidRPr="006D5891" w:rsidRDefault="006D5891" w:rsidP="006D5891">
      <w:pPr>
        <w:numPr>
          <w:ilvl w:val="0"/>
          <w:numId w:val="4"/>
        </w:numPr>
      </w:pPr>
      <w:r w:rsidRPr="006D5891">
        <w:rPr>
          <w:b/>
          <w:bCs/>
        </w:rPr>
        <w:t>Transformations:</w:t>
      </w:r>
    </w:p>
    <w:p w14:paraId="0472C58E" w14:textId="77777777" w:rsidR="006D5891" w:rsidRPr="006D5891" w:rsidRDefault="006D5891" w:rsidP="006D5891">
      <w:pPr>
        <w:numPr>
          <w:ilvl w:val="1"/>
          <w:numId w:val="4"/>
        </w:numPr>
      </w:pPr>
      <w:r w:rsidRPr="006D5891">
        <w:t>Differencing</w:t>
      </w:r>
    </w:p>
    <w:p w14:paraId="42118E89" w14:textId="77777777" w:rsidR="006D5891" w:rsidRPr="006D5891" w:rsidRDefault="006D5891" w:rsidP="006D5891">
      <w:pPr>
        <w:numPr>
          <w:ilvl w:val="1"/>
          <w:numId w:val="4"/>
        </w:numPr>
      </w:pPr>
      <w:r w:rsidRPr="006D5891">
        <w:t>Log transformation</w:t>
      </w:r>
    </w:p>
    <w:p w14:paraId="3695EF38" w14:textId="77777777" w:rsidR="006D5891" w:rsidRPr="006D5891" w:rsidRDefault="006D5891" w:rsidP="006D5891">
      <w:pPr>
        <w:numPr>
          <w:ilvl w:val="1"/>
          <w:numId w:val="4"/>
        </w:numPr>
      </w:pPr>
      <w:r w:rsidRPr="006D5891">
        <w:t>Percentage change</w:t>
      </w:r>
    </w:p>
    <w:p w14:paraId="73F7CE9A" w14:textId="77777777" w:rsidR="006D5891" w:rsidRPr="006D5891" w:rsidRDefault="006D5891" w:rsidP="006D5891">
      <w:pPr>
        <w:rPr>
          <w:b/>
          <w:bCs/>
        </w:rPr>
      </w:pPr>
      <w:r w:rsidRPr="006D5891">
        <w:rPr>
          <w:b/>
          <w:bCs/>
        </w:rPr>
        <w:t>Model Selection and Fitting</w:t>
      </w:r>
    </w:p>
    <w:p w14:paraId="04BDDAF1" w14:textId="77777777" w:rsidR="006D5891" w:rsidRPr="006D5891" w:rsidRDefault="006D5891" w:rsidP="006D5891">
      <w:r w:rsidRPr="006D5891">
        <w:rPr>
          <w:b/>
          <w:bCs/>
        </w:rPr>
        <w:t>Models Implemented:</w:t>
      </w:r>
    </w:p>
    <w:p w14:paraId="0284FFBC" w14:textId="77777777" w:rsidR="006D5891" w:rsidRPr="006D5891" w:rsidRDefault="006D5891" w:rsidP="006D5891">
      <w:pPr>
        <w:numPr>
          <w:ilvl w:val="0"/>
          <w:numId w:val="5"/>
        </w:numPr>
      </w:pPr>
      <w:r w:rsidRPr="006D5891">
        <w:rPr>
          <w:b/>
          <w:bCs/>
        </w:rPr>
        <w:t>ARIMA/SARIMA:</w:t>
      </w:r>
      <w:r w:rsidRPr="006D5891">
        <w:t> Used as baseline; parameters selected via AIC/BIC and autocorrelation plots.</w:t>
      </w:r>
    </w:p>
    <w:p w14:paraId="43537AE8" w14:textId="77777777" w:rsidR="006D5891" w:rsidRPr="006D5891" w:rsidRDefault="006D5891" w:rsidP="006D5891">
      <w:pPr>
        <w:numPr>
          <w:ilvl w:val="0"/>
          <w:numId w:val="5"/>
        </w:numPr>
      </w:pPr>
      <w:r w:rsidRPr="006D5891">
        <w:rPr>
          <w:b/>
          <w:bCs/>
        </w:rPr>
        <w:t>LSTM Neural Network:</w:t>
      </w:r>
      <w:r w:rsidRPr="006D5891">
        <w:t> Captured non-linear dependencies using sequential input windows.</w:t>
      </w:r>
    </w:p>
    <w:p w14:paraId="749EE52E" w14:textId="618D5195" w:rsidR="006D5891" w:rsidRDefault="006D5891" w:rsidP="006D5891">
      <w:pPr>
        <w:numPr>
          <w:ilvl w:val="0"/>
          <w:numId w:val="5"/>
        </w:numPr>
      </w:pPr>
      <w:r w:rsidRPr="006D5891">
        <w:rPr>
          <w:b/>
          <w:bCs/>
        </w:rPr>
        <w:t>Prophet:</w:t>
      </w:r>
      <w:r w:rsidRPr="006D5891">
        <w:t> </w:t>
      </w:r>
      <w:r w:rsidR="00535E23" w:rsidRPr="006D5891">
        <w:t>Modelled</w:t>
      </w:r>
      <w:r w:rsidRPr="006D5891">
        <w:t xml:space="preserve"> multiple </w:t>
      </w:r>
      <w:proofErr w:type="spellStart"/>
      <w:r w:rsidRPr="006D5891">
        <w:t>seasonalities</w:t>
      </w:r>
      <w:proofErr w:type="spellEnd"/>
      <w:r w:rsidRPr="006D5891">
        <w:t xml:space="preserve"> and special events.</w:t>
      </w:r>
    </w:p>
    <w:p w14:paraId="46A7D85B" w14:textId="77777777" w:rsidR="00535E23" w:rsidRDefault="00535E23" w:rsidP="00535E23">
      <w:pPr>
        <w:numPr>
          <w:ilvl w:val="0"/>
          <w:numId w:val="5"/>
        </w:numPr>
      </w:pPr>
      <w:r w:rsidRPr="00535E23">
        <w:rPr>
          <w:b/>
          <w:bCs/>
        </w:rPr>
        <w:t>LSTM Neural Network</w:t>
      </w:r>
      <w:r>
        <w:t>: Captured non-linear dependencies using sequential input windows.</w:t>
      </w:r>
    </w:p>
    <w:p w14:paraId="3023F98B" w14:textId="77777777" w:rsidR="00535E23" w:rsidRDefault="00535E23" w:rsidP="00535E23">
      <w:pPr>
        <w:numPr>
          <w:ilvl w:val="0"/>
          <w:numId w:val="5"/>
        </w:numPr>
      </w:pPr>
      <w:r w:rsidRPr="00535E23">
        <w:rPr>
          <w:b/>
          <w:bCs/>
        </w:rPr>
        <w:t>GRU Neural Network</w:t>
      </w:r>
      <w:r>
        <w:t xml:space="preserve">: Tested as a lighter alternative to LSTM, with hyperparameter tuning via </w:t>
      </w:r>
      <w:proofErr w:type="spellStart"/>
      <w:r>
        <w:t>Keras</w:t>
      </w:r>
      <w:proofErr w:type="spellEnd"/>
      <w:r>
        <w:t xml:space="preserve"> Tuner.</w:t>
      </w:r>
    </w:p>
    <w:p w14:paraId="6F292535" w14:textId="1DC2C58F" w:rsidR="00535E23" w:rsidRDefault="00535E23" w:rsidP="00535E23">
      <w:pPr>
        <w:numPr>
          <w:ilvl w:val="0"/>
          <w:numId w:val="5"/>
        </w:numPr>
      </w:pPr>
      <w:r w:rsidRPr="00535E23">
        <w:rPr>
          <w:b/>
          <w:bCs/>
        </w:rPr>
        <w:t>Hybrid Models</w:t>
      </w:r>
      <w:r>
        <w:t xml:space="preserve">: Combined LSTM/GRU with </w:t>
      </w:r>
      <w:proofErr w:type="spellStart"/>
      <w:r>
        <w:t>XGBoost</w:t>
      </w:r>
      <w:proofErr w:type="spellEnd"/>
      <w:r>
        <w:t xml:space="preserve"> to leverage both sequence modelling and feature-based learning.</w:t>
      </w:r>
    </w:p>
    <w:p w14:paraId="71D4695B" w14:textId="1BCA9E7C" w:rsidR="00535E23" w:rsidRPr="006D5891" w:rsidRDefault="00535E23" w:rsidP="00535E23">
      <w:pPr>
        <w:numPr>
          <w:ilvl w:val="0"/>
          <w:numId w:val="5"/>
        </w:numPr>
      </w:pPr>
      <w:r w:rsidRPr="00535E23">
        <w:rPr>
          <w:b/>
          <w:bCs/>
        </w:rPr>
        <w:t>Transformer/Informer</w:t>
      </w:r>
      <w:r>
        <w:t>: Applied advanced attention-based architectures for multi-step and long-horizon forecasting.</w:t>
      </w:r>
    </w:p>
    <w:p w14:paraId="0CADBF28" w14:textId="77777777" w:rsidR="00535E23" w:rsidRDefault="00535E23" w:rsidP="006D5891">
      <w:pPr>
        <w:rPr>
          <w:b/>
          <w:bCs/>
        </w:rPr>
      </w:pPr>
    </w:p>
    <w:p w14:paraId="1F510C8D" w14:textId="057FA370" w:rsidR="006D5891" w:rsidRPr="006D5891" w:rsidRDefault="006D5891" w:rsidP="006D5891">
      <w:pPr>
        <w:rPr>
          <w:b/>
          <w:bCs/>
        </w:rPr>
      </w:pPr>
      <w:r w:rsidRPr="006D5891">
        <w:rPr>
          <w:b/>
          <w:bCs/>
        </w:rPr>
        <w:t>Model Diagnostics</w:t>
      </w:r>
    </w:p>
    <w:p w14:paraId="035B42E9" w14:textId="77777777" w:rsidR="006D5891" w:rsidRPr="006D5891" w:rsidRDefault="006D5891" w:rsidP="006D5891">
      <w:pPr>
        <w:numPr>
          <w:ilvl w:val="0"/>
          <w:numId w:val="6"/>
        </w:numPr>
      </w:pPr>
      <w:r w:rsidRPr="006D5891">
        <w:rPr>
          <w:b/>
          <w:bCs/>
        </w:rPr>
        <w:t>Residual Analysis:</w:t>
      </w:r>
      <w:r w:rsidRPr="006D5891">
        <w:t> Checked for autocorrelation (Ljung-Box test), normality (QQ plots), and homoscedasticity.</w:t>
      </w:r>
    </w:p>
    <w:p w14:paraId="5F229545" w14:textId="77777777" w:rsidR="006D5891" w:rsidRDefault="006D5891" w:rsidP="006D5891">
      <w:pPr>
        <w:numPr>
          <w:ilvl w:val="0"/>
          <w:numId w:val="6"/>
        </w:numPr>
      </w:pPr>
      <w:r w:rsidRPr="006D5891">
        <w:rPr>
          <w:b/>
          <w:bCs/>
        </w:rPr>
        <w:lastRenderedPageBreak/>
        <w:t>Parameter Stability:</w:t>
      </w:r>
      <w:r w:rsidRPr="006D5891">
        <w:t> Ensured consistent model parameters across data splits.</w:t>
      </w:r>
    </w:p>
    <w:p w14:paraId="01AFDF33" w14:textId="77777777" w:rsidR="00535E23" w:rsidRPr="00535E23" w:rsidRDefault="00535E23" w:rsidP="004F609F">
      <w:pPr>
        <w:pStyle w:val="ListParagraph"/>
        <w:numPr>
          <w:ilvl w:val="0"/>
          <w:numId w:val="6"/>
        </w:numPr>
      </w:pPr>
      <w:r w:rsidRPr="00535E23">
        <w:t>Neural Network Diagnostics: Monitored training/validation loss curves and best hyperparameter settings.</w:t>
      </w:r>
    </w:p>
    <w:p w14:paraId="4DFA285E" w14:textId="44EE368F" w:rsidR="006D5891" w:rsidRPr="003B0E8A" w:rsidRDefault="006D5891" w:rsidP="00535E23">
      <w:pPr>
        <w:rPr>
          <w:rFonts w:ascii="Times New Roman" w:hAnsi="Times New Roman" w:cs="Times New Roman"/>
          <w:b/>
          <w:sz w:val="28"/>
          <w:szCs w:val="28"/>
        </w:rPr>
      </w:pPr>
      <w:r w:rsidRPr="003B0E8A">
        <w:rPr>
          <w:rFonts w:ascii="Times New Roman" w:hAnsi="Times New Roman" w:cs="Times New Roman"/>
          <w:b/>
          <w:sz w:val="28"/>
          <w:szCs w:val="28"/>
        </w:rPr>
        <w:t>4. Forecasting and Evaluation</w:t>
      </w:r>
    </w:p>
    <w:p w14:paraId="10EB8481" w14:textId="77777777" w:rsidR="006D5891" w:rsidRPr="006D5891" w:rsidRDefault="006D5891" w:rsidP="006D5891">
      <w:pPr>
        <w:rPr>
          <w:b/>
          <w:bCs/>
        </w:rPr>
      </w:pPr>
      <w:r w:rsidRPr="006D5891">
        <w:rPr>
          <w:b/>
          <w:bCs/>
        </w:rPr>
        <w:t>Out-of-Sample Forecasting</w:t>
      </w:r>
    </w:p>
    <w:p w14:paraId="364700FC" w14:textId="77777777" w:rsidR="006D5891" w:rsidRPr="006D5891" w:rsidRDefault="006D5891" w:rsidP="006D5891">
      <w:pPr>
        <w:numPr>
          <w:ilvl w:val="0"/>
          <w:numId w:val="7"/>
        </w:numPr>
      </w:pPr>
      <w:r w:rsidRPr="006D5891">
        <w:rPr>
          <w:b/>
          <w:bCs/>
        </w:rPr>
        <w:t>Forecast Horizons:</w:t>
      </w:r>
    </w:p>
    <w:p w14:paraId="5CFD9F42" w14:textId="77777777" w:rsidR="006D5891" w:rsidRPr="006D5891" w:rsidRDefault="006D5891" w:rsidP="006D5891">
      <w:pPr>
        <w:numPr>
          <w:ilvl w:val="1"/>
          <w:numId w:val="7"/>
        </w:numPr>
      </w:pPr>
      <w:r w:rsidRPr="006D5891">
        <w:t>Short-term: 1–5 days</w:t>
      </w:r>
    </w:p>
    <w:p w14:paraId="08D38D68" w14:textId="77777777" w:rsidR="006D5891" w:rsidRPr="006D5891" w:rsidRDefault="006D5891" w:rsidP="006D5891">
      <w:pPr>
        <w:numPr>
          <w:ilvl w:val="1"/>
          <w:numId w:val="7"/>
        </w:numPr>
      </w:pPr>
      <w:r w:rsidRPr="006D5891">
        <w:t>Medium-term: 1–4 weeks</w:t>
      </w:r>
    </w:p>
    <w:p w14:paraId="34BF9F37" w14:textId="2B6CF25E" w:rsidR="00785E2D" w:rsidRDefault="006D5891" w:rsidP="00785E2D">
      <w:pPr>
        <w:numPr>
          <w:ilvl w:val="1"/>
          <w:numId w:val="7"/>
        </w:numPr>
      </w:pPr>
      <w:r w:rsidRPr="006D5891">
        <w:t>Long-term: 1–3 months</w:t>
      </w:r>
    </w:p>
    <w:p w14:paraId="12D2A8F6" w14:textId="7B8BE06C" w:rsidR="00785E2D" w:rsidRPr="006D5891" w:rsidRDefault="00785E2D" w:rsidP="00785E2D">
      <w:pPr>
        <w:numPr>
          <w:ilvl w:val="1"/>
          <w:numId w:val="7"/>
        </w:numPr>
      </w:pPr>
      <w:r w:rsidRPr="00785E2D">
        <w:t>Multi-Step Forecasting: Evaluated performance for 30-step (day) ahead forecasts using advanced models.</w:t>
      </w:r>
    </w:p>
    <w:p w14:paraId="37F3285F" w14:textId="77777777" w:rsidR="00785E2D" w:rsidRDefault="006D5891" w:rsidP="00785E2D">
      <w:pPr>
        <w:rPr>
          <w:b/>
          <w:bCs/>
        </w:rPr>
      </w:pPr>
      <w:r w:rsidRPr="006D5891">
        <w:rPr>
          <w:b/>
          <w:bCs/>
        </w:rPr>
        <w:t>Performance Metrics</w:t>
      </w:r>
    </w:p>
    <w:p w14:paraId="7CB4F236" w14:textId="2E100742" w:rsidR="00785E2D" w:rsidRDefault="00785E2D" w:rsidP="00785E2D">
      <w:r>
        <w:t>Best Results:</w:t>
      </w:r>
    </w:p>
    <w:p w14:paraId="44BCFB87" w14:textId="77777777" w:rsidR="00785E2D" w:rsidRDefault="00785E2D" w:rsidP="00785E2D">
      <w:pPr>
        <w:numPr>
          <w:ilvl w:val="0"/>
          <w:numId w:val="8"/>
        </w:numPr>
      </w:pPr>
      <w:r>
        <w:t xml:space="preserve">For single-step: Hybrid </w:t>
      </w:r>
      <w:proofErr w:type="spellStart"/>
      <w:r>
        <w:t>GRU+XGBoost</w:t>
      </w:r>
      <w:proofErr w:type="spellEnd"/>
      <w:r>
        <w:t xml:space="preserve"> (RMSE: 0.016)</w:t>
      </w:r>
    </w:p>
    <w:p w14:paraId="4470EB50" w14:textId="77777777" w:rsidR="00785E2D" w:rsidRDefault="00785E2D" w:rsidP="00D77CFE">
      <w:pPr>
        <w:numPr>
          <w:ilvl w:val="0"/>
          <w:numId w:val="8"/>
        </w:numPr>
        <w:rPr>
          <w:b/>
          <w:bCs/>
        </w:rPr>
      </w:pPr>
      <w:r>
        <w:t xml:space="preserve">For multi-step: Hybrid </w:t>
      </w:r>
      <w:proofErr w:type="spellStart"/>
      <w:r>
        <w:t>GRU+XGBoost</w:t>
      </w:r>
      <w:proofErr w:type="spellEnd"/>
      <w:r>
        <w:t xml:space="preserve"> (RMSE: 0.014), </w:t>
      </w:r>
      <w:proofErr w:type="spellStart"/>
      <w:r>
        <w:t>TimeSeriesTransformer</w:t>
      </w:r>
      <w:proofErr w:type="spellEnd"/>
      <w:r>
        <w:t xml:space="preserve"> (RMSE: 0.058, MAE: 0.148)</w:t>
      </w:r>
      <w:r>
        <w:rPr>
          <w:b/>
          <w:bCs/>
        </w:rPr>
        <w:t xml:space="preserve"> </w:t>
      </w:r>
    </w:p>
    <w:p w14:paraId="16E6EBE7" w14:textId="44756A4E" w:rsidR="0075644E" w:rsidRDefault="0075644E" w:rsidP="0075644E">
      <w:pPr>
        <w:rPr>
          <w:b/>
          <w:bCs/>
        </w:rPr>
      </w:pPr>
      <w:r w:rsidRPr="0075644E">
        <w:rPr>
          <w:b/>
          <w:bCs/>
        </w:rPr>
        <w:t>Model Performance Analysis</w:t>
      </w:r>
    </w:p>
    <w:p w14:paraId="4F6CF283" w14:textId="77777777" w:rsidR="0075644E" w:rsidRDefault="0075644E" w:rsidP="0075644E">
      <w:pPr>
        <w:pStyle w:val="my-0"/>
        <w:numPr>
          <w:ilvl w:val="0"/>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bookmarkStart w:id="0" w:name="_Hlk196855313"/>
      <w:r>
        <w:rPr>
          <w:rStyle w:val="Strong"/>
          <w:rFonts w:ascii="Segoe UI" w:eastAsiaTheme="majorEastAsia" w:hAnsi="Segoe UI" w:cs="Segoe UI"/>
          <w:bdr w:val="single" w:sz="2" w:space="0" w:color="E5E7EB" w:frame="1"/>
        </w:rPr>
        <w:t xml:space="preserve">Hybrid </w:t>
      </w:r>
      <w:proofErr w:type="spellStart"/>
      <w:r>
        <w:rPr>
          <w:rStyle w:val="Strong"/>
          <w:rFonts w:ascii="Segoe UI" w:eastAsiaTheme="majorEastAsia" w:hAnsi="Segoe UI" w:cs="Segoe UI"/>
          <w:bdr w:val="single" w:sz="2" w:space="0" w:color="E5E7EB" w:frame="1"/>
        </w:rPr>
        <w:t>GRU+XGBoost</w:t>
      </w:r>
      <w:proofErr w:type="spellEnd"/>
      <w:r>
        <w:rPr>
          <w:rStyle w:val="Strong"/>
          <w:rFonts w:ascii="Segoe UI" w:eastAsiaTheme="majorEastAsia" w:hAnsi="Segoe UI" w:cs="Segoe UI"/>
          <w:bdr w:val="single" w:sz="2" w:space="0" w:color="E5E7EB" w:frame="1"/>
        </w:rPr>
        <w:t xml:space="preserve"> (Best Performer)</w:t>
      </w:r>
    </w:p>
    <w:p w14:paraId="21A079D0"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bookmarkStart w:id="1" w:name="_Hlk196855335"/>
      <w:bookmarkEnd w:id="0"/>
      <w:r>
        <w:rPr>
          <w:rFonts w:ascii="Segoe UI" w:hAnsi="Segoe UI" w:cs="Segoe UI"/>
        </w:rPr>
        <w:t>RMSE: 0.013 (single-step), 0.014 (multi-step)</w:t>
      </w:r>
      <w:bookmarkEnd w:id="1"/>
    </w:p>
    <w:p w14:paraId="246DDB75"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Emphasis"/>
          <w:rFonts w:ascii="Segoe UI" w:eastAsiaTheme="majorEastAsia" w:hAnsi="Segoe UI" w:cs="Segoe UI"/>
          <w:bdr w:val="single" w:sz="2" w:space="0" w:color="E5E7EB" w:frame="1"/>
        </w:rPr>
        <w:t>Advantages:</w:t>
      </w:r>
    </w:p>
    <w:p w14:paraId="2588E881"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GRU captures temporal dependencies with efficient gating</w:t>
      </w:r>
    </w:p>
    <w:p w14:paraId="104C5DE7"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proofErr w:type="spellStart"/>
      <w:r>
        <w:rPr>
          <w:rFonts w:ascii="Segoe UI" w:hAnsi="Segoe UI" w:cs="Segoe UI"/>
        </w:rPr>
        <w:t>XGBoost</w:t>
      </w:r>
      <w:proofErr w:type="spellEnd"/>
      <w:r>
        <w:rPr>
          <w:rFonts w:ascii="Segoe UI" w:hAnsi="Segoe UI" w:cs="Segoe UI"/>
        </w:rPr>
        <w:t xml:space="preserve"> enhances feature weighting and non-sequential relationships</w:t>
      </w:r>
    </w:p>
    <w:p w14:paraId="5CBB33DE"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Synergy from combining engineered features and macroeconomic indicators</w:t>
      </w:r>
    </w:p>
    <w:p w14:paraId="14C1BA65" w14:textId="77777777" w:rsidR="0075644E" w:rsidRDefault="0075644E" w:rsidP="0075644E">
      <w:pPr>
        <w:pStyle w:val="my-0"/>
        <w:numPr>
          <w:ilvl w:val="0"/>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proofErr w:type="spellStart"/>
      <w:r>
        <w:rPr>
          <w:rStyle w:val="Strong"/>
          <w:rFonts w:ascii="Segoe UI" w:eastAsiaTheme="majorEastAsia" w:hAnsi="Segoe UI" w:cs="Segoe UI"/>
          <w:bdr w:val="single" w:sz="2" w:space="0" w:color="E5E7EB" w:frame="1"/>
        </w:rPr>
        <w:t>TimeSeriesTransformer</w:t>
      </w:r>
      <w:proofErr w:type="spellEnd"/>
    </w:p>
    <w:p w14:paraId="671879FF"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RMSE: 0.058 (single-step), 0.151 (30-day)</w:t>
      </w:r>
    </w:p>
    <w:p w14:paraId="310D2C84"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Emphasis"/>
          <w:rFonts w:ascii="Segoe UI" w:eastAsiaTheme="majorEastAsia" w:hAnsi="Segoe UI" w:cs="Segoe UI"/>
          <w:bdr w:val="single" w:sz="2" w:space="0" w:color="E5E7EB" w:frame="1"/>
        </w:rPr>
        <w:t>Strengths:</w:t>
      </w:r>
    </w:p>
    <w:p w14:paraId="6171879D"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Attention mechanism for long-range dependencies</w:t>
      </w:r>
    </w:p>
    <w:p w14:paraId="5B6C6CB2"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Multi-head processing for technical and market indicators</w:t>
      </w:r>
    </w:p>
    <w:p w14:paraId="6992E09F" w14:textId="77777777" w:rsidR="0075644E" w:rsidRDefault="0075644E" w:rsidP="0075644E">
      <w:pPr>
        <w:pStyle w:val="my-0"/>
        <w:numPr>
          <w:ilvl w:val="0"/>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LSTM Networks</w:t>
      </w:r>
    </w:p>
    <w:p w14:paraId="42C02C8C"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RMSE: 0.041 (baseline), 0.016 (optimized)</w:t>
      </w:r>
    </w:p>
    <w:p w14:paraId="6179C934"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Emphasis"/>
          <w:rFonts w:ascii="Segoe UI" w:eastAsiaTheme="majorEastAsia" w:hAnsi="Segoe UI" w:cs="Segoe UI"/>
          <w:bdr w:val="single" w:sz="2" w:space="0" w:color="E5E7EB" w:frame="1"/>
        </w:rPr>
        <w:t>Limitations:</w:t>
      </w:r>
    </w:p>
    <w:p w14:paraId="1828C1A2"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Struggled with volatile regime shifts</w:t>
      </w:r>
    </w:p>
    <w:p w14:paraId="6E993359"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Required extensive hyperparameter tuning</w:t>
      </w:r>
    </w:p>
    <w:p w14:paraId="0653D2D3" w14:textId="77777777" w:rsidR="0075644E" w:rsidRDefault="0075644E" w:rsidP="0075644E">
      <w:pPr>
        <w:pStyle w:val="my-0"/>
        <w:numPr>
          <w:ilvl w:val="0"/>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lastRenderedPageBreak/>
        <w:t>ARIMA/Prophet</w:t>
      </w:r>
    </w:p>
    <w:p w14:paraId="58CB94EF"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RMSE: 0.298 (ARIMA), 0.214 (Prophet)</w:t>
      </w:r>
    </w:p>
    <w:p w14:paraId="151D7C14" w14:textId="77777777" w:rsidR="0075644E" w:rsidRDefault="0075644E" w:rsidP="0075644E">
      <w:pPr>
        <w:pStyle w:val="my-0"/>
        <w:numPr>
          <w:ilvl w:val="1"/>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Emphasis"/>
          <w:rFonts w:ascii="Segoe UI" w:eastAsiaTheme="majorEastAsia" w:hAnsi="Segoe UI" w:cs="Segoe UI"/>
          <w:bdr w:val="single" w:sz="2" w:space="0" w:color="E5E7EB" w:frame="1"/>
        </w:rPr>
        <w:t>Failure Reasons:</w:t>
      </w:r>
    </w:p>
    <w:p w14:paraId="272DCA48"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Could not model abrupt COVID-era volatility</w:t>
      </w:r>
    </w:p>
    <w:p w14:paraId="22B5FCC8" w14:textId="77777777" w:rsidR="0075644E" w:rsidRDefault="0075644E" w:rsidP="0075644E">
      <w:pPr>
        <w:pStyle w:val="my-0"/>
        <w:numPr>
          <w:ilvl w:val="2"/>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Ignored cross-asset correlations</w:t>
      </w:r>
    </w:p>
    <w:p w14:paraId="2B84FEA7" w14:textId="77777777" w:rsidR="0075644E" w:rsidRDefault="0075644E" w:rsidP="0075644E">
      <w:pPr>
        <w:rPr>
          <w:b/>
          <w:bCs/>
        </w:rPr>
      </w:pPr>
    </w:p>
    <w:p w14:paraId="59A8F311" w14:textId="77777777" w:rsidR="00785E2D" w:rsidRPr="00785E2D" w:rsidRDefault="006D5891" w:rsidP="00785E2D">
      <w:pPr>
        <w:rPr>
          <w:b/>
          <w:bCs/>
        </w:rPr>
      </w:pPr>
      <w:r w:rsidRPr="00785E2D">
        <w:rPr>
          <w:b/>
          <w:bCs/>
        </w:rPr>
        <w:t xml:space="preserve">Ensemble </w:t>
      </w:r>
      <w:r w:rsidR="00785E2D" w:rsidRPr="00785E2D">
        <w:rPr>
          <w:b/>
          <w:bCs/>
        </w:rPr>
        <w:t>and Hybrid Approaches</w:t>
      </w:r>
    </w:p>
    <w:p w14:paraId="1BBFA952" w14:textId="77777777" w:rsidR="00785E2D" w:rsidRDefault="00785E2D" w:rsidP="006D5891">
      <w:r w:rsidRPr="00785E2D">
        <w:t xml:space="preserve">Combined predictions from ARIMA, LSTM, GRU, Transformer, and </w:t>
      </w:r>
      <w:proofErr w:type="spellStart"/>
      <w:r w:rsidRPr="00785E2D">
        <w:t>XGBoost</w:t>
      </w:r>
      <w:proofErr w:type="spellEnd"/>
      <w:r w:rsidRPr="00785E2D">
        <w:t xml:space="preserve"> using weighted averaging and stacking, showing improved accuracy in both short-term and multi-step forecasts. </w:t>
      </w:r>
    </w:p>
    <w:p w14:paraId="7C79ABF8" w14:textId="77777777" w:rsidR="006D5891" w:rsidRPr="003B0E8A" w:rsidRDefault="006D5891" w:rsidP="006D5891">
      <w:pPr>
        <w:rPr>
          <w:rFonts w:ascii="Times New Roman" w:hAnsi="Times New Roman" w:cs="Times New Roman"/>
          <w:b/>
        </w:rPr>
      </w:pPr>
      <w:r w:rsidRPr="003B0E8A">
        <w:rPr>
          <w:rFonts w:ascii="Times New Roman" w:hAnsi="Times New Roman" w:cs="Times New Roman"/>
          <w:b/>
          <w:sz w:val="28"/>
          <w:szCs w:val="28"/>
        </w:rPr>
        <w:t>5. Discussion and Conclusion</w:t>
      </w:r>
    </w:p>
    <w:p w14:paraId="62C74A7E" w14:textId="77777777" w:rsidR="006D5891" w:rsidRPr="006D5891" w:rsidRDefault="006D5891" w:rsidP="006D5891">
      <w:pPr>
        <w:rPr>
          <w:b/>
          <w:bCs/>
        </w:rPr>
      </w:pPr>
      <w:r w:rsidRPr="006D5891">
        <w:rPr>
          <w:b/>
          <w:bCs/>
        </w:rPr>
        <w:t>Key Findings</w:t>
      </w:r>
    </w:p>
    <w:p w14:paraId="1281B84A" w14:textId="77777777" w:rsidR="006D5891" w:rsidRPr="006D5891" w:rsidRDefault="006D5891" w:rsidP="006D5891">
      <w:pPr>
        <w:numPr>
          <w:ilvl w:val="0"/>
          <w:numId w:val="10"/>
        </w:numPr>
      </w:pPr>
      <w:r w:rsidRPr="006D5891">
        <w:rPr>
          <w:b/>
          <w:bCs/>
        </w:rPr>
        <w:t>LSTM models</w:t>
      </w:r>
      <w:r w:rsidRPr="006D5891">
        <w:t> excelled at short-term prediction, capturing non-linear patterns.</w:t>
      </w:r>
    </w:p>
    <w:p w14:paraId="1587B3AB" w14:textId="77777777" w:rsidR="006D5891" w:rsidRPr="006D5891" w:rsidRDefault="006D5891" w:rsidP="006D5891">
      <w:pPr>
        <w:numPr>
          <w:ilvl w:val="0"/>
          <w:numId w:val="10"/>
        </w:numPr>
      </w:pPr>
      <w:r w:rsidRPr="006D5891">
        <w:rPr>
          <w:b/>
          <w:bCs/>
        </w:rPr>
        <w:t>Ensemble models</w:t>
      </w:r>
      <w:r w:rsidRPr="006D5891">
        <w:t> provided the best medium-term forecasts, leveraging strengths of all approaches.</w:t>
      </w:r>
    </w:p>
    <w:p w14:paraId="12047739" w14:textId="77777777" w:rsidR="006D5891" w:rsidRPr="006D5891" w:rsidRDefault="006D5891" w:rsidP="006D5891">
      <w:pPr>
        <w:numPr>
          <w:ilvl w:val="0"/>
          <w:numId w:val="10"/>
        </w:numPr>
      </w:pPr>
      <w:r w:rsidRPr="006D5891">
        <w:rPr>
          <w:b/>
          <w:bCs/>
        </w:rPr>
        <w:t>Technical indicators</w:t>
      </w:r>
      <w:r w:rsidRPr="006D5891">
        <w:t> and macroeconomic variables improved predictive power, especially during volatile periods.</w:t>
      </w:r>
    </w:p>
    <w:p w14:paraId="505E7FDA" w14:textId="77777777" w:rsidR="006D5891" w:rsidRDefault="006D5891" w:rsidP="006D5891">
      <w:pPr>
        <w:numPr>
          <w:ilvl w:val="0"/>
          <w:numId w:val="10"/>
        </w:numPr>
      </w:pPr>
      <w:r w:rsidRPr="006D5891">
        <w:rPr>
          <w:b/>
          <w:bCs/>
        </w:rPr>
        <w:t>Market indices</w:t>
      </w:r>
      <w:r w:rsidRPr="006D5891">
        <w:t> (e.g., NASDAQ) and interest rates were significant exogenous factors.</w:t>
      </w:r>
    </w:p>
    <w:p w14:paraId="61B334F8" w14:textId="77777777" w:rsidR="00785E2D" w:rsidRPr="00785E2D" w:rsidRDefault="00785E2D" w:rsidP="00785E2D">
      <w:pPr>
        <w:pStyle w:val="ListParagraph"/>
        <w:numPr>
          <w:ilvl w:val="0"/>
          <w:numId w:val="10"/>
        </w:numPr>
      </w:pPr>
      <w:r w:rsidRPr="00785E2D">
        <w:t>Deep learning models (GRU, LSTM, Transformer) with engineered features dramatically outperformed traditional models (ARIMA, Prophet).</w:t>
      </w:r>
    </w:p>
    <w:p w14:paraId="520F9438" w14:textId="77777777" w:rsidR="00785E2D" w:rsidRDefault="00785E2D" w:rsidP="00785E2D">
      <w:pPr>
        <w:pStyle w:val="ListParagraph"/>
        <w:numPr>
          <w:ilvl w:val="0"/>
          <w:numId w:val="10"/>
        </w:numPr>
      </w:pPr>
      <w:r w:rsidRPr="00785E2D">
        <w:t>Multi-step forecasting with Transformer-based models provided robust performance for longer horizons.</w:t>
      </w:r>
    </w:p>
    <w:p w14:paraId="032E0516" w14:textId="77777777" w:rsidR="00D93BAE" w:rsidRPr="00D93BAE" w:rsidRDefault="00D93BAE" w:rsidP="00D93BAE">
      <w:pPr>
        <w:pStyle w:val="ListParagraph"/>
        <w:numPr>
          <w:ilvl w:val="0"/>
          <w:numId w:val="10"/>
        </w:numPr>
      </w:pPr>
      <w:r w:rsidRPr="00D93BAE">
        <w:t>Feature engineering is critical: All advanced models (LSTM, GRU, Transformer, hybrids) show massive improvement after adding new features.</w:t>
      </w:r>
    </w:p>
    <w:p w14:paraId="68F73A64" w14:textId="31A29F61" w:rsidR="00D93BAE" w:rsidRPr="00D93BAE" w:rsidRDefault="00D93BAE" w:rsidP="00D93BAE">
      <w:pPr>
        <w:pStyle w:val="ListParagraph"/>
        <w:numPr>
          <w:ilvl w:val="0"/>
          <w:numId w:val="10"/>
        </w:numPr>
      </w:pPr>
      <w:r w:rsidRPr="00D93BAE">
        <w:t xml:space="preserve">Hybrid models (especially </w:t>
      </w:r>
      <w:proofErr w:type="spellStart"/>
      <w:r w:rsidRPr="00D93BAE">
        <w:t>GRU+XGBoost</w:t>
      </w:r>
      <w:proofErr w:type="spellEnd"/>
      <w:r w:rsidRPr="00D93BAE">
        <w:t>) deliver state-of-the-art results for both single-step and multi-step forecasting</w:t>
      </w:r>
      <w:r>
        <w:t xml:space="preserve"> (</w:t>
      </w:r>
      <w:r w:rsidRPr="00785E2D">
        <w:t>achieved the lowest RMSE, especially after feature engineering</w:t>
      </w:r>
      <w:r>
        <w:t>)</w:t>
      </w:r>
      <w:r w:rsidRPr="00785E2D">
        <w:t>.</w:t>
      </w:r>
      <w:r>
        <w:t xml:space="preserve"> </w:t>
      </w:r>
    </w:p>
    <w:p w14:paraId="153D79FD" w14:textId="77777777" w:rsidR="00D93BAE" w:rsidRPr="00D93BAE" w:rsidRDefault="00D93BAE" w:rsidP="00D93BAE">
      <w:pPr>
        <w:pStyle w:val="ListParagraph"/>
        <w:numPr>
          <w:ilvl w:val="0"/>
          <w:numId w:val="10"/>
        </w:numPr>
      </w:pPr>
      <w:r w:rsidRPr="00D93BAE">
        <w:t xml:space="preserve">Attention-based models (Transformer, </w:t>
      </w:r>
      <w:proofErr w:type="spellStart"/>
      <w:r w:rsidRPr="00D93BAE">
        <w:t>TimeSeriesTransformer</w:t>
      </w:r>
      <w:proofErr w:type="spellEnd"/>
      <w:r w:rsidRPr="00D93BAE">
        <w:t>) are highly competitive, especially for multi-step and sequence prediction.</w:t>
      </w:r>
    </w:p>
    <w:p w14:paraId="5E860E57" w14:textId="77777777" w:rsidR="00D93BAE" w:rsidRPr="00D93BAE" w:rsidRDefault="00D93BAE" w:rsidP="00D93BAE">
      <w:pPr>
        <w:pStyle w:val="ListParagraph"/>
        <w:numPr>
          <w:ilvl w:val="0"/>
          <w:numId w:val="10"/>
        </w:numPr>
      </w:pPr>
      <w:r w:rsidRPr="00D93BAE">
        <w:t>Traditional models are not suitable for this complex, non-linear financial time series.</w:t>
      </w:r>
    </w:p>
    <w:p w14:paraId="545BA63C" w14:textId="77777777" w:rsidR="006D5891" w:rsidRPr="006D5891" w:rsidRDefault="006D5891" w:rsidP="006D5891">
      <w:pPr>
        <w:rPr>
          <w:b/>
          <w:bCs/>
        </w:rPr>
      </w:pPr>
      <w:r w:rsidRPr="006D5891">
        <w:rPr>
          <w:b/>
          <w:bCs/>
        </w:rPr>
        <w:t>Implications</w:t>
      </w:r>
    </w:p>
    <w:p w14:paraId="5B05360B" w14:textId="77777777" w:rsidR="006D5891" w:rsidRPr="006D5891" w:rsidRDefault="006D5891" w:rsidP="006D5891">
      <w:pPr>
        <w:numPr>
          <w:ilvl w:val="0"/>
          <w:numId w:val="11"/>
        </w:numPr>
      </w:pPr>
      <w:r w:rsidRPr="006D5891">
        <w:t>The framework aids investors by providing actionable forecasts and identifying periods of increased risk or opportunity.</w:t>
      </w:r>
    </w:p>
    <w:p w14:paraId="71F73390" w14:textId="77777777" w:rsidR="006D5891" w:rsidRDefault="006D5891" w:rsidP="006D5891">
      <w:pPr>
        <w:numPr>
          <w:ilvl w:val="0"/>
          <w:numId w:val="11"/>
        </w:numPr>
      </w:pPr>
      <w:r w:rsidRPr="006D5891">
        <w:lastRenderedPageBreak/>
        <w:t>Ensemble and hybrid models are recommended for practical forecasting tasks.</w:t>
      </w:r>
    </w:p>
    <w:p w14:paraId="23DB8460" w14:textId="49F19B5C" w:rsidR="00785E2D" w:rsidRDefault="00785E2D" w:rsidP="00785E2D">
      <w:pPr>
        <w:numPr>
          <w:ilvl w:val="0"/>
          <w:numId w:val="11"/>
        </w:numPr>
      </w:pPr>
      <w:r>
        <w:t>The upgraded pipeline enables highly accurate forecasts, supporting investment and risk management decisions.</w:t>
      </w:r>
    </w:p>
    <w:p w14:paraId="4AA2E0B4" w14:textId="40721982" w:rsidR="00785E2D" w:rsidRPr="006D5891" w:rsidRDefault="00785E2D" w:rsidP="00785E2D">
      <w:pPr>
        <w:numPr>
          <w:ilvl w:val="0"/>
          <w:numId w:val="11"/>
        </w:numPr>
      </w:pPr>
      <w:r>
        <w:t>Hybrid and attention-based models are recommended for practical, real-world stock prediction tasks.</w:t>
      </w:r>
    </w:p>
    <w:p w14:paraId="338206E9" w14:textId="77777777" w:rsidR="006D5891" w:rsidRPr="006D5891" w:rsidRDefault="006D5891" w:rsidP="006D5891">
      <w:pPr>
        <w:rPr>
          <w:b/>
          <w:bCs/>
        </w:rPr>
      </w:pPr>
      <w:r w:rsidRPr="006D5891">
        <w:rPr>
          <w:b/>
          <w:bCs/>
        </w:rPr>
        <w:t>Limitations</w:t>
      </w:r>
    </w:p>
    <w:p w14:paraId="1E4FEC31" w14:textId="77777777" w:rsidR="006D5891" w:rsidRPr="006D5891" w:rsidRDefault="006D5891" w:rsidP="006D5891">
      <w:pPr>
        <w:numPr>
          <w:ilvl w:val="0"/>
          <w:numId w:val="12"/>
        </w:numPr>
      </w:pPr>
      <w:r w:rsidRPr="006D5891">
        <w:t>Prediction accuracy declines for longer horizons due to market unpredictability.</w:t>
      </w:r>
    </w:p>
    <w:p w14:paraId="7B24DB94" w14:textId="77777777" w:rsidR="006D5891" w:rsidRPr="006D5891" w:rsidRDefault="006D5891" w:rsidP="006D5891">
      <w:pPr>
        <w:numPr>
          <w:ilvl w:val="0"/>
          <w:numId w:val="12"/>
        </w:numPr>
      </w:pPr>
      <w:r w:rsidRPr="006D5891">
        <w:t>The models may not fully capture the effects of rare events (e.g., financial crises, pandemics).</w:t>
      </w:r>
    </w:p>
    <w:p w14:paraId="5008BD6B" w14:textId="0D159D34" w:rsidR="006D5891" w:rsidRPr="006D5891" w:rsidRDefault="006D5891" w:rsidP="006D5891">
      <w:pPr>
        <w:numPr>
          <w:ilvl w:val="0"/>
          <w:numId w:val="12"/>
        </w:numPr>
      </w:pPr>
      <w:r w:rsidRPr="006D5891">
        <w:t xml:space="preserve">Company-specific news and sentiment are not directly </w:t>
      </w:r>
      <w:r w:rsidR="00785E2D" w:rsidRPr="006D5891">
        <w:t>modelled</w:t>
      </w:r>
      <w:r w:rsidRPr="006D5891">
        <w:t>.</w:t>
      </w:r>
    </w:p>
    <w:p w14:paraId="7A578710" w14:textId="77777777" w:rsidR="006D5891" w:rsidRPr="006D5891" w:rsidRDefault="006D5891" w:rsidP="006D5891">
      <w:pPr>
        <w:rPr>
          <w:b/>
          <w:bCs/>
        </w:rPr>
      </w:pPr>
      <w:r w:rsidRPr="006D5891">
        <w:rPr>
          <w:b/>
          <w:bCs/>
        </w:rPr>
        <w:t>Future Work</w:t>
      </w:r>
    </w:p>
    <w:p w14:paraId="0AE55ED0" w14:textId="77777777" w:rsidR="006D5891" w:rsidRPr="006D5891" w:rsidRDefault="006D5891" w:rsidP="006D5891">
      <w:pPr>
        <w:numPr>
          <w:ilvl w:val="0"/>
          <w:numId w:val="13"/>
        </w:numPr>
      </w:pPr>
      <w:r w:rsidRPr="006D5891">
        <w:t>Incorporate alternative data sources (news, social media sentiment).</w:t>
      </w:r>
    </w:p>
    <w:p w14:paraId="1C72F78E" w14:textId="77777777" w:rsidR="006D5891" w:rsidRPr="006D5891" w:rsidRDefault="006D5891" w:rsidP="006D5891">
      <w:pPr>
        <w:numPr>
          <w:ilvl w:val="0"/>
          <w:numId w:val="13"/>
        </w:numPr>
      </w:pPr>
      <w:r w:rsidRPr="006D5891">
        <w:t>Explore reinforcement learning for adaptive model selection.</w:t>
      </w:r>
    </w:p>
    <w:p w14:paraId="018FB996" w14:textId="77777777" w:rsidR="006D5891" w:rsidRPr="006D5891" w:rsidRDefault="006D5891" w:rsidP="006D5891">
      <w:pPr>
        <w:numPr>
          <w:ilvl w:val="0"/>
          <w:numId w:val="13"/>
        </w:numPr>
      </w:pPr>
      <w:r w:rsidRPr="006D5891">
        <w:t>Develop interpretable deep learning models.</w:t>
      </w:r>
    </w:p>
    <w:p w14:paraId="01CF6F69" w14:textId="77777777" w:rsidR="006D5891" w:rsidRPr="006D5891" w:rsidRDefault="006D5891" w:rsidP="006D5891">
      <w:pPr>
        <w:numPr>
          <w:ilvl w:val="0"/>
          <w:numId w:val="13"/>
        </w:numPr>
      </w:pPr>
      <w:r w:rsidRPr="006D5891">
        <w:t>Extend to multi-asset portfolio optimization.</w:t>
      </w:r>
    </w:p>
    <w:p w14:paraId="65CA9552" w14:textId="77777777" w:rsidR="00E31A7B" w:rsidRDefault="00E31A7B" w:rsidP="00E31A7B"/>
    <w:p w14:paraId="686FC295" w14:textId="77777777" w:rsidR="00E31A7B" w:rsidRDefault="00E31A7B" w:rsidP="00E31A7B"/>
    <w:p w14:paraId="7024E0D0" w14:textId="77777777" w:rsidR="00E31A7B" w:rsidRDefault="00E31A7B" w:rsidP="00E31A7B"/>
    <w:p w14:paraId="7D19BD9C" w14:textId="77777777" w:rsidR="008642A6" w:rsidRDefault="008642A6" w:rsidP="00E31A7B"/>
    <w:p w14:paraId="1741BA85" w14:textId="77777777" w:rsidR="008642A6" w:rsidRDefault="008642A6" w:rsidP="00E31A7B"/>
    <w:p w14:paraId="5BE46F69" w14:textId="77777777" w:rsidR="008642A6" w:rsidRDefault="008642A6" w:rsidP="00E31A7B"/>
    <w:p w14:paraId="50B03554" w14:textId="77777777" w:rsidR="008642A6" w:rsidRDefault="008642A6" w:rsidP="00E31A7B"/>
    <w:p w14:paraId="38F3C4E4" w14:textId="77777777" w:rsidR="008642A6" w:rsidRDefault="008642A6" w:rsidP="00E31A7B"/>
    <w:p w14:paraId="611CA798" w14:textId="77777777" w:rsidR="008642A6" w:rsidRDefault="008642A6" w:rsidP="00E31A7B"/>
    <w:p w14:paraId="41A22242" w14:textId="77777777" w:rsidR="008642A6" w:rsidRDefault="008642A6" w:rsidP="00E31A7B"/>
    <w:p w14:paraId="6BAFC0EC" w14:textId="77777777" w:rsidR="008642A6" w:rsidRDefault="008642A6" w:rsidP="00E31A7B"/>
    <w:p w14:paraId="36DB571C" w14:textId="77777777" w:rsidR="008642A6" w:rsidRDefault="008642A6" w:rsidP="00E31A7B"/>
    <w:p w14:paraId="5F683311" w14:textId="77777777" w:rsidR="008642A6" w:rsidRDefault="008642A6" w:rsidP="00E31A7B"/>
    <w:p w14:paraId="5F8BD5BA" w14:textId="77777777" w:rsidR="00E31A7B" w:rsidRDefault="00E31A7B" w:rsidP="001E0F5F">
      <w:pPr>
        <w:rPr>
          <w:rFonts w:ascii="Arial" w:hAnsi="Arial" w:cs="Arial"/>
          <w:b/>
          <w:bCs/>
          <w:i/>
          <w:sz w:val="28"/>
          <w:szCs w:val="28"/>
        </w:rPr>
      </w:pPr>
    </w:p>
    <w:p w14:paraId="595CDA0F" w14:textId="5D8C043F" w:rsidR="00E31A7B" w:rsidRDefault="00E31A7B" w:rsidP="00E31A7B">
      <w:pPr>
        <w:jc w:val="center"/>
        <w:rPr>
          <w:rFonts w:ascii="Arial" w:hAnsi="Arial" w:cs="Arial"/>
          <w:b/>
          <w:bCs/>
          <w:i/>
          <w:sz w:val="28"/>
          <w:szCs w:val="28"/>
        </w:rPr>
      </w:pPr>
      <w:r w:rsidRPr="00E31A7B">
        <w:rPr>
          <w:rFonts w:ascii="Arial" w:hAnsi="Arial" w:cs="Arial"/>
          <w:b/>
          <w:bCs/>
          <w:i/>
          <w:sz w:val="28"/>
          <w:szCs w:val="28"/>
        </w:rPr>
        <w:lastRenderedPageBreak/>
        <w:t>Implementation Results</w:t>
      </w:r>
    </w:p>
    <w:p w14:paraId="3FA1C474" w14:textId="77777777" w:rsidR="00E31A7B" w:rsidRPr="00E31A7B" w:rsidRDefault="00E31A7B" w:rsidP="00E31A7B">
      <w:pPr>
        <w:rPr>
          <w:rFonts w:ascii="Arial" w:hAnsi="Arial" w:cs="Arial"/>
          <w:b/>
          <w:bCs/>
          <w:iCs/>
          <w:sz w:val="28"/>
          <w:szCs w:val="28"/>
        </w:rPr>
      </w:pPr>
      <w:r w:rsidRPr="00E31A7B">
        <w:rPr>
          <w:rFonts w:ascii="Arial" w:hAnsi="Arial" w:cs="Arial"/>
          <w:b/>
          <w:bCs/>
          <w:iCs/>
          <w:sz w:val="28"/>
          <w:szCs w:val="28"/>
        </w:rPr>
        <w:t>Performance Metrics</w:t>
      </w:r>
    </w:p>
    <w:p w14:paraId="3BFA6B8F" w14:textId="77777777" w:rsidR="00E31A7B" w:rsidRPr="00E31A7B" w:rsidRDefault="00E31A7B" w:rsidP="00E31A7B">
      <w:pPr>
        <w:rPr>
          <w:rFonts w:ascii="Arial" w:hAnsi="Arial" w:cs="Arial"/>
          <w:iCs/>
          <w:sz w:val="28"/>
          <w:szCs w:val="28"/>
        </w:rPr>
      </w:pPr>
      <w:r w:rsidRPr="00E31A7B">
        <w:rPr>
          <w:rFonts w:ascii="Arial" w:hAnsi="Arial" w:cs="Arial"/>
          <w:b/>
          <w:bCs/>
          <w:iCs/>
          <w:sz w:val="28"/>
          <w:szCs w:val="28"/>
        </w:rPr>
        <w:t>Summary Table of Key Results:</w:t>
      </w:r>
    </w:p>
    <w:tbl>
      <w:tblPr>
        <w:tblpPr w:leftFromText="180" w:rightFromText="180" w:horzAnchor="page" w:tblpX="1033" w:tblpY="984"/>
        <w:tblW w:w="10872" w:type="dxa"/>
        <w:tblCellMar>
          <w:top w:w="15" w:type="dxa"/>
          <w:left w:w="15" w:type="dxa"/>
          <w:bottom w:w="15" w:type="dxa"/>
          <w:right w:w="15" w:type="dxa"/>
        </w:tblCellMar>
        <w:tblLook w:val="04A0" w:firstRow="1" w:lastRow="0" w:firstColumn="1" w:lastColumn="0" w:noHBand="0" w:noVBand="1"/>
      </w:tblPr>
      <w:tblGrid>
        <w:gridCol w:w="3364"/>
        <w:gridCol w:w="1720"/>
        <w:gridCol w:w="1564"/>
        <w:gridCol w:w="1720"/>
        <w:gridCol w:w="2504"/>
      </w:tblGrid>
      <w:tr w:rsidR="00E31A7B" w:rsidRPr="00E31A7B" w14:paraId="55E29EA5" w14:textId="77777777" w:rsidTr="004134CD">
        <w:trPr>
          <w:tblHeader/>
        </w:trPr>
        <w:tc>
          <w:tcPr>
            <w:tcW w:w="3160" w:type="dxa"/>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10FD297D" w14:textId="77777777" w:rsidR="00E31A7B" w:rsidRPr="00E31A7B" w:rsidRDefault="00E31A7B" w:rsidP="004134CD">
            <w:pPr>
              <w:rPr>
                <w:rFonts w:ascii="Arial" w:hAnsi="Arial" w:cs="Arial"/>
                <w:b/>
                <w:bCs/>
                <w:iCs/>
                <w:sz w:val="28"/>
                <w:szCs w:val="28"/>
              </w:rPr>
            </w:pPr>
            <w:r w:rsidRPr="00E31A7B">
              <w:rPr>
                <w:rFonts w:ascii="Arial" w:hAnsi="Arial" w:cs="Arial"/>
                <w:b/>
                <w:bCs/>
                <w:iCs/>
                <w:sz w:val="28"/>
                <w:szCs w:val="28"/>
              </w:rPr>
              <w:t>Model</w:t>
            </w:r>
          </w:p>
        </w:tc>
        <w:tc>
          <w:tcPr>
            <w:tcW w:w="1720" w:type="dxa"/>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5B2D6066" w14:textId="77777777" w:rsidR="00E31A7B" w:rsidRPr="00E31A7B" w:rsidRDefault="00E31A7B" w:rsidP="004134CD">
            <w:pPr>
              <w:rPr>
                <w:rFonts w:ascii="Arial" w:hAnsi="Arial" w:cs="Arial"/>
                <w:b/>
                <w:bCs/>
                <w:iCs/>
                <w:sz w:val="28"/>
                <w:szCs w:val="28"/>
              </w:rPr>
            </w:pPr>
            <w:r w:rsidRPr="00E31A7B">
              <w:rPr>
                <w:rFonts w:ascii="Arial" w:hAnsi="Arial" w:cs="Arial"/>
                <w:b/>
                <w:bCs/>
                <w:iCs/>
                <w:sz w:val="28"/>
                <w:szCs w:val="28"/>
              </w:rPr>
              <w:t>RMSE (Initial)</w:t>
            </w:r>
          </w:p>
        </w:tc>
        <w:tc>
          <w:tcPr>
            <w:tcW w:w="1564" w:type="dxa"/>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76D80789" w14:textId="77777777" w:rsidR="00E31A7B" w:rsidRPr="00E31A7B" w:rsidRDefault="00E31A7B" w:rsidP="004134CD">
            <w:pPr>
              <w:rPr>
                <w:rFonts w:ascii="Arial" w:hAnsi="Arial" w:cs="Arial"/>
                <w:b/>
                <w:bCs/>
                <w:iCs/>
                <w:sz w:val="28"/>
                <w:szCs w:val="28"/>
              </w:rPr>
            </w:pPr>
            <w:r w:rsidRPr="00E31A7B">
              <w:rPr>
                <w:rFonts w:ascii="Arial" w:hAnsi="Arial" w:cs="Arial"/>
                <w:b/>
                <w:bCs/>
                <w:iCs/>
                <w:sz w:val="28"/>
                <w:szCs w:val="28"/>
              </w:rPr>
              <w:t>RMSE (With New Features)</w:t>
            </w:r>
          </w:p>
        </w:tc>
        <w:tc>
          <w:tcPr>
            <w:tcW w:w="1720" w:type="dxa"/>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58A614D8" w14:textId="77777777" w:rsidR="00E31A7B" w:rsidRPr="00E31A7B" w:rsidRDefault="00E31A7B" w:rsidP="004134CD">
            <w:pPr>
              <w:rPr>
                <w:rFonts w:ascii="Arial" w:hAnsi="Arial" w:cs="Arial"/>
                <w:b/>
                <w:bCs/>
                <w:iCs/>
                <w:sz w:val="28"/>
                <w:szCs w:val="28"/>
              </w:rPr>
            </w:pPr>
            <w:r w:rsidRPr="00E31A7B">
              <w:rPr>
                <w:rFonts w:ascii="Arial" w:hAnsi="Arial" w:cs="Arial"/>
                <w:b/>
                <w:bCs/>
                <w:iCs/>
                <w:sz w:val="28"/>
                <w:szCs w:val="28"/>
              </w:rPr>
              <w:t>Multi-step RMSE</w:t>
            </w:r>
          </w:p>
        </w:tc>
        <w:tc>
          <w:tcPr>
            <w:tcW w:w="2708" w:type="dxa"/>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767A88E5" w14:textId="77777777" w:rsidR="00E31A7B" w:rsidRPr="00E31A7B" w:rsidRDefault="00E31A7B" w:rsidP="004134CD">
            <w:pPr>
              <w:rPr>
                <w:rFonts w:ascii="Arial" w:hAnsi="Arial" w:cs="Arial"/>
                <w:b/>
                <w:bCs/>
                <w:iCs/>
                <w:sz w:val="28"/>
                <w:szCs w:val="28"/>
              </w:rPr>
            </w:pPr>
            <w:r w:rsidRPr="00E31A7B">
              <w:rPr>
                <w:rFonts w:ascii="Arial" w:hAnsi="Arial" w:cs="Arial"/>
                <w:b/>
                <w:bCs/>
                <w:iCs/>
                <w:sz w:val="28"/>
                <w:szCs w:val="28"/>
              </w:rPr>
              <w:t>MAE (30-step)</w:t>
            </w:r>
          </w:p>
        </w:tc>
      </w:tr>
      <w:tr w:rsidR="00E31A7B" w:rsidRPr="00E31A7B" w14:paraId="068D21EE" w14:textId="77777777" w:rsidTr="004134CD">
        <w:tc>
          <w:tcPr>
            <w:tcW w:w="3160" w:type="dxa"/>
            <w:tcMar>
              <w:top w:w="137" w:type="dxa"/>
              <w:left w:w="120" w:type="dxa"/>
              <w:bottom w:w="137" w:type="dxa"/>
              <w:right w:w="120" w:type="dxa"/>
            </w:tcMar>
            <w:vAlign w:val="bottom"/>
            <w:hideMark/>
          </w:tcPr>
          <w:p w14:paraId="71ECF7AE"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ARIMA</w:t>
            </w:r>
          </w:p>
        </w:tc>
        <w:tc>
          <w:tcPr>
            <w:tcW w:w="1720" w:type="dxa"/>
            <w:tcMar>
              <w:top w:w="137" w:type="dxa"/>
              <w:left w:w="120" w:type="dxa"/>
              <w:bottom w:w="137" w:type="dxa"/>
              <w:right w:w="120" w:type="dxa"/>
            </w:tcMar>
            <w:vAlign w:val="bottom"/>
            <w:hideMark/>
          </w:tcPr>
          <w:p w14:paraId="2AE6C2F3"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714.45</w:t>
            </w:r>
          </w:p>
        </w:tc>
        <w:tc>
          <w:tcPr>
            <w:tcW w:w="1564" w:type="dxa"/>
            <w:tcMar>
              <w:top w:w="137" w:type="dxa"/>
              <w:left w:w="120" w:type="dxa"/>
              <w:bottom w:w="137" w:type="dxa"/>
              <w:right w:w="120" w:type="dxa"/>
            </w:tcMar>
            <w:vAlign w:val="bottom"/>
            <w:hideMark/>
          </w:tcPr>
          <w:p w14:paraId="71D1BE1D" w14:textId="6D1D088D" w:rsidR="00E31A7B" w:rsidRPr="00E31A7B" w:rsidRDefault="00D345E2" w:rsidP="004134CD">
            <w:pPr>
              <w:rPr>
                <w:rFonts w:ascii="Arial" w:hAnsi="Arial" w:cs="Arial"/>
                <w:iCs/>
                <w:sz w:val="28"/>
                <w:szCs w:val="28"/>
              </w:rPr>
            </w:pPr>
            <w:r w:rsidRPr="00D345E2">
              <w:rPr>
                <w:rFonts w:ascii="Arial" w:hAnsi="Arial" w:cs="Arial"/>
                <w:iCs/>
                <w:sz w:val="28"/>
                <w:szCs w:val="28"/>
              </w:rPr>
              <w:t>714.45278</w:t>
            </w:r>
          </w:p>
        </w:tc>
        <w:tc>
          <w:tcPr>
            <w:tcW w:w="1720" w:type="dxa"/>
            <w:tcMar>
              <w:top w:w="137" w:type="dxa"/>
              <w:left w:w="120" w:type="dxa"/>
              <w:bottom w:w="137" w:type="dxa"/>
              <w:right w:w="120" w:type="dxa"/>
            </w:tcMar>
            <w:vAlign w:val="bottom"/>
            <w:hideMark/>
          </w:tcPr>
          <w:p w14:paraId="16775693" w14:textId="01338DFF" w:rsidR="00E31A7B" w:rsidRPr="00E31A7B" w:rsidRDefault="00D345E2" w:rsidP="004134CD">
            <w:pPr>
              <w:rPr>
                <w:rFonts w:ascii="Arial" w:hAnsi="Arial" w:cs="Arial"/>
                <w:iCs/>
                <w:sz w:val="28"/>
                <w:szCs w:val="28"/>
              </w:rPr>
            </w:pPr>
            <w:r w:rsidRPr="00D345E2">
              <w:rPr>
                <w:rFonts w:ascii="Arial" w:hAnsi="Arial" w:cs="Arial"/>
                <w:iCs/>
                <w:sz w:val="28"/>
                <w:szCs w:val="28"/>
              </w:rPr>
              <w:t>1062.73063</w:t>
            </w:r>
          </w:p>
        </w:tc>
        <w:tc>
          <w:tcPr>
            <w:tcW w:w="2708" w:type="dxa"/>
            <w:tcMar>
              <w:top w:w="137" w:type="dxa"/>
              <w:left w:w="120" w:type="dxa"/>
              <w:bottom w:w="137" w:type="dxa"/>
              <w:right w:w="120" w:type="dxa"/>
            </w:tcMar>
            <w:vAlign w:val="bottom"/>
            <w:hideMark/>
          </w:tcPr>
          <w:p w14:paraId="7B40F893" w14:textId="3AA0ECBD" w:rsidR="00E31A7B" w:rsidRPr="00E31A7B" w:rsidRDefault="00D345E2" w:rsidP="004134CD">
            <w:pPr>
              <w:rPr>
                <w:rFonts w:ascii="Arial" w:hAnsi="Arial" w:cs="Arial"/>
                <w:iCs/>
                <w:sz w:val="28"/>
                <w:szCs w:val="28"/>
              </w:rPr>
            </w:pPr>
            <w:r w:rsidRPr="00D345E2">
              <w:rPr>
                <w:rFonts w:ascii="Arial" w:hAnsi="Arial" w:cs="Arial"/>
                <w:iCs/>
                <w:sz w:val="28"/>
                <w:szCs w:val="28"/>
              </w:rPr>
              <w:t>1060.79344</w:t>
            </w:r>
          </w:p>
        </w:tc>
      </w:tr>
      <w:tr w:rsidR="00E31A7B" w:rsidRPr="00E31A7B" w14:paraId="67B87963" w14:textId="77777777" w:rsidTr="004134CD">
        <w:tc>
          <w:tcPr>
            <w:tcW w:w="3160" w:type="dxa"/>
            <w:tcMar>
              <w:top w:w="137" w:type="dxa"/>
              <w:left w:w="120" w:type="dxa"/>
              <w:bottom w:w="137" w:type="dxa"/>
              <w:right w:w="120" w:type="dxa"/>
            </w:tcMar>
            <w:vAlign w:val="bottom"/>
            <w:hideMark/>
          </w:tcPr>
          <w:p w14:paraId="6F5B6B1E"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LSTM</w:t>
            </w:r>
          </w:p>
        </w:tc>
        <w:tc>
          <w:tcPr>
            <w:tcW w:w="1720" w:type="dxa"/>
            <w:tcMar>
              <w:top w:w="137" w:type="dxa"/>
              <w:left w:w="120" w:type="dxa"/>
              <w:bottom w:w="137" w:type="dxa"/>
              <w:right w:w="120" w:type="dxa"/>
            </w:tcMar>
            <w:vAlign w:val="bottom"/>
            <w:hideMark/>
          </w:tcPr>
          <w:p w14:paraId="21295EED"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53.63</w:t>
            </w:r>
          </w:p>
        </w:tc>
        <w:tc>
          <w:tcPr>
            <w:tcW w:w="1564" w:type="dxa"/>
            <w:tcMar>
              <w:top w:w="137" w:type="dxa"/>
              <w:left w:w="120" w:type="dxa"/>
              <w:bottom w:w="137" w:type="dxa"/>
              <w:right w:w="120" w:type="dxa"/>
            </w:tcMar>
            <w:vAlign w:val="bottom"/>
            <w:hideMark/>
          </w:tcPr>
          <w:p w14:paraId="4B2B7BD8"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0.072</w:t>
            </w:r>
          </w:p>
        </w:tc>
        <w:tc>
          <w:tcPr>
            <w:tcW w:w="1720" w:type="dxa"/>
            <w:tcMar>
              <w:top w:w="137" w:type="dxa"/>
              <w:left w:w="120" w:type="dxa"/>
              <w:bottom w:w="137" w:type="dxa"/>
              <w:right w:w="120" w:type="dxa"/>
            </w:tcMar>
            <w:vAlign w:val="bottom"/>
            <w:hideMark/>
          </w:tcPr>
          <w:p w14:paraId="5E3AEDD3" w14:textId="6D96CC44" w:rsidR="00E31A7B" w:rsidRPr="00E31A7B" w:rsidRDefault="003D1AFF" w:rsidP="004134CD">
            <w:pPr>
              <w:rPr>
                <w:rFonts w:ascii="Arial" w:hAnsi="Arial" w:cs="Arial"/>
                <w:iCs/>
                <w:sz w:val="28"/>
                <w:szCs w:val="28"/>
              </w:rPr>
            </w:pPr>
            <w:r w:rsidRPr="003D1AFF">
              <w:rPr>
                <w:rFonts w:ascii="Arial" w:hAnsi="Arial" w:cs="Arial"/>
                <w:iCs/>
                <w:sz w:val="28"/>
                <w:szCs w:val="28"/>
              </w:rPr>
              <w:t>70.22769</w:t>
            </w:r>
          </w:p>
        </w:tc>
        <w:tc>
          <w:tcPr>
            <w:tcW w:w="2708" w:type="dxa"/>
            <w:tcMar>
              <w:top w:w="137" w:type="dxa"/>
              <w:left w:w="120" w:type="dxa"/>
              <w:bottom w:w="137" w:type="dxa"/>
              <w:right w:w="120" w:type="dxa"/>
            </w:tcMar>
            <w:vAlign w:val="bottom"/>
            <w:hideMark/>
          </w:tcPr>
          <w:p w14:paraId="15C2A81F" w14:textId="3361F663" w:rsidR="00E31A7B" w:rsidRPr="00E31A7B" w:rsidRDefault="003D1AFF" w:rsidP="004134CD">
            <w:pPr>
              <w:rPr>
                <w:rFonts w:ascii="Arial" w:hAnsi="Arial" w:cs="Arial"/>
                <w:iCs/>
                <w:sz w:val="28"/>
                <w:szCs w:val="28"/>
              </w:rPr>
            </w:pPr>
            <w:r w:rsidRPr="003D1AFF">
              <w:rPr>
                <w:rFonts w:ascii="Arial" w:hAnsi="Arial" w:cs="Arial"/>
                <w:iCs/>
                <w:sz w:val="28"/>
                <w:szCs w:val="28"/>
              </w:rPr>
              <w:t>60.56824</w:t>
            </w:r>
          </w:p>
        </w:tc>
      </w:tr>
      <w:tr w:rsidR="00E31A7B" w:rsidRPr="00E31A7B" w14:paraId="1590676A" w14:textId="77777777" w:rsidTr="004134CD">
        <w:tc>
          <w:tcPr>
            <w:tcW w:w="3160" w:type="dxa"/>
            <w:tcMar>
              <w:top w:w="137" w:type="dxa"/>
              <w:left w:w="120" w:type="dxa"/>
              <w:bottom w:w="137" w:type="dxa"/>
              <w:right w:w="120" w:type="dxa"/>
            </w:tcMar>
            <w:vAlign w:val="bottom"/>
            <w:hideMark/>
          </w:tcPr>
          <w:p w14:paraId="2B15B9C9"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Prophet</w:t>
            </w:r>
          </w:p>
        </w:tc>
        <w:tc>
          <w:tcPr>
            <w:tcW w:w="1720" w:type="dxa"/>
            <w:tcMar>
              <w:top w:w="137" w:type="dxa"/>
              <w:left w:w="120" w:type="dxa"/>
              <w:bottom w:w="137" w:type="dxa"/>
              <w:right w:w="120" w:type="dxa"/>
            </w:tcMar>
            <w:vAlign w:val="bottom"/>
            <w:hideMark/>
          </w:tcPr>
          <w:p w14:paraId="7B85204B"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413.64</w:t>
            </w:r>
          </w:p>
        </w:tc>
        <w:tc>
          <w:tcPr>
            <w:tcW w:w="1564" w:type="dxa"/>
            <w:tcMar>
              <w:top w:w="137" w:type="dxa"/>
              <w:left w:w="120" w:type="dxa"/>
              <w:bottom w:w="137" w:type="dxa"/>
              <w:right w:w="120" w:type="dxa"/>
            </w:tcMar>
            <w:vAlign w:val="bottom"/>
            <w:hideMark/>
          </w:tcPr>
          <w:p w14:paraId="3D34DA01" w14:textId="0A5FEF74" w:rsidR="00E31A7B" w:rsidRPr="00E31A7B" w:rsidRDefault="00D345E2" w:rsidP="004134CD">
            <w:pPr>
              <w:rPr>
                <w:rFonts w:ascii="Arial" w:hAnsi="Arial" w:cs="Arial"/>
                <w:iCs/>
                <w:sz w:val="28"/>
                <w:szCs w:val="28"/>
              </w:rPr>
            </w:pPr>
            <w:r w:rsidRPr="00D345E2">
              <w:rPr>
                <w:rFonts w:ascii="Arial" w:hAnsi="Arial" w:cs="Arial"/>
                <w:iCs/>
                <w:sz w:val="28"/>
                <w:szCs w:val="28"/>
              </w:rPr>
              <w:t>413.63771</w:t>
            </w:r>
          </w:p>
        </w:tc>
        <w:tc>
          <w:tcPr>
            <w:tcW w:w="1720" w:type="dxa"/>
            <w:tcMar>
              <w:top w:w="137" w:type="dxa"/>
              <w:left w:w="120" w:type="dxa"/>
              <w:bottom w:w="137" w:type="dxa"/>
              <w:right w:w="120" w:type="dxa"/>
            </w:tcMar>
            <w:vAlign w:val="bottom"/>
            <w:hideMark/>
          </w:tcPr>
          <w:p w14:paraId="2F9C1C79" w14:textId="4E5A7768" w:rsidR="00E31A7B" w:rsidRPr="00E31A7B" w:rsidRDefault="00D345E2" w:rsidP="004134CD">
            <w:pPr>
              <w:rPr>
                <w:rFonts w:ascii="Arial" w:hAnsi="Arial" w:cs="Arial"/>
                <w:iCs/>
                <w:sz w:val="28"/>
                <w:szCs w:val="28"/>
              </w:rPr>
            </w:pPr>
            <w:r w:rsidRPr="00D345E2">
              <w:rPr>
                <w:rFonts w:ascii="Arial" w:hAnsi="Arial" w:cs="Arial"/>
                <w:iCs/>
                <w:sz w:val="28"/>
                <w:szCs w:val="28"/>
              </w:rPr>
              <w:t>505.99559</w:t>
            </w:r>
          </w:p>
        </w:tc>
        <w:tc>
          <w:tcPr>
            <w:tcW w:w="2708" w:type="dxa"/>
            <w:tcMar>
              <w:top w:w="137" w:type="dxa"/>
              <w:left w:w="120" w:type="dxa"/>
              <w:bottom w:w="137" w:type="dxa"/>
              <w:right w:w="120" w:type="dxa"/>
            </w:tcMar>
            <w:vAlign w:val="bottom"/>
            <w:hideMark/>
          </w:tcPr>
          <w:p w14:paraId="12FD2C12" w14:textId="5E2B3A92" w:rsidR="00E31A7B" w:rsidRPr="00E31A7B" w:rsidRDefault="00D345E2" w:rsidP="004134CD">
            <w:pPr>
              <w:rPr>
                <w:rFonts w:ascii="Arial" w:hAnsi="Arial" w:cs="Arial"/>
                <w:iCs/>
                <w:sz w:val="28"/>
                <w:szCs w:val="28"/>
              </w:rPr>
            </w:pPr>
            <w:r w:rsidRPr="00D345E2">
              <w:rPr>
                <w:rFonts w:ascii="Arial" w:hAnsi="Arial" w:cs="Arial"/>
                <w:iCs/>
                <w:sz w:val="28"/>
                <w:szCs w:val="28"/>
              </w:rPr>
              <w:t>501.66653</w:t>
            </w:r>
          </w:p>
        </w:tc>
      </w:tr>
      <w:tr w:rsidR="00E31A7B" w:rsidRPr="00E31A7B" w14:paraId="507CC5A1" w14:textId="77777777" w:rsidTr="004134CD">
        <w:tc>
          <w:tcPr>
            <w:tcW w:w="3160" w:type="dxa"/>
            <w:tcMar>
              <w:top w:w="137" w:type="dxa"/>
              <w:left w:w="120" w:type="dxa"/>
              <w:bottom w:w="137" w:type="dxa"/>
              <w:right w:w="120" w:type="dxa"/>
            </w:tcMar>
            <w:vAlign w:val="bottom"/>
            <w:hideMark/>
          </w:tcPr>
          <w:p w14:paraId="5FDBFBD0"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GRU</w:t>
            </w:r>
          </w:p>
        </w:tc>
        <w:tc>
          <w:tcPr>
            <w:tcW w:w="1720" w:type="dxa"/>
            <w:tcMar>
              <w:top w:w="137" w:type="dxa"/>
              <w:left w:w="120" w:type="dxa"/>
              <w:bottom w:w="137" w:type="dxa"/>
              <w:right w:w="120" w:type="dxa"/>
            </w:tcMar>
            <w:vAlign w:val="bottom"/>
            <w:hideMark/>
          </w:tcPr>
          <w:p w14:paraId="15583E25"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34.83</w:t>
            </w:r>
          </w:p>
        </w:tc>
        <w:tc>
          <w:tcPr>
            <w:tcW w:w="1564" w:type="dxa"/>
            <w:tcMar>
              <w:top w:w="137" w:type="dxa"/>
              <w:left w:w="120" w:type="dxa"/>
              <w:bottom w:w="137" w:type="dxa"/>
              <w:right w:w="120" w:type="dxa"/>
            </w:tcMar>
            <w:vAlign w:val="bottom"/>
            <w:hideMark/>
          </w:tcPr>
          <w:p w14:paraId="7554D446"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0.033</w:t>
            </w:r>
          </w:p>
        </w:tc>
        <w:tc>
          <w:tcPr>
            <w:tcW w:w="1720" w:type="dxa"/>
            <w:tcMar>
              <w:top w:w="137" w:type="dxa"/>
              <w:left w:w="120" w:type="dxa"/>
              <w:bottom w:w="137" w:type="dxa"/>
              <w:right w:w="120" w:type="dxa"/>
            </w:tcMar>
            <w:vAlign w:val="bottom"/>
            <w:hideMark/>
          </w:tcPr>
          <w:p w14:paraId="52608288"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0.045</w:t>
            </w:r>
          </w:p>
        </w:tc>
        <w:tc>
          <w:tcPr>
            <w:tcW w:w="2708" w:type="dxa"/>
            <w:tcMar>
              <w:top w:w="137" w:type="dxa"/>
              <w:left w:w="120" w:type="dxa"/>
              <w:bottom w:w="137" w:type="dxa"/>
              <w:right w:w="120" w:type="dxa"/>
            </w:tcMar>
            <w:vAlign w:val="bottom"/>
            <w:hideMark/>
          </w:tcPr>
          <w:p w14:paraId="5B7C740C" w14:textId="5C0C5719" w:rsidR="00E31A7B" w:rsidRPr="00E31A7B" w:rsidRDefault="003D1AFF" w:rsidP="004134CD">
            <w:pPr>
              <w:rPr>
                <w:rFonts w:ascii="Arial" w:hAnsi="Arial" w:cs="Arial"/>
                <w:iCs/>
                <w:sz w:val="28"/>
                <w:szCs w:val="28"/>
              </w:rPr>
            </w:pPr>
            <w:r w:rsidRPr="003D1AFF">
              <w:rPr>
                <w:rFonts w:ascii="Arial" w:hAnsi="Arial" w:cs="Arial"/>
                <w:iCs/>
                <w:sz w:val="28"/>
                <w:szCs w:val="28"/>
              </w:rPr>
              <w:t>36.75928</w:t>
            </w:r>
          </w:p>
        </w:tc>
      </w:tr>
      <w:tr w:rsidR="00E31A7B" w:rsidRPr="00E31A7B" w14:paraId="48D96DCE" w14:textId="77777777" w:rsidTr="004134CD">
        <w:tc>
          <w:tcPr>
            <w:tcW w:w="3160" w:type="dxa"/>
            <w:tcMar>
              <w:top w:w="137" w:type="dxa"/>
              <w:left w:w="120" w:type="dxa"/>
              <w:bottom w:w="137" w:type="dxa"/>
              <w:right w:w="120" w:type="dxa"/>
            </w:tcMar>
            <w:vAlign w:val="bottom"/>
            <w:hideMark/>
          </w:tcPr>
          <w:p w14:paraId="5DB68016"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Transformer</w:t>
            </w:r>
          </w:p>
        </w:tc>
        <w:tc>
          <w:tcPr>
            <w:tcW w:w="1720" w:type="dxa"/>
            <w:tcMar>
              <w:top w:w="137" w:type="dxa"/>
              <w:left w:w="120" w:type="dxa"/>
              <w:bottom w:w="137" w:type="dxa"/>
              <w:right w:w="120" w:type="dxa"/>
            </w:tcMar>
            <w:vAlign w:val="bottom"/>
            <w:hideMark/>
          </w:tcPr>
          <w:p w14:paraId="3D5CBA96"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1215.88</w:t>
            </w:r>
          </w:p>
        </w:tc>
        <w:tc>
          <w:tcPr>
            <w:tcW w:w="1564" w:type="dxa"/>
            <w:tcMar>
              <w:top w:w="137" w:type="dxa"/>
              <w:left w:w="120" w:type="dxa"/>
              <w:bottom w:w="137" w:type="dxa"/>
              <w:right w:w="120" w:type="dxa"/>
            </w:tcMar>
            <w:vAlign w:val="bottom"/>
            <w:hideMark/>
          </w:tcPr>
          <w:p w14:paraId="296EEA3B"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0.058</w:t>
            </w:r>
          </w:p>
        </w:tc>
        <w:tc>
          <w:tcPr>
            <w:tcW w:w="1720" w:type="dxa"/>
            <w:tcMar>
              <w:top w:w="137" w:type="dxa"/>
              <w:left w:w="120" w:type="dxa"/>
              <w:bottom w:w="137" w:type="dxa"/>
              <w:right w:w="120" w:type="dxa"/>
            </w:tcMar>
            <w:vAlign w:val="bottom"/>
            <w:hideMark/>
          </w:tcPr>
          <w:p w14:paraId="1F1C95D4"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0.179</w:t>
            </w:r>
          </w:p>
        </w:tc>
        <w:tc>
          <w:tcPr>
            <w:tcW w:w="2708" w:type="dxa"/>
            <w:tcMar>
              <w:top w:w="137" w:type="dxa"/>
              <w:left w:w="120" w:type="dxa"/>
              <w:bottom w:w="137" w:type="dxa"/>
              <w:right w:w="120" w:type="dxa"/>
            </w:tcMar>
            <w:vAlign w:val="bottom"/>
            <w:hideMark/>
          </w:tcPr>
          <w:p w14:paraId="26ACA8EE"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0.148</w:t>
            </w:r>
          </w:p>
        </w:tc>
      </w:tr>
      <w:tr w:rsidR="00E31A7B" w:rsidRPr="00E31A7B" w14:paraId="2086455A" w14:textId="77777777" w:rsidTr="004134CD">
        <w:tc>
          <w:tcPr>
            <w:tcW w:w="3160" w:type="dxa"/>
            <w:tcMar>
              <w:top w:w="137" w:type="dxa"/>
              <w:left w:w="120" w:type="dxa"/>
              <w:bottom w:w="137" w:type="dxa"/>
              <w:right w:w="120" w:type="dxa"/>
            </w:tcMar>
            <w:vAlign w:val="bottom"/>
            <w:hideMark/>
          </w:tcPr>
          <w:p w14:paraId="58564C47"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 xml:space="preserve">Hybrid </w:t>
            </w:r>
            <w:proofErr w:type="spellStart"/>
            <w:r w:rsidRPr="00E31A7B">
              <w:rPr>
                <w:rFonts w:ascii="Arial" w:hAnsi="Arial" w:cs="Arial"/>
                <w:iCs/>
                <w:sz w:val="28"/>
                <w:szCs w:val="28"/>
              </w:rPr>
              <w:t>LSTM+XGBoost</w:t>
            </w:r>
            <w:proofErr w:type="spellEnd"/>
          </w:p>
        </w:tc>
        <w:tc>
          <w:tcPr>
            <w:tcW w:w="1720" w:type="dxa"/>
            <w:tcMar>
              <w:top w:w="137" w:type="dxa"/>
              <w:left w:w="120" w:type="dxa"/>
              <w:bottom w:w="137" w:type="dxa"/>
              <w:right w:w="120" w:type="dxa"/>
            </w:tcMar>
            <w:vAlign w:val="bottom"/>
            <w:hideMark/>
          </w:tcPr>
          <w:p w14:paraId="01B934D6"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690.95</w:t>
            </w:r>
          </w:p>
        </w:tc>
        <w:tc>
          <w:tcPr>
            <w:tcW w:w="1564" w:type="dxa"/>
            <w:tcMar>
              <w:top w:w="137" w:type="dxa"/>
              <w:left w:w="120" w:type="dxa"/>
              <w:bottom w:w="137" w:type="dxa"/>
              <w:right w:w="120" w:type="dxa"/>
            </w:tcMar>
            <w:vAlign w:val="bottom"/>
            <w:hideMark/>
          </w:tcPr>
          <w:p w14:paraId="392C9E94"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0.020</w:t>
            </w:r>
          </w:p>
        </w:tc>
        <w:tc>
          <w:tcPr>
            <w:tcW w:w="1720" w:type="dxa"/>
            <w:tcMar>
              <w:top w:w="137" w:type="dxa"/>
              <w:left w:w="120" w:type="dxa"/>
              <w:bottom w:w="137" w:type="dxa"/>
              <w:right w:w="120" w:type="dxa"/>
            </w:tcMar>
            <w:vAlign w:val="bottom"/>
            <w:hideMark/>
          </w:tcPr>
          <w:p w14:paraId="7FCC6D61" w14:textId="1637ADF8" w:rsidR="00E31A7B" w:rsidRPr="00E31A7B" w:rsidRDefault="00D345E2" w:rsidP="004134CD">
            <w:pPr>
              <w:rPr>
                <w:rFonts w:ascii="Arial" w:hAnsi="Arial" w:cs="Arial"/>
                <w:iCs/>
                <w:sz w:val="28"/>
                <w:szCs w:val="28"/>
              </w:rPr>
            </w:pPr>
            <w:r w:rsidRPr="00D345E2">
              <w:rPr>
                <w:rFonts w:ascii="Arial" w:hAnsi="Arial" w:cs="Arial"/>
                <w:iCs/>
                <w:sz w:val="28"/>
                <w:szCs w:val="28"/>
              </w:rPr>
              <w:t>889.93768</w:t>
            </w:r>
          </w:p>
        </w:tc>
        <w:tc>
          <w:tcPr>
            <w:tcW w:w="2708" w:type="dxa"/>
            <w:tcMar>
              <w:top w:w="137" w:type="dxa"/>
              <w:left w:w="120" w:type="dxa"/>
              <w:bottom w:w="137" w:type="dxa"/>
              <w:right w:w="120" w:type="dxa"/>
            </w:tcMar>
            <w:vAlign w:val="bottom"/>
            <w:hideMark/>
          </w:tcPr>
          <w:p w14:paraId="608D1C5F" w14:textId="0507EE94" w:rsidR="00E31A7B" w:rsidRPr="00E31A7B" w:rsidRDefault="00D345E2" w:rsidP="004134CD">
            <w:pPr>
              <w:rPr>
                <w:rFonts w:ascii="Arial" w:hAnsi="Arial" w:cs="Arial"/>
                <w:iCs/>
                <w:sz w:val="28"/>
                <w:szCs w:val="28"/>
              </w:rPr>
            </w:pPr>
            <w:r w:rsidRPr="00D345E2">
              <w:rPr>
                <w:rFonts w:ascii="Arial" w:hAnsi="Arial" w:cs="Arial"/>
                <w:iCs/>
                <w:sz w:val="28"/>
                <w:szCs w:val="28"/>
              </w:rPr>
              <w:t>889.2016</w:t>
            </w:r>
          </w:p>
        </w:tc>
      </w:tr>
      <w:tr w:rsidR="00E31A7B" w:rsidRPr="00E31A7B" w14:paraId="5AD8A936" w14:textId="77777777" w:rsidTr="004134CD">
        <w:tc>
          <w:tcPr>
            <w:tcW w:w="3160" w:type="dxa"/>
            <w:tcMar>
              <w:top w:w="137" w:type="dxa"/>
              <w:left w:w="120" w:type="dxa"/>
              <w:bottom w:w="137" w:type="dxa"/>
              <w:right w:w="120" w:type="dxa"/>
            </w:tcMar>
            <w:vAlign w:val="bottom"/>
            <w:hideMark/>
          </w:tcPr>
          <w:p w14:paraId="5A1F4331"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 xml:space="preserve">Hybrid </w:t>
            </w:r>
            <w:proofErr w:type="spellStart"/>
            <w:r w:rsidRPr="00E31A7B">
              <w:rPr>
                <w:rFonts w:ascii="Arial" w:hAnsi="Arial" w:cs="Arial"/>
                <w:iCs/>
                <w:sz w:val="28"/>
                <w:szCs w:val="28"/>
              </w:rPr>
              <w:t>GRU+XGBoost</w:t>
            </w:r>
            <w:proofErr w:type="spellEnd"/>
          </w:p>
        </w:tc>
        <w:tc>
          <w:tcPr>
            <w:tcW w:w="1720" w:type="dxa"/>
            <w:tcMar>
              <w:top w:w="137" w:type="dxa"/>
              <w:left w:w="120" w:type="dxa"/>
              <w:bottom w:w="137" w:type="dxa"/>
              <w:right w:w="120" w:type="dxa"/>
            </w:tcMar>
            <w:vAlign w:val="bottom"/>
            <w:hideMark/>
          </w:tcPr>
          <w:p w14:paraId="7C61A329" w14:textId="290F2D93" w:rsidR="00E31A7B" w:rsidRPr="00E31A7B" w:rsidRDefault="00D345E2" w:rsidP="004134CD">
            <w:pPr>
              <w:rPr>
                <w:rFonts w:ascii="Arial" w:hAnsi="Arial" w:cs="Arial"/>
                <w:iCs/>
                <w:sz w:val="28"/>
                <w:szCs w:val="28"/>
              </w:rPr>
            </w:pPr>
            <w:r w:rsidRPr="00D345E2">
              <w:rPr>
                <w:rFonts w:ascii="Arial" w:hAnsi="Arial" w:cs="Arial"/>
                <w:iCs/>
                <w:sz w:val="28"/>
                <w:szCs w:val="28"/>
              </w:rPr>
              <w:t>690.95</w:t>
            </w:r>
          </w:p>
        </w:tc>
        <w:tc>
          <w:tcPr>
            <w:tcW w:w="1564" w:type="dxa"/>
            <w:tcMar>
              <w:top w:w="137" w:type="dxa"/>
              <w:left w:w="120" w:type="dxa"/>
              <w:bottom w:w="137" w:type="dxa"/>
              <w:right w:w="120" w:type="dxa"/>
            </w:tcMar>
            <w:vAlign w:val="bottom"/>
            <w:hideMark/>
          </w:tcPr>
          <w:p w14:paraId="48BD5F78" w14:textId="48CB8C54" w:rsidR="00E31A7B" w:rsidRPr="00E31A7B" w:rsidRDefault="00E31A7B" w:rsidP="004134CD">
            <w:pPr>
              <w:rPr>
                <w:rFonts w:ascii="Arial" w:hAnsi="Arial" w:cs="Arial"/>
                <w:iCs/>
                <w:sz w:val="28"/>
                <w:szCs w:val="28"/>
              </w:rPr>
            </w:pPr>
            <w:r w:rsidRPr="00E31A7B">
              <w:rPr>
                <w:rFonts w:ascii="Arial" w:hAnsi="Arial" w:cs="Arial"/>
                <w:iCs/>
                <w:sz w:val="28"/>
                <w:szCs w:val="28"/>
              </w:rPr>
              <w:t>0.0</w:t>
            </w:r>
            <w:r w:rsidR="00D345E2">
              <w:rPr>
                <w:rFonts w:ascii="Arial" w:hAnsi="Arial" w:cs="Arial"/>
                <w:iCs/>
                <w:sz w:val="28"/>
                <w:szCs w:val="28"/>
              </w:rPr>
              <w:t>2</w:t>
            </w:r>
          </w:p>
        </w:tc>
        <w:tc>
          <w:tcPr>
            <w:tcW w:w="1720" w:type="dxa"/>
            <w:tcMar>
              <w:top w:w="137" w:type="dxa"/>
              <w:left w:w="120" w:type="dxa"/>
              <w:bottom w:w="137" w:type="dxa"/>
              <w:right w:w="120" w:type="dxa"/>
            </w:tcMar>
            <w:vAlign w:val="bottom"/>
            <w:hideMark/>
          </w:tcPr>
          <w:p w14:paraId="240456F0" w14:textId="1F02486F" w:rsidR="00E31A7B" w:rsidRPr="00E31A7B" w:rsidRDefault="00D345E2" w:rsidP="004134CD">
            <w:pPr>
              <w:rPr>
                <w:rFonts w:ascii="Arial" w:hAnsi="Arial" w:cs="Arial"/>
                <w:iCs/>
                <w:sz w:val="28"/>
                <w:szCs w:val="28"/>
              </w:rPr>
            </w:pPr>
            <w:r w:rsidRPr="00D345E2">
              <w:rPr>
                <w:rFonts w:ascii="Arial" w:hAnsi="Arial" w:cs="Arial"/>
                <w:iCs/>
                <w:sz w:val="28"/>
                <w:szCs w:val="28"/>
              </w:rPr>
              <w:t>935.35456</w:t>
            </w:r>
          </w:p>
        </w:tc>
        <w:tc>
          <w:tcPr>
            <w:tcW w:w="2708" w:type="dxa"/>
            <w:tcMar>
              <w:top w:w="137" w:type="dxa"/>
              <w:left w:w="120" w:type="dxa"/>
              <w:bottom w:w="137" w:type="dxa"/>
              <w:right w:w="120" w:type="dxa"/>
            </w:tcMar>
            <w:vAlign w:val="bottom"/>
            <w:hideMark/>
          </w:tcPr>
          <w:p w14:paraId="5587EE95" w14:textId="4FA0554F" w:rsidR="00E31A7B" w:rsidRPr="00E31A7B" w:rsidRDefault="00D345E2" w:rsidP="004134CD">
            <w:pPr>
              <w:rPr>
                <w:rFonts w:ascii="Arial" w:hAnsi="Arial" w:cs="Arial"/>
                <w:iCs/>
                <w:sz w:val="28"/>
                <w:szCs w:val="28"/>
              </w:rPr>
            </w:pPr>
            <w:r w:rsidRPr="00D345E2">
              <w:rPr>
                <w:rFonts w:ascii="Arial" w:hAnsi="Arial" w:cs="Arial"/>
                <w:iCs/>
                <w:sz w:val="28"/>
                <w:szCs w:val="28"/>
              </w:rPr>
              <w:t>934.6734</w:t>
            </w:r>
          </w:p>
        </w:tc>
      </w:tr>
      <w:tr w:rsidR="00E31A7B" w:rsidRPr="00E31A7B" w14:paraId="6445EA0F" w14:textId="77777777" w:rsidTr="004134CD">
        <w:tc>
          <w:tcPr>
            <w:tcW w:w="3160" w:type="dxa"/>
            <w:tcMar>
              <w:top w:w="137" w:type="dxa"/>
              <w:left w:w="120" w:type="dxa"/>
              <w:bottom w:w="137" w:type="dxa"/>
              <w:right w:w="120" w:type="dxa"/>
            </w:tcMar>
            <w:vAlign w:val="bottom"/>
            <w:hideMark/>
          </w:tcPr>
          <w:p w14:paraId="44E069B6"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Informer</w:t>
            </w:r>
          </w:p>
        </w:tc>
        <w:tc>
          <w:tcPr>
            <w:tcW w:w="1720" w:type="dxa"/>
            <w:tcMar>
              <w:top w:w="137" w:type="dxa"/>
              <w:left w:w="120" w:type="dxa"/>
              <w:bottom w:w="137" w:type="dxa"/>
              <w:right w:w="120" w:type="dxa"/>
            </w:tcMar>
            <w:vAlign w:val="bottom"/>
            <w:hideMark/>
          </w:tcPr>
          <w:p w14:paraId="704456F0" w14:textId="2FD5CE5B" w:rsidR="00E31A7B" w:rsidRPr="00E31A7B" w:rsidRDefault="00D345E2" w:rsidP="004134CD">
            <w:pPr>
              <w:rPr>
                <w:rFonts w:ascii="Arial" w:hAnsi="Arial" w:cs="Arial"/>
                <w:iCs/>
                <w:sz w:val="28"/>
                <w:szCs w:val="28"/>
              </w:rPr>
            </w:pPr>
            <w:r w:rsidRPr="00D345E2">
              <w:rPr>
                <w:rFonts w:ascii="Arial" w:hAnsi="Arial" w:cs="Arial"/>
                <w:iCs/>
                <w:sz w:val="28"/>
                <w:szCs w:val="28"/>
              </w:rPr>
              <w:t>1226.73571</w:t>
            </w:r>
          </w:p>
        </w:tc>
        <w:tc>
          <w:tcPr>
            <w:tcW w:w="1564" w:type="dxa"/>
            <w:tcMar>
              <w:top w:w="137" w:type="dxa"/>
              <w:left w:w="120" w:type="dxa"/>
              <w:bottom w:w="137" w:type="dxa"/>
              <w:right w:w="120" w:type="dxa"/>
            </w:tcMar>
            <w:vAlign w:val="bottom"/>
            <w:hideMark/>
          </w:tcPr>
          <w:p w14:paraId="08C81DA4"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0.132</w:t>
            </w:r>
          </w:p>
        </w:tc>
        <w:tc>
          <w:tcPr>
            <w:tcW w:w="1720" w:type="dxa"/>
            <w:tcMar>
              <w:top w:w="137" w:type="dxa"/>
              <w:left w:w="120" w:type="dxa"/>
              <w:bottom w:w="137" w:type="dxa"/>
              <w:right w:w="120" w:type="dxa"/>
            </w:tcMar>
            <w:vAlign w:val="bottom"/>
            <w:hideMark/>
          </w:tcPr>
          <w:p w14:paraId="0025D826" w14:textId="1D5456AC" w:rsidR="00E31A7B" w:rsidRPr="00E31A7B" w:rsidRDefault="00D345E2" w:rsidP="004134CD">
            <w:pPr>
              <w:rPr>
                <w:rFonts w:ascii="Arial" w:hAnsi="Arial" w:cs="Arial"/>
                <w:iCs/>
                <w:sz w:val="28"/>
                <w:szCs w:val="28"/>
              </w:rPr>
            </w:pPr>
            <w:r w:rsidRPr="00D345E2">
              <w:rPr>
                <w:rFonts w:ascii="Arial" w:hAnsi="Arial" w:cs="Arial"/>
                <w:iCs/>
                <w:sz w:val="28"/>
                <w:szCs w:val="28"/>
              </w:rPr>
              <w:t>1635.34104</w:t>
            </w:r>
          </w:p>
        </w:tc>
        <w:tc>
          <w:tcPr>
            <w:tcW w:w="2708" w:type="dxa"/>
            <w:tcMar>
              <w:top w:w="137" w:type="dxa"/>
              <w:left w:w="120" w:type="dxa"/>
              <w:bottom w:w="137" w:type="dxa"/>
              <w:right w:w="120" w:type="dxa"/>
            </w:tcMar>
            <w:vAlign w:val="bottom"/>
            <w:hideMark/>
          </w:tcPr>
          <w:p w14:paraId="46E1ECCA" w14:textId="7246B1F4" w:rsidR="00E31A7B" w:rsidRPr="00E31A7B" w:rsidRDefault="00D345E2" w:rsidP="004134CD">
            <w:pPr>
              <w:rPr>
                <w:rFonts w:ascii="Arial" w:hAnsi="Arial" w:cs="Arial"/>
                <w:iCs/>
                <w:sz w:val="28"/>
                <w:szCs w:val="28"/>
              </w:rPr>
            </w:pPr>
            <w:r w:rsidRPr="00D345E2">
              <w:rPr>
                <w:rFonts w:ascii="Arial" w:hAnsi="Arial" w:cs="Arial"/>
                <w:iCs/>
                <w:sz w:val="28"/>
                <w:szCs w:val="28"/>
              </w:rPr>
              <w:t>1634.08282</w:t>
            </w:r>
          </w:p>
        </w:tc>
      </w:tr>
      <w:tr w:rsidR="00E31A7B" w:rsidRPr="00E31A7B" w14:paraId="08226D4E" w14:textId="77777777" w:rsidTr="004134CD">
        <w:tc>
          <w:tcPr>
            <w:tcW w:w="3160" w:type="dxa"/>
            <w:tcMar>
              <w:top w:w="137" w:type="dxa"/>
              <w:left w:w="120" w:type="dxa"/>
              <w:bottom w:w="137" w:type="dxa"/>
              <w:right w:w="120" w:type="dxa"/>
            </w:tcMar>
            <w:vAlign w:val="bottom"/>
            <w:hideMark/>
          </w:tcPr>
          <w:p w14:paraId="69312028" w14:textId="77777777" w:rsidR="00E31A7B" w:rsidRPr="00E31A7B" w:rsidRDefault="00E31A7B" w:rsidP="004134CD">
            <w:pPr>
              <w:rPr>
                <w:rFonts w:ascii="Arial" w:hAnsi="Arial" w:cs="Arial"/>
                <w:iCs/>
                <w:sz w:val="28"/>
                <w:szCs w:val="28"/>
              </w:rPr>
            </w:pPr>
            <w:proofErr w:type="spellStart"/>
            <w:r w:rsidRPr="00E31A7B">
              <w:rPr>
                <w:rFonts w:ascii="Arial" w:hAnsi="Arial" w:cs="Arial"/>
                <w:iCs/>
                <w:sz w:val="28"/>
                <w:szCs w:val="28"/>
              </w:rPr>
              <w:t>GRU+XGBoost</w:t>
            </w:r>
            <w:proofErr w:type="spellEnd"/>
            <w:r w:rsidRPr="00E31A7B">
              <w:rPr>
                <w:rFonts w:ascii="Arial" w:hAnsi="Arial" w:cs="Arial"/>
                <w:iCs/>
                <w:sz w:val="28"/>
                <w:szCs w:val="28"/>
              </w:rPr>
              <w:t xml:space="preserve"> (multi-step)</w:t>
            </w:r>
          </w:p>
        </w:tc>
        <w:tc>
          <w:tcPr>
            <w:tcW w:w="1720" w:type="dxa"/>
            <w:tcMar>
              <w:top w:w="137" w:type="dxa"/>
              <w:left w:w="120" w:type="dxa"/>
              <w:bottom w:w="137" w:type="dxa"/>
              <w:right w:w="120" w:type="dxa"/>
            </w:tcMar>
            <w:vAlign w:val="bottom"/>
            <w:hideMark/>
          </w:tcPr>
          <w:p w14:paraId="1CAB8F27" w14:textId="6A2CD831" w:rsidR="00E31A7B" w:rsidRPr="00E31A7B" w:rsidRDefault="00D345E2" w:rsidP="004134CD">
            <w:pPr>
              <w:rPr>
                <w:rFonts w:ascii="Arial" w:hAnsi="Arial" w:cs="Arial"/>
                <w:iCs/>
                <w:sz w:val="28"/>
                <w:szCs w:val="28"/>
              </w:rPr>
            </w:pPr>
            <w:r w:rsidRPr="00D345E2">
              <w:rPr>
                <w:rFonts w:ascii="Arial" w:hAnsi="Arial" w:cs="Arial"/>
                <w:iCs/>
                <w:sz w:val="28"/>
                <w:szCs w:val="28"/>
              </w:rPr>
              <w:t>0.50824</w:t>
            </w:r>
          </w:p>
        </w:tc>
        <w:tc>
          <w:tcPr>
            <w:tcW w:w="1564" w:type="dxa"/>
            <w:tcMar>
              <w:top w:w="137" w:type="dxa"/>
              <w:left w:w="120" w:type="dxa"/>
              <w:bottom w:w="137" w:type="dxa"/>
              <w:right w:w="120" w:type="dxa"/>
            </w:tcMar>
            <w:vAlign w:val="bottom"/>
            <w:hideMark/>
          </w:tcPr>
          <w:p w14:paraId="7C9F7EDD" w14:textId="77777777" w:rsidR="00E31A7B" w:rsidRPr="00E31A7B" w:rsidRDefault="00E31A7B" w:rsidP="004134CD">
            <w:pPr>
              <w:rPr>
                <w:rFonts w:ascii="Arial" w:hAnsi="Arial" w:cs="Arial"/>
                <w:iCs/>
                <w:sz w:val="28"/>
                <w:szCs w:val="28"/>
              </w:rPr>
            </w:pPr>
            <w:r w:rsidRPr="00E31A7B">
              <w:rPr>
                <w:rFonts w:ascii="Arial" w:hAnsi="Arial" w:cs="Arial"/>
                <w:iCs/>
                <w:sz w:val="28"/>
                <w:szCs w:val="28"/>
              </w:rPr>
              <w:t>0.347</w:t>
            </w:r>
          </w:p>
        </w:tc>
        <w:tc>
          <w:tcPr>
            <w:tcW w:w="1720" w:type="dxa"/>
            <w:tcMar>
              <w:top w:w="137" w:type="dxa"/>
              <w:left w:w="120" w:type="dxa"/>
              <w:bottom w:w="137" w:type="dxa"/>
              <w:right w:w="120" w:type="dxa"/>
            </w:tcMar>
            <w:vAlign w:val="bottom"/>
            <w:hideMark/>
          </w:tcPr>
          <w:p w14:paraId="0DD2F13B" w14:textId="17F06107" w:rsidR="00E31A7B" w:rsidRPr="00E31A7B" w:rsidRDefault="00D345E2" w:rsidP="004134CD">
            <w:pPr>
              <w:rPr>
                <w:rFonts w:ascii="Arial" w:hAnsi="Arial" w:cs="Arial"/>
                <w:iCs/>
                <w:sz w:val="28"/>
                <w:szCs w:val="28"/>
              </w:rPr>
            </w:pPr>
            <w:r w:rsidRPr="00D345E2">
              <w:rPr>
                <w:rFonts w:ascii="Arial" w:hAnsi="Arial" w:cs="Arial"/>
                <w:iCs/>
                <w:sz w:val="28"/>
                <w:szCs w:val="28"/>
              </w:rPr>
              <w:t>0.508</w:t>
            </w:r>
          </w:p>
        </w:tc>
        <w:tc>
          <w:tcPr>
            <w:tcW w:w="2708" w:type="dxa"/>
            <w:tcMar>
              <w:top w:w="137" w:type="dxa"/>
              <w:left w:w="120" w:type="dxa"/>
              <w:bottom w:w="137" w:type="dxa"/>
              <w:right w:w="120" w:type="dxa"/>
            </w:tcMar>
            <w:vAlign w:val="bottom"/>
            <w:hideMark/>
          </w:tcPr>
          <w:p w14:paraId="707D0B2B" w14:textId="77C07308" w:rsidR="00E31A7B" w:rsidRPr="00E31A7B" w:rsidRDefault="00D345E2" w:rsidP="004134CD">
            <w:pPr>
              <w:rPr>
                <w:rFonts w:ascii="Arial" w:hAnsi="Arial" w:cs="Arial"/>
                <w:iCs/>
                <w:sz w:val="28"/>
                <w:szCs w:val="28"/>
              </w:rPr>
            </w:pPr>
            <w:r w:rsidRPr="00D345E2">
              <w:rPr>
                <w:rFonts w:ascii="Arial" w:hAnsi="Arial" w:cs="Arial"/>
                <w:iCs/>
                <w:sz w:val="28"/>
                <w:szCs w:val="28"/>
              </w:rPr>
              <w:t>0.50738</w:t>
            </w:r>
          </w:p>
        </w:tc>
      </w:tr>
      <w:tr w:rsidR="00E31A7B" w:rsidRPr="00E31A7B" w14:paraId="1BAB3598" w14:textId="77777777" w:rsidTr="004134CD">
        <w:tc>
          <w:tcPr>
            <w:tcW w:w="3160" w:type="dxa"/>
            <w:tcMar>
              <w:top w:w="137" w:type="dxa"/>
              <w:left w:w="120" w:type="dxa"/>
              <w:bottom w:w="137" w:type="dxa"/>
              <w:right w:w="120" w:type="dxa"/>
            </w:tcMar>
            <w:vAlign w:val="bottom"/>
            <w:hideMark/>
          </w:tcPr>
          <w:p w14:paraId="2BC80667" w14:textId="77777777" w:rsidR="00E31A7B" w:rsidRPr="006F0D7A" w:rsidRDefault="00E31A7B" w:rsidP="004134CD">
            <w:pPr>
              <w:rPr>
                <w:rFonts w:ascii="Arial" w:hAnsi="Arial" w:cs="Arial"/>
                <w:b/>
                <w:bCs/>
                <w:iCs/>
                <w:sz w:val="28"/>
                <w:szCs w:val="28"/>
              </w:rPr>
            </w:pPr>
            <w:proofErr w:type="spellStart"/>
            <w:r w:rsidRPr="006F0D7A">
              <w:rPr>
                <w:rFonts w:ascii="Arial" w:hAnsi="Arial" w:cs="Arial"/>
                <w:b/>
                <w:bCs/>
                <w:iCs/>
                <w:sz w:val="28"/>
                <w:szCs w:val="28"/>
              </w:rPr>
              <w:t>TimeSeriesTransformer</w:t>
            </w:r>
            <w:proofErr w:type="spellEnd"/>
          </w:p>
        </w:tc>
        <w:tc>
          <w:tcPr>
            <w:tcW w:w="1720" w:type="dxa"/>
            <w:tcMar>
              <w:top w:w="137" w:type="dxa"/>
              <w:left w:w="120" w:type="dxa"/>
              <w:bottom w:w="137" w:type="dxa"/>
              <w:right w:w="120" w:type="dxa"/>
            </w:tcMar>
            <w:vAlign w:val="bottom"/>
            <w:hideMark/>
          </w:tcPr>
          <w:p w14:paraId="33AA78AF" w14:textId="6A879213" w:rsidR="00E31A7B" w:rsidRPr="004134CD" w:rsidRDefault="00D345E2" w:rsidP="004134CD">
            <w:pPr>
              <w:rPr>
                <w:rFonts w:ascii="Arial" w:hAnsi="Arial" w:cs="Arial"/>
                <w:b/>
                <w:bCs/>
                <w:iCs/>
                <w:sz w:val="28"/>
                <w:szCs w:val="28"/>
              </w:rPr>
            </w:pPr>
            <w:r w:rsidRPr="004134CD">
              <w:rPr>
                <w:rFonts w:ascii="Arial" w:hAnsi="Arial" w:cs="Arial"/>
                <w:b/>
                <w:bCs/>
                <w:iCs/>
                <w:sz w:val="28"/>
                <w:szCs w:val="28"/>
              </w:rPr>
              <w:t>0.03285</w:t>
            </w:r>
          </w:p>
        </w:tc>
        <w:tc>
          <w:tcPr>
            <w:tcW w:w="1564" w:type="dxa"/>
            <w:tcMar>
              <w:top w:w="137" w:type="dxa"/>
              <w:left w:w="120" w:type="dxa"/>
              <w:bottom w:w="137" w:type="dxa"/>
              <w:right w:w="120" w:type="dxa"/>
            </w:tcMar>
            <w:vAlign w:val="bottom"/>
            <w:hideMark/>
          </w:tcPr>
          <w:p w14:paraId="2DE48E31" w14:textId="77777777" w:rsidR="00E31A7B" w:rsidRPr="004134CD" w:rsidRDefault="00E31A7B" w:rsidP="004134CD">
            <w:pPr>
              <w:rPr>
                <w:rFonts w:ascii="Arial" w:hAnsi="Arial" w:cs="Arial"/>
                <w:b/>
                <w:bCs/>
                <w:iCs/>
                <w:sz w:val="28"/>
                <w:szCs w:val="28"/>
              </w:rPr>
            </w:pPr>
            <w:r w:rsidRPr="004134CD">
              <w:rPr>
                <w:rFonts w:ascii="Arial" w:hAnsi="Arial" w:cs="Arial"/>
                <w:b/>
                <w:bCs/>
                <w:iCs/>
                <w:sz w:val="28"/>
                <w:szCs w:val="28"/>
              </w:rPr>
              <w:t>0.058</w:t>
            </w:r>
          </w:p>
        </w:tc>
        <w:tc>
          <w:tcPr>
            <w:tcW w:w="1720" w:type="dxa"/>
            <w:tcMar>
              <w:top w:w="137" w:type="dxa"/>
              <w:left w:w="120" w:type="dxa"/>
              <w:bottom w:w="137" w:type="dxa"/>
              <w:right w:w="120" w:type="dxa"/>
            </w:tcMar>
            <w:vAlign w:val="bottom"/>
            <w:hideMark/>
          </w:tcPr>
          <w:p w14:paraId="342FC59E" w14:textId="77777777" w:rsidR="00E31A7B" w:rsidRPr="004134CD" w:rsidRDefault="00E31A7B" w:rsidP="004134CD">
            <w:pPr>
              <w:rPr>
                <w:rFonts w:ascii="Arial" w:hAnsi="Arial" w:cs="Arial"/>
                <w:b/>
                <w:bCs/>
                <w:iCs/>
                <w:sz w:val="28"/>
                <w:szCs w:val="28"/>
              </w:rPr>
            </w:pPr>
            <w:r w:rsidRPr="004134CD">
              <w:rPr>
                <w:rFonts w:ascii="Arial" w:hAnsi="Arial" w:cs="Arial"/>
                <w:b/>
                <w:bCs/>
                <w:iCs/>
                <w:sz w:val="28"/>
                <w:szCs w:val="28"/>
              </w:rPr>
              <w:t>0.179</w:t>
            </w:r>
          </w:p>
        </w:tc>
        <w:tc>
          <w:tcPr>
            <w:tcW w:w="2708" w:type="dxa"/>
            <w:tcMar>
              <w:top w:w="137" w:type="dxa"/>
              <w:left w:w="120" w:type="dxa"/>
              <w:bottom w:w="137" w:type="dxa"/>
              <w:right w:w="120" w:type="dxa"/>
            </w:tcMar>
            <w:vAlign w:val="bottom"/>
            <w:hideMark/>
          </w:tcPr>
          <w:p w14:paraId="27BD13BE" w14:textId="35ACA7B5" w:rsidR="00E31A7B" w:rsidRPr="004134CD" w:rsidRDefault="00D345E2" w:rsidP="004134CD">
            <w:pPr>
              <w:rPr>
                <w:rFonts w:ascii="Arial" w:hAnsi="Arial" w:cs="Arial"/>
                <w:b/>
                <w:bCs/>
                <w:iCs/>
                <w:sz w:val="28"/>
                <w:szCs w:val="28"/>
              </w:rPr>
            </w:pPr>
            <w:r w:rsidRPr="004134CD">
              <w:rPr>
                <w:rFonts w:ascii="Arial" w:hAnsi="Arial" w:cs="Arial"/>
                <w:b/>
                <w:bCs/>
                <w:iCs/>
                <w:sz w:val="28"/>
                <w:szCs w:val="28"/>
              </w:rPr>
              <w:t>0.02222</w:t>
            </w:r>
          </w:p>
        </w:tc>
      </w:tr>
    </w:tbl>
    <w:p w14:paraId="33939B59" w14:textId="77777777" w:rsidR="00E31A7B" w:rsidRPr="00E31A7B" w:rsidRDefault="00E31A7B" w:rsidP="00E31A7B">
      <w:pPr>
        <w:rPr>
          <w:rFonts w:ascii="Arial" w:hAnsi="Arial" w:cs="Arial"/>
          <w:iCs/>
          <w:sz w:val="28"/>
          <w:szCs w:val="28"/>
        </w:rPr>
      </w:pPr>
    </w:p>
    <w:p w14:paraId="48BDE29D" w14:textId="5A9274A1" w:rsidR="00E31A7B" w:rsidRDefault="00E31A7B" w:rsidP="00E31A7B">
      <w:pPr>
        <w:jc w:val="center"/>
        <w:rPr>
          <w:rFonts w:ascii="Arial" w:hAnsi="Arial" w:cs="Arial"/>
          <w:bCs/>
        </w:rPr>
      </w:pPr>
      <w:r w:rsidRPr="00472F89">
        <w:rPr>
          <w:b/>
          <w:bCs/>
          <w:noProof/>
        </w:rPr>
        <w:drawing>
          <wp:inline distT="0" distB="0" distL="0" distR="0" wp14:anchorId="3F912585" wp14:editId="606BDB4A">
            <wp:extent cx="5731510" cy="748030"/>
            <wp:effectExtent l="0" t="0" r="2540" b="0"/>
            <wp:docPr id="17830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9309" name=""/>
                    <pic:cNvPicPr/>
                  </pic:nvPicPr>
                  <pic:blipFill>
                    <a:blip r:embed="rId7"/>
                    <a:stretch>
                      <a:fillRect/>
                    </a:stretch>
                  </pic:blipFill>
                  <pic:spPr>
                    <a:xfrm>
                      <a:off x="0" y="0"/>
                      <a:ext cx="5731510" cy="748030"/>
                    </a:xfrm>
                    <a:prstGeom prst="rect">
                      <a:avLst/>
                    </a:prstGeom>
                  </pic:spPr>
                </pic:pic>
              </a:graphicData>
            </a:graphic>
          </wp:inline>
        </w:drawing>
      </w:r>
    </w:p>
    <w:p w14:paraId="77BFA53C" w14:textId="0E32E1D1" w:rsidR="00E31A7B" w:rsidRPr="00E31A7B" w:rsidRDefault="00E31A7B" w:rsidP="00E31A7B">
      <w:pPr>
        <w:jc w:val="center"/>
        <w:rPr>
          <w:rFonts w:ascii="Arial" w:hAnsi="Arial" w:cs="Arial"/>
          <w:bCs/>
        </w:rPr>
      </w:pPr>
      <w:r w:rsidRPr="006D5891">
        <w:rPr>
          <w:b/>
          <w:bCs/>
        </w:rPr>
        <w:lastRenderedPageBreak/>
        <w:t xml:space="preserve">[Figure 1: </w:t>
      </w:r>
      <w:r w:rsidRPr="00472F89">
        <w:rPr>
          <w:b/>
          <w:bCs/>
        </w:rPr>
        <w:t>Dataset snapshot (first 5 rows)</w:t>
      </w:r>
      <w:r w:rsidRPr="006D5891">
        <w:rPr>
          <w:b/>
          <w:bCs/>
        </w:rPr>
        <w:t>]</w:t>
      </w:r>
    </w:p>
    <w:p w14:paraId="450BB2AE" w14:textId="2671A156" w:rsidR="00E31A7B" w:rsidRPr="00E31A7B" w:rsidRDefault="00E31A7B" w:rsidP="00E31A7B">
      <w:pPr>
        <w:rPr>
          <w:bCs/>
        </w:rPr>
      </w:pPr>
      <w:r>
        <w:rPr>
          <w:bCs/>
          <w:noProof/>
        </w:rPr>
        <w:drawing>
          <wp:inline distT="0" distB="0" distL="0" distR="0" wp14:anchorId="07994C7C" wp14:editId="3B1C899A">
            <wp:extent cx="5732780" cy="2813685"/>
            <wp:effectExtent l="0" t="0" r="1270" b="5715"/>
            <wp:docPr id="213030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813685"/>
                    </a:xfrm>
                    <a:prstGeom prst="rect">
                      <a:avLst/>
                    </a:prstGeom>
                    <a:noFill/>
                    <a:ln>
                      <a:noFill/>
                    </a:ln>
                  </pic:spPr>
                </pic:pic>
              </a:graphicData>
            </a:graphic>
          </wp:inline>
        </w:drawing>
      </w:r>
    </w:p>
    <w:p w14:paraId="1C0FD60F" w14:textId="2D6EA4EC" w:rsidR="00ED2D31" w:rsidRDefault="00E31A7B" w:rsidP="00E31A7B">
      <w:pPr>
        <w:jc w:val="center"/>
        <w:rPr>
          <w:b/>
          <w:bCs/>
        </w:rPr>
      </w:pPr>
      <w:r w:rsidRPr="006D5891">
        <w:rPr>
          <w:b/>
          <w:bCs/>
        </w:rPr>
        <w:t>Figure 2: Feature correlation heatmap</w:t>
      </w:r>
    </w:p>
    <w:p w14:paraId="40152E0D" w14:textId="6C503DAE" w:rsidR="00E31A7B" w:rsidRDefault="00E31A7B" w:rsidP="00E31A7B">
      <w:pPr>
        <w:rPr>
          <w:b/>
          <w:bCs/>
        </w:rPr>
      </w:pPr>
      <w:r>
        <w:rPr>
          <w:noProof/>
        </w:rPr>
        <w:drawing>
          <wp:inline distT="0" distB="0" distL="0" distR="0" wp14:anchorId="163563F4" wp14:editId="04D00355">
            <wp:extent cx="5731510" cy="2456180"/>
            <wp:effectExtent l="0" t="0" r="2540" b="1270"/>
            <wp:docPr id="1285421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61D69107" w14:textId="7F86A849" w:rsidR="00D41D8F" w:rsidRDefault="00E31A7B" w:rsidP="00D41D8F">
      <w:pPr>
        <w:jc w:val="center"/>
        <w:rPr>
          <w:b/>
          <w:bCs/>
        </w:rPr>
      </w:pPr>
      <w:r w:rsidRPr="006D5891">
        <w:rPr>
          <w:b/>
          <w:bCs/>
        </w:rPr>
        <w:t>Figure 3: Time series plot of Amazon closing prices (2005–present)]</w:t>
      </w:r>
    </w:p>
    <w:p w14:paraId="43EE14DD" w14:textId="142F1528" w:rsidR="00D41D8F" w:rsidRDefault="00D41D8F" w:rsidP="00E31A7B">
      <w:pPr>
        <w:jc w:val="center"/>
        <w:rPr>
          <w:b/>
          <w:bCs/>
        </w:rPr>
      </w:pPr>
      <w:r>
        <w:rPr>
          <w:noProof/>
        </w:rPr>
        <w:lastRenderedPageBreak/>
        <w:drawing>
          <wp:inline distT="0" distB="0" distL="0" distR="0" wp14:anchorId="39ECAA30" wp14:editId="29C016FE">
            <wp:extent cx="5731510" cy="4319905"/>
            <wp:effectExtent l="0" t="0" r="2540" b="4445"/>
            <wp:docPr id="1740517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19905"/>
                    </a:xfrm>
                    <a:prstGeom prst="rect">
                      <a:avLst/>
                    </a:prstGeom>
                    <a:noFill/>
                    <a:ln>
                      <a:noFill/>
                    </a:ln>
                  </pic:spPr>
                </pic:pic>
              </a:graphicData>
            </a:graphic>
          </wp:inline>
        </w:drawing>
      </w:r>
    </w:p>
    <w:p w14:paraId="0B0B4CDA" w14:textId="763BF379" w:rsidR="00D41D8F" w:rsidRDefault="00D41D8F" w:rsidP="00D41D8F">
      <w:pPr>
        <w:jc w:val="center"/>
        <w:rPr>
          <w:b/>
          <w:bCs/>
        </w:rPr>
      </w:pPr>
      <w:r w:rsidRPr="00D41D8F">
        <w:rPr>
          <w:b/>
          <w:bCs/>
        </w:rPr>
        <w:t>Figure 4: Time Series Decomposition</w:t>
      </w:r>
    </w:p>
    <w:p w14:paraId="28586568" w14:textId="3F1AF439" w:rsidR="00D41D8F" w:rsidRDefault="00D41D8F" w:rsidP="00E31A7B">
      <w:pPr>
        <w:jc w:val="center"/>
        <w:rPr>
          <w:b/>
          <w:bCs/>
        </w:rPr>
      </w:pPr>
      <w:r>
        <w:rPr>
          <w:noProof/>
        </w:rPr>
        <w:drawing>
          <wp:inline distT="0" distB="0" distL="0" distR="0" wp14:anchorId="013A973B" wp14:editId="471FB549">
            <wp:extent cx="5731510" cy="3046095"/>
            <wp:effectExtent l="0" t="0" r="2540" b="1905"/>
            <wp:docPr id="605478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7751CDF3" w14:textId="2182796B" w:rsidR="00D41D8F" w:rsidRDefault="00D41D8F" w:rsidP="00E31A7B">
      <w:pPr>
        <w:jc w:val="center"/>
        <w:rPr>
          <w:b/>
          <w:bCs/>
        </w:rPr>
      </w:pPr>
      <w:r>
        <w:rPr>
          <w:noProof/>
        </w:rPr>
        <w:lastRenderedPageBreak/>
        <w:drawing>
          <wp:inline distT="0" distB="0" distL="0" distR="0" wp14:anchorId="79F6B483" wp14:editId="1F3BB0A5">
            <wp:extent cx="5731510" cy="3036570"/>
            <wp:effectExtent l="0" t="0" r="2540" b="0"/>
            <wp:docPr id="1163041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568CA2C3" w14:textId="6C4CFBD0" w:rsidR="00D41D8F" w:rsidRDefault="00D41D8F" w:rsidP="00E31A7B">
      <w:pPr>
        <w:jc w:val="center"/>
        <w:rPr>
          <w:b/>
          <w:bCs/>
        </w:rPr>
      </w:pPr>
      <w:r w:rsidRPr="006D5891">
        <w:rPr>
          <w:b/>
          <w:bCs/>
        </w:rPr>
        <w:t>Figure 5: Stationarity test results pre- and post-transformation</w:t>
      </w:r>
    </w:p>
    <w:p w14:paraId="6FC4401B" w14:textId="4E9AEAA5" w:rsidR="00D41D8F" w:rsidRDefault="00D41D8F" w:rsidP="00E31A7B">
      <w:pPr>
        <w:jc w:val="center"/>
      </w:pPr>
      <w:r>
        <w:rPr>
          <w:noProof/>
        </w:rPr>
        <w:drawing>
          <wp:inline distT="0" distB="0" distL="0" distR="0" wp14:anchorId="13161458" wp14:editId="0F2755F3">
            <wp:extent cx="5731510" cy="2858135"/>
            <wp:effectExtent l="0" t="0" r="2540" b="0"/>
            <wp:docPr id="1735923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71CE8DD0" w14:textId="2DCB708A" w:rsidR="00D41D8F" w:rsidRDefault="00D41D8F" w:rsidP="00D41D8F">
      <w:pPr>
        <w:jc w:val="center"/>
        <w:rPr>
          <w:b/>
          <w:bCs/>
        </w:rPr>
      </w:pPr>
      <w:r w:rsidRPr="00D41D8F">
        <w:rPr>
          <w:b/>
          <w:bCs/>
        </w:rPr>
        <w:t>Figure 6: ACF/PACF Plots</w:t>
      </w:r>
    </w:p>
    <w:p w14:paraId="23FAFDFB" w14:textId="4DC677C6" w:rsidR="00D41D8F" w:rsidRDefault="00D41D8F" w:rsidP="00D41D8F">
      <w:pPr>
        <w:jc w:val="center"/>
        <w:rPr>
          <w:b/>
          <w:bCs/>
        </w:rPr>
      </w:pPr>
      <w:r>
        <w:rPr>
          <w:noProof/>
        </w:rPr>
        <w:lastRenderedPageBreak/>
        <w:drawing>
          <wp:inline distT="0" distB="0" distL="0" distR="0" wp14:anchorId="5C3A1286" wp14:editId="4B617454">
            <wp:extent cx="5731510" cy="3249295"/>
            <wp:effectExtent l="0" t="0" r="2540" b="8255"/>
            <wp:docPr id="870957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2594DAEB" w14:textId="2119878D" w:rsidR="00D41D8F" w:rsidRDefault="00D41D8F" w:rsidP="00D41D8F">
      <w:pPr>
        <w:jc w:val="center"/>
        <w:rPr>
          <w:b/>
          <w:bCs/>
        </w:rPr>
      </w:pPr>
      <w:r w:rsidRPr="00D41D8F">
        <w:rPr>
          <w:b/>
          <w:bCs/>
        </w:rPr>
        <w:t>Figure 7: LSTM Architecture Diagram</w:t>
      </w:r>
    </w:p>
    <w:p w14:paraId="6928ACD5" w14:textId="3163A553" w:rsidR="00D41D8F" w:rsidRDefault="00D41D8F" w:rsidP="00D41D8F">
      <w:pPr>
        <w:jc w:val="center"/>
        <w:rPr>
          <w:b/>
          <w:bCs/>
        </w:rPr>
      </w:pPr>
      <w:r>
        <w:rPr>
          <w:noProof/>
        </w:rPr>
        <w:lastRenderedPageBreak/>
        <w:drawing>
          <wp:inline distT="0" distB="0" distL="0" distR="0" wp14:anchorId="35DE3767" wp14:editId="498EAE1E">
            <wp:extent cx="5731510" cy="5751830"/>
            <wp:effectExtent l="0" t="0" r="2540" b="1270"/>
            <wp:docPr id="456853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51830"/>
                    </a:xfrm>
                    <a:prstGeom prst="rect">
                      <a:avLst/>
                    </a:prstGeom>
                    <a:noFill/>
                    <a:ln>
                      <a:noFill/>
                    </a:ln>
                  </pic:spPr>
                </pic:pic>
              </a:graphicData>
            </a:graphic>
          </wp:inline>
        </w:drawing>
      </w:r>
    </w:p>
    <w:p w14:paraId="1E899654" w14:textId="77777777" w:rsidR="00D41D8F" w:rsidRDefault="00D41D8F" w:rsidP="00D41D8F">
      <w:pPr>
        <w:jc w:val="center"/>
        <w:rPr>
          <w:b/>
          <w:bCs/>
        </w:rPr>
      </w:pPr>
      <w:r w:rsidRPr="00D41D8F">
        <w:rPr>
          <w:b/>
          <w:bCs/>
        </w:rPr>
        <w:t>Figure 8: Prophet Decomposition</w:t>
      </w:r>
    </w:p>
    <w:p w14:paraId="6F4FFFD1" w14:textId="4F6095DF" w:rsidR="00D41D8F" w:rsidRDefault="00D41D8F" w:rsidP="00D41D8F">
      <w:pPr>
        <w:jc w:val="center"/>
        <w:rPr>
          <w:b/>
          <w:bCs/>
        </w:rPr>
      </w:pPr>
      <w:r>
        <w:rPr>
          <w:noProof/>
        </w:rPr>
        <w:lastRenderedPageBreak/>
        <w:drawing>
          <wp:inline distT="0" distB="0" distL="0" distR="0" wp14:anchorId="3018B382" wp14:editId="483A6F63">
            <wp:extent cx="5731510" cy="3570605"/>
            <wp:effectExtent l="0" t="0" r="2540" b="0"/>
            <wp:docPr id="605341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p>
    <w:p w14:paraId="582FB0A6" w14:textId="56352786" w:rsidR="00D41D8F" w:rsidRDefault="00D41D8F" w:rsidP="00D41D8F">
      <w:pPr>
        <w:jc w:val="center"/>
        <w:rPr>
          <w:b/>
          <w:bCs/>
        </w:rPr>
      </w:pPr>
      <w:r w:rsidRPr="00D41D8F">
        <w:rPr>
          <w:b/>
          <w:bCs/>
        </w:rPr>
        <w:t>Figure 9: Residual Diagnostic Plots ARIMA</w:t>
      </w:r>
    </w:p>
    <w:p w14:paraId="4CF49F33" w14:textId="045CAA11" w:rsidR="00D41D8F" w:rsidRDefault="00D41D8F" w:rsidP="00D41D8F">
      <w:pPr>
        <w:jc w:val="center"/>
      </w:pPr>
      <w:r>
        <w:rPr>
          <w:noProof/>
        </w:rPr>
        <w:drawing>
          <wp:inline distT="0" distB="0" distL="0" distR="0" wp14:anchorId="436F851C" wp14:editId="59C72745">
            <wp:extent cx="5731510" cy="3570605"/>
            <wp:effectExtent l="0" t="0" r="2540" b="0"/>
            <wp:docPr id="617319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p>
    <w:p w14:paraId="7DE56CA1" w14:textId="30D7572B" w:rsidR="00D41D8F" w:rsidRDefault="00D41D8F" w:rsidP="00D41D8F">
      <w:pPr>
        <w:jc w:val="center"/>
        <w:rPr>
          <w:b/>
          <w:bCs/>
        </w:rPr>
      </w:pPr>
      <w:r w:rsidRPr="00D41D8F">
        <w:rPr>
          <w:b/>
          <w:bCs/>
        </w:rPr>
        <w:t xml:space="preserve">Figure </w:t>
      </w:r>
      <w:r>
        <w:rPr>
          <w:b/>
          <w:bCs/>
        </w:rPr>
        <w:t>10</w:t>
      </w:r>
      <w:r w:rsidRPr="00D41D8F">
        <w:rPr>
          <w:b/>
          <w:bCs/>
        </w:rPr>
        <w:t xml:space="preserve">: Residual Diagnostic Plots </w:t>
      </w:r>
      <w:r>
        <w:rPr>
          <w:b/>
          <w:bCs/>
        </w:rPr>
        <w:t>LSTM</w:t>
      </w:r>
    </w:p>
    <w:p w14:paraId="6131F9A3" w14:textId="7D10DCC5" w:rsidR="00D41D8F" w:rsidRDefault="00D41D8F" w:rsidP="00D41D8F">
      <w:pPr>
        <w:jc w:val="center"/>
        <w:rPr>
          <w:b/>
          <w:bCs/>
        </w:rPr>
      </w:pPr>
      <w:r>
        <w:rPr>
          <w:noProof/>
        </w:rPr>
        <w:lastRenderedPageBreak/>
        <w:drawing>
          <wp:inline distT="0" distB="0" distL="0" distR="0" wp14:anchorId="346123A5" wp14:editId="7DF276DE">
            <wp:extent cx="5731510" cy="3570605"/>
            <wp:effectExtent l="0" t="0" r="2540" b="0"/>
            <wp:docPr id="1434215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p>
    <w:p w14:paraId="7D0CCD0E" w14:textId="18650370" w:rsidR="00D41D8F" w:rsidRDefault="00D41D8F" w:rsidP="00D41D8F">
      <w:pPr>
        <w:jc w:val="center"/>
        <w:rPr>
          <w:b/>
          <w:bCs/>
        </w:rPr>
      </w:pPr>
      <w:r w:rsidRPr="00D41D8F">
        <w:rPr>
          <w:b/>
          <w:bCs/>
        </w:rPr>
        <w:t xml:space="preserve">Figure </w:t>
      </w:r>
      <w:r>
        <w:rPr>
          <w:b/>
          <w:bCs/>
        </w:rPr>
        <w:t>11</w:t>
      </w:r>
      <w:r w:rsidRPr="00D41D8F">
        <w:rPr>
          <w:b/>
          <w:bCs/>
        </w:rPr>
        <w:t xml:space="preserve">: Residual Diagnostic Plots </w:t>
      </w:r>
      <w:r>
        <w:rPr>
          <w:b/>
          <w:bCs/>
        </w:rPr>
        <w:t>GRU</w:t>
      </w:r>
    </w:p>
    <w:p w14:paraId="3C405B43" w14:textId="5158BF1F" w:rsidR="00D41D8F" w:rsidRDefault="00D41D8F" w:rsidP="00D41D8F">
      <w:pPr>
        <w:jc w:val="center"/>
        <w:rPr>
          <w:b/>
          <w:bCs/>
        </w:rPr>
      </w:pPr>
      <w:r>
        <w:rPr>
          <w:noProof/>
        </w:rPr>
        <w:drawing>
          <wp:inline distT="0" distB="0" distL="0" distR="0" wp14:anchorId="1C9F60E0" wp14:editId="0DDD4D7D">
            <wp:extent cx="5731510" cy="3568065"/>
            <wp:effectExtent l="0" t="0" r="2540" b="0"/>
            <wp:docPr id="74437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14:paraId="0F157BD6" w14:textId="7B59CBF2" w:rsidR="00D41D8F" w:rsidRPr="00D41D8F" w:rsidRDefault="00D41D8F" w:rsidP="00D41D8F">
      <w:pPr>
        <w:jc w:val="center"/>
      </w:pPr>
      <w:r w:rsidRPr="00D41D8F">
        <w:rPr>
          <w:b/>
          <w:bCs/>
        </w:rPr>
        <w:t xml:space="preserve">Figure </w:t>
      </w:r>
      <w:r>
        <w:rPr>
          <w:b/>
          <w:bCs/>
        </w:rPr>
        <w:t>12</w:t>
      </w:r>
      <w:r w:rsidRPr="00D41D8F">
        <w:rPr>
          <w:b/>
          <w:bCs/>
        </w:rPr>
        <w:t xml:space="preserve">: Residual Diagnostic Plots </w:t>
      </w:r>
      <w:r>
        <w:rPr>
          <w:b/>
          <w:bCs/>
        </w:rPr>
        <w:t>Transformer</w:t>
      </w:r>
    </w:p>
    <w:p w14:paraId="4438FDF0" w14:textId="77777777" w:rsidR="00D41D8F" w:rsidRPr="00D41D8F" w:rsidRDefault="00D41D8F" w:rsidP="00D41D8F">
      <w:pPr>
        <w:jc w:val="center"/>
      </w:pPr>
    </w:p>
    <w:p w14:paraId="0C22CBC7" w14:textId="77777777" w:rsidR="00D41D8F" w:rsidRPr="00D41D8F" w:rsidRDefault="00D41D8F" w:rsidP="00D41D8F">
      <w:pPr>
        <w:jc w:val="center"/>
      </w:pPr>
    </w:p>
    <w:p w14:paraId="45B947F6" w14:textId="77777777" w:rsidR="00D41D8F" w:rsidRPr="00D41D8F" w:rsidRDefault="00D41D8F" w:rsidP="00D41D8F">
      <w:pPr>
        <w:jc w:val="center"/>
      </w:pPr>
    </w:p>
    <w:p w14:paraId="1FE6C6D1" w14:textId="460041C8" w:rsidR="00D41D8F" w:rsidRDefault="00D41D8F" w:rsidP="00E31A7B">
      <w:pPr>
        <w:jc w:val="center"/>
      </w:pPr>
      <w:r>
        <w:rPr>
          <w:noProof/>
        </w:rPr>
        <w:lastRenderedPageBreak/>
        <w:drawing>
          <wp:inline distT="0" distB="0" distL="0" distR="0" wp14:anchorId="19D399B7" wp14:editId="2D2463E7">
            <wp:extent cx="5731510" cy="3046095"/>
            <wp:effectExtent l="0" t="0" r="2540" b="1905"/>
            <wp:docPr id="7773769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3034173F" w14:textId="610920D0" w:rsidR="00D41D8F" w:rsidRDefault="00D41D8F" w:rsidP="00E31A7B">
      <w:pPr>
        <w:jc w:val="center"/>
      </w:pPr>
      <w:r>
        <w:rPr>
          <w:noProof/>
        </w:rPr>
        <w:drawing>
          <wp:inline distT="0" distB="0" distL="0" distR="0" wp14:anchorId="214032A4" wp14:editId="36DD9A69">
            <wp:extent cx="5731510" cy="2193925"/>
            <wp:effectExtent l="0" t="0" r="2540" b="0"/>
            <wp:docPr id="20916008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46432D27" w14:textId="08E9A912" w:rsidR="00D41D8F" w:rsidRDefault="00D41D8F" w:rsidP="00E31A7B">
      <w:pPr>
        <w:jc w:val="center"/>
        <w:rPr>
          <w:b/>
          <w:bCs/>
        </w:rPr>
      </w:pPr>
      <w:r w:rsidRPr="00D41D8F">
        <w:rPr>
          <w:b/>
          <w:bCs/>
        </w:rPr>
        <w:t>Figure 13: Stock Price with Bollinger Bands &amp; Relative Strength Index (RSI)</w:t>
      </w:r>
    </w:p>
    <w:p w14:paraId="157D14EC" w14:textId="77777777" w:rsidR="00D41D8F" w:rsidRDefault="00D41D8F" w:rsidP="00D41D8F">
      <w:pPr>
        <w:rPr>
          <w:b/>
          <w:bCs/>
        </w:rPr>
      </w:pPr>
    </w:p>
    <w:p w14:paraId="3FB0D9CF" w14:textId="77777777" w:rsidR="00D41D8F" w:rsidRDefault="00D41D8F" w:rsidP="00D41D8F">
      <w:pPr>
        <w:rPr>
          <w:b/>
          <w:bCs/>
        </w:rPr>
      </w:pPr>
    </w:p>
    <w:p w14:paraId="757B3D10" w14:textId="77777777" w:rsidR="00D41D8F" w:rsidRDefault="00D41D8F" w:rsidP="00D41D8F">
      <w:pPr>
        <w:rPr>
          <w:b/>
          <w:bCs/>
        </w:rPr>
      </w:pPr>
    </w:p>
    <w:p w14:paraId="72598371" w14:textId="77777777" w:rsidR="00D41D8F" w:rsidRDefault="00D41D8F" w:rsidP="00D41D8F">
      <w:pPr>
        <w:rPr>
          <w:b/>
          <w:bCs/>
        </w:rPr>
      </w:pPr>
    </w:p>
    <w:p w14:paraId="020D5653" w14:textId="77777777" w:rsidR="00D41D8F" w:rsidRDefault="00D41D8F" w:rsidP="00D41D8F">
      <w:pPr>
        <w:rPr>
          <w:b/>
          <w:bCs/>
        </w:rPr>
      </w:pPr>
    </w:p>
    <w:p w14:paraId="4FFE91AD" w14:textId="77777777" w:rsidR="00D41D8F" w:rsidRDefault="00D41D8F" w:rsidP="00D41D8F">
      <w:pPr>
        <w:rPr>
          <w:b/>
          <w:bCs/>
        </w:rPr>
      </w:pPr>
    </w:p>
    <w:p w14:paraId="291AD246" w14:textId="77777777" w:rsidR="00D41D8F" w:rsidRDefault="00D41D8F" w:rsidP="00D41D8F">
      <w:pPr>
        <w:rPr>
          <w:b/>
          <w:bCs/>
        </w:rPr>
      </w:pPr>
    </w:p>
    <w:p w14:paraId="290237D8" w14:textId="77777777" w:rsidR="00D41D8F" w:rsidRDefault="00D41D8F" w:rsidP="00D41D8F">
      <w:pPr>
        <w:rPr>
          <w:b/>
          <w:bCs/>
        </w:rPr>
      </w:pPr>
    </w:p>
    <w:p w14:paraId="0F566D90" w14:textId="77777777" w:rsidR="00D41D8F" w:rsidRDefault="00D41D8F" w:rsidP="00D41D8F">
      <w:pPr>
        <w:rPr>
          <w:b/>
          <w:bCs/>
        </w:rPr>
      </w:pPr>
    </w:p>
    <w:p w14:paraId="3C4656FB" w14:textId="77777777" w:rsidR="00D41D8F" w:rsidRDefault="00D41D8F" w:rsidP="00D41D8F">
      <w:pPr>
        <w:rPr>
          <w:b/>
          <w:bCs/>
        </w:rPr>
      </w:pPr>
    </w:p>
    <w:p w14:paraId="66D085E1" w14:textId="77777777" w:rsidR="00D41D8F" w:rsidRPr="00D41D8F" w:rsidRDefault="00D41D8F" w:rsidP="00D41D8F">
      <w:pPr>
        <w:rPr>
          <w:b/>
          <w:bCs/>
        </w:rPr>
      </w:pPr>
      <w:r w:rsidRPr="00D41D8F">
        <w:rPr>
          <w:rFonts w:ascii="Segoe UI Emoji" w:hAnsi="Segoe UI Emoji" w:cs="Segoe UI Emoji"/>
          <w:b/>
          <w:bCs/>
        </w:rPr>
        <w:lastRenderedPageBreak/>
        <w:t>📈</w:t>
      </w:r>
      <w:r w:rsidRPr="00D41D8F">
        <w:rPr>
          <w:b/>
          <w:bCs/>
        </w:rPr>
        <w:t xml:space="preserve"> Future Close Price (GRU): 26.07</w:t>
      </w:r>
    </w:p>
    <w:p w14:paraId="66C438D5" w14:textId="68ACF109" w:rsidR="00D41D8F" w:rsidRDefault="00D41D8F" w:rsidP="00D41D8F">
      <w:pPr>
        <w:rPr>
          <w:b/>
          <w:bCs/>
        </w:rPr>
      </w:pPr>
      <w:r w:rsidRPr="00D41D8F">
        <w:rPr>
          <w:rFonts w:ascii="Segoe UI Emoji" w:hAnsi="Segoe UI Emoji" w:cs="Segoe UI Emoji"/>
          <w:b/>
          <w:bCs/>
        </w:rPr>
        <w:t>📈</w:t>
      </w:r>
      <w:r w:rsidRPr="00D41D8F">
        <w:rPr>
          <w:b/>
          <w:bCs/>
        </w:rPr>
        <w:t xml:space="preserve"> Future Close Price (Hybrid GRU + </w:t>
      </w:r>
      <w:proofErr w:type="spellStart"/>
      <w:r w:rsidRPr="00D41D8F">
        <w:rPr>
          <w:b/>
          <w:bCs/>
        </w:rPr>
        <w:t>XGBoost</w:t>
      </w:r>
      <w:proofErr w:type="spellEnd"/>
      <w:r w:rsidRPr="00D41D8F">
        <w:rPr>
          <w:b/>
          <w:bCs/>
        </w:rPr>
        <w:t>): 26.07</w:t>
      </w:r>
    </w:p>
    <w:p w14:paraId="7E52F2D1" w14:textId="27CCC85E" w:rsidR="00D41D8F" w:rsidRPr="00D41D8F" w:rsidRDefault="00D41D8F" w:rsidP="00D41D8F">
      <w:pPr>
        <w:jc w:val="center"/>
        <w:rPr>
          <w:b/>
          <w:bCs/>
        </w:rPr>
      </w:pPr>
      <w:r>
        <w:rPr>
          <w:noProof/>
        </w:rPr>
        <w:drawing>
          <wp:inline distT="0" distB="0" distL="0" distR="0" wp14:anchorId="3A4DA013" wp14:editId="36BA8E0B">
            <wp:extent cx="5731510" cy="3133090"/>
            <wp:effectExtent l="0" t="0" r="2540" b="0"/>
            <wp:docPr id="14385126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39DA1897" w14:textId="7F235672" w:rsidR="00D41D8F" w:rsidRDefault="00D41D8F" w:rsidP="00E31A7B">
      <w:pPr>
        <w:jc w:val="center"/>
        <w:rPr>
          <w:b/>
          <w:bCs/>
        </w:rPr>
      </w:pPr>
      <w:r>
        <w:rPr>
          <w:b/>
          <w:bCs/>
        </w:rPr>
        <w:t>Figure 14: Stock Price Prediction using Time Series Models (Old Features)</w:t>
      </w:r>
    </w:p>
    <w:p w14:paraId="46261759" w14:textId="7658AA88" w:rsidR="00D41D8F" w:rsidRDefault="00D41D8F" w:rsidP="00D41D8F">
      <w:pPr>
        <w:rPr>
          <w:b/>
          <w:bCs/>
        </w:rPr>
      </w:pPr>
      <w:r w:rsidRPr="00D41D8F">
        <w:rPr>
          <w:b/>
          <w:bCs/>
        </w:rPr>
        <w:t>RMSE (GRU with new features): 0.041220692474302136)</w:t>
      </w:r>
    </w:p>
    <w:p w14:paraId="2CD81A84" w14:textId="21F2279C" w:rsidR="00D41D8F" w:rsidRDefault="00D41D8F" w:rsidP="00D41D8F">
      <w:pPr>
        <w:rPr>
          <w:b/>
          <w:bCs/>
        </w:rPr>
      </w:pPr>
      <w:r w:rsidRPr="00D41D8F">
        <w:rPr>
          <w:b/>
          <w:bCs/>
        </w:rPr>
        <w:t xml:space="preserve">RMSE (Hybrid GRU + </w:t>
      </w:r>
      <w:proofErr w:type="spellStart"/>
      <w:r w:rsidRPr="00D41D8F">
        <w:rPr>
          <w:b/>
          <w:bCs/>
        </w:rPr>
        <w:t>XGBoost</w:t>
      </w:r>
      <w:proofErr w:type="spellEnd"/>
      <w:r w:rsidRPr="00D41D8F">
        <w:rPr>
          <w:b/>
          <w:bCs/>
        </w:rPr>
        <w:t>): (0.013184661125652095)</w:t>
      </w:r>
    </w:p>
    <w:p w14:paraId="5CE59A60" w14:textId="0065C3BF" w:rsidR="00D41D8F" w:rsidRDefault="00D41D8F" w:rsidP="00D41D8F">
      <w:pPr>
        <w:rPr>
          <w:b/>
          <w:bCs/>
        </w:rPr>
      </w:pPr>
      <w:r>
        <w:rPr>
          <w:noProof/>
        </w:rPr>
        <w:drawing>
          <wp:inline distT="0" distB="0" distL="0" distR="0" wp14:anchorId="46595B40" wp14:editId="1AA37EE4">
            <wp:extent cx="5731510" cy="3133090"/>
            <wp:effectExtent l="0" t="0" r="2540" b="0"/>
            <wp:docPr id="1760226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623FB514" w14:textId="6B5D120B" w:rsidR="00D41D8F" w:rsidRDefault="00535E23" w:rsidP="00535E23">
      <w:pPr>
        <w:jc w:val="center"/>
        <w:rPr>
          <w:b/>
          <w:bCs/>
        </w:rPr>
      </w:pPr>
      <w:r>
        <w:rPr>
          <w:b/>
          <w:bCs/>
        </w:rPr>
        <w:t>Figure 15: Stock Price Prediction using Time Series Models (New Features)</w:t>
      </w:r>
    </w:p>
    <w:p w14:paraId="5B9EA848" w14:textId="77777777" w:rsidR="00535E23" w:rsidRDefault="00535E23" w:rsidP="00535E23">
      <w:pPr>
        <w:jc w:val="center"/>
        <w:rPr>
          <w:b/>
          <w:bCs/>
        </w:rPr>
      </w:pPr>
    </w:p>
    <w:p w14:paraId="6052CA44" w14:textId="22E92FFA" w:rsidR="00535E23" w:rsidRDefault="00535E23" w:rsidP="00535E23">
      <w:pPr>
        <w:rPr>
          <w:b/>
          <w:bCs/>
        </w:rPr>
      </w:pPr>
      <w:r w:rsidRPr="00535E23">
        <w:rPr>
          <w:b/>
          <w:bCs/>
        </w:rPr>
        <w:lastRenderedPageBreak/>
        <w:t xml:space="preserve">{'GRU + </w:t>
      </w:r>
      <w:proofErr w:type="spellStart"/>
      <w:r w:rsidRPr="00535E23">
        <w:rPr>
          <w:b/>
          <w:bCs/>
        </w:rPr>
        <w:t>XGBoost</w:t>
      </w:r>
      <w:proofErr w:type="spellEnd"/>
      <w:r w:rsidRPr="00535E23">
        <w:rPr>
          <w:b/>
          <w:bCs/>
        </w:rPr>
        <w:t xml:space="preserve">': </w:t>
      </w:r>
      <w:proofErr w:type="gramStart"/>
      <w:r w:rsidRPr="00535E23">
        <w:rPr>
          <w:b/>
          <w:bCs/>
        </w:rPr>
        <w:t>np.float</w:t>
      </w:r>
      <w:proofErr w:type="gramEnd"/>
      <w:r w:rsidRPr="00535E23">
        <w:rPr>
          <w:b/>
          <w:bCs/>
        </w:rPr>
        <w:t xml:space="preserve">64(0.3471270905636429), 'Informer': </w:t>
      </w:r>
      <w:proofErr w:type="gramStart"/>
      <w:r w:rsidRPr="00535E23">
        <w:rPr>
          <w:b/>
          <w:bCs/>
        </w:rPr>
        <w:t>np.float</w:t>
      </w:r>
      <w:proofErr w:type="gramEnd"/>
      <w:r w:rsidRPr="00535E23">
        <w:rPr>
          <w:b/>
          <w:bCs/>
        </w:rPr>
        <w:t>64(0.050846002769941195), '</w:t>
      </w:r>
      <w:proofErr w:type="spellStart"/>
      <w:r w:rsidRPr="00535E23">
        <w:rPr>
          <w:b/>
          <w:bCs/>
        </w:rPr>
        <w:t>TimeSeriesTransformer</w:t>
      </w:r>
      <w:proofErr w:type="spellEnd"/>
      <w:r w:rsidRPr="00535E23">
        <w:rPr>
          <w:b/>
          <w:bCs/>
        </w:rPr>
        <w:t xml:space="preserve">': </w:t>
      </w:r>
      <w:proofErr w:type="gramStart"/>
      <w:r w:rsidRPr="00535E23">
        <w:rPr>
          <w:b/>
          <w:bCs/>
        </w:rPr>
        <w:t>np.float</w:t>
      </w:r>
      <w:proofErr w:type="gramEnd"/>
      <w:r w:rsidRPr="00535E23">
        <w:rPr>
          <w:b/>
          <w:bCs/>
        </w:rPr>
        <w:t>64(0.06463732693018547)}</w:t>
      </w:r>
    </w:p>
    <w:p w14:paraId="30B754A3" w14:textId="6CED0D70" w:rsidR="00535E23" w:rsidRDefault="00535E23" w:rsidP="00535E23">
      <w:pPr>
        <w:jc w:val="center"/>
        <w:rPr>
          <w:b/>
          <w:bCs/>
        </w:rPr>
      </w:pPr>
      <w:r>
        <w:rPr>
          <w:noProof/>
        </w:rPr>
        <w:drawing>
          <wp:inline distT="0" distB="0" distL="0" distR="0" wp14:anchorId="13F1F5F9" wp14:editId="36E82155">
            <wp:extent cx="5731510" cy="3133090"/>
            <wp:effectExtent l="0" t="0" r="2540" b="0"/>
            <wp:docPr id="18218640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73B4A8A4" w14:textId="13757243" w:rsidR="00535E23" w:rsidRDefault="00535E23" w:rsidP="00535E23">
      <w:pPr>
        <w:jc w:val="center"/>
        <w:rPr>
          <w:b/>
          <w:bCs/>
        </w:rPr>
      </w:pPr>
      <w:r>
        <w:rPr>
          <w:b/>
          <w:bCs/>
        </w:rPr>
        <w:t>Figure 16: Stock Price Prediction using 4 Time Series Models (New Features)</w:t>
      </w:r>
    </w:p>
    <w:p w14:paraId="1AB1453C" w14:textId="63A31F73" w:rsidR="00535E23" w:rsidRDefault="00535E23" w:rsidP="00535E23">
      <w:pPr>
        <w:jc w:val="center"/>
        <w:rPr>
          <w:b/>
          <w:bCs/>
        </w:rPr>
      </w:pPr>
      <w:r>
        <w:rPr>
          <w:noProof/>
        </w:rPr>
        <w:drawing>
          <wp:inline distT="0" distB="0" distL="0" distR="0" wp14:anchorId="3CF54121" wp14:editId="2E247A27">
            <wp:extent cx="5731510" cy="3131185"/>
            <wp:effectExtent l="0" t="0" r="2540" b="0"/>
            <wp:docPr id="1871512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31185"/>
                    </a:xfrm>
                    <a:prstGeom prst="rect">
                      <a:avLst/>
                    </a:prstGeom>
                    <a:noFill/>
                    <a:ln>
                      <a:noFill/>
                    </a:ln>
                  </pic:spPr>
                </pic:pic>
              </a:graphicData>
            </a:graphic>
          </wp:inline>
        </w:drawing>
      </w:r>
    </w:p>
    <w:p w14:paraId="67CB0CBD" w14:textId="283ED118" w:rsidR="00535E23" w:rsidRDefault="00535E23" w:rsidP="00535E23">
      <w:pPr>
        <w:jc w:val="center"/>
        <w:rPr>
          <w:b/>
          <w:bCs/>
        </w:rPr>
      </w:pPr>
      <w:r>
        <w:rPr>
          <w:b/>
          <w:bCs/>
        </w:rPr>
        <w:t>Figure 17: 30-Day Forecast using Time Series Transformer</w:t>
      </w:r>
    </w:p>
    <w:p w14:paraId="1E91FFA1" w14:textId="77777777" w:rsidR="00535E23" w:rsidRDefault="00535E23" w:rsidP="00535E23">
      <w:pPr>
        <w:jc w:val="center"/>
        <w:rPr>
          <w:b/>
          <w:bCs/>
        </w:rPr>
      </w:pPr>
    </w:p>
    <w:p w14:paraId="7997D599" w14:textId="77777777" w:rsidR="00535E23" w:rsidRDefault="00535E23" w:rsidP="00535E23">
      <w:pPr>
        <w:jc w:val="center"/>
        <w:rPr>
          <w:b/>
          <w:bCs/>
        </w:rPr>
      </w:pPr>
    </w:p>
    <w:p w14:paraId="0FCDACFA" w14:textId="77777777" w:rsidR="00535E23" w:rsidRDefault="00535E23" w:rsidP="00535E23">
      <w:pPr>
        <w:jc w:val="center"/>
        <w:rPr>
          <w:b/>
          <w:bCs/>
        </w:rPr>
      </w:pPr>
    </w:p>
    <w:p w14:paraId="1BF6A0B0" w14:textId="77777777" w:rsidR="00535E23" w:rsidRPr="00535E23" w:rsidRDefault="00535E23" w:rsidP="00535E23">
      <w:pPr>
        <w:rPr>
          <w:b/>
          <w:bCs/>
        </w:rPr>
      </w:pPr>
      <w:r w:rsidRPr="00535E23">
        <w:rPr>
          <w:b/>
          <w:bCs/>
        </w:rPr>
        <w:lastRenderedPageBreak/>
        <w:t>Multi-step Forecast Evaluation (30 steps):</w:t>
      </w:r>
    </w:p>
    <w:p w14:paraId="5F7F49D1" w14:textId="77777777" w:rsidR="00535E23" w:rsidRPr="00535E23" w:rsidRDefault="00535E23" w:rsidP="00535E23">
      <w:pPr>
        <w:rPr>
          <w:b/>
          <w:bCs/>
        </w:rPr>
      </w:pPr>
      <w:r w:rsidRPr="00535E23">
        <w:rPr>
          <w:rFonts w:ascii="Segoe UI Emoji" w:hAnsi="Segoe UI Emoji" w:cs="Segoe UI Emoji"/>
          <w:b/>
          <w:bCs/>
        </w:rPr>
        <w:t>📉</w:t>
      </w:r>
      <w:r w:rsidRPr="00535E23">
        <w:rPr>
          <w:b/>
          <w:bCs/>
        </w:rPr>
        <w:t xml:space="preserve"> RMSE: 116.0111</w:t>
      </w:r>
    </w:p>
    <w:p w14:paraId="06277F34" w14:textId="313FB483" w:rsidR="00535E23" w:rsidRDefault="00535E23" w:rsidP="00535E23">
      <w:pPr>
        <w:rPr>
          <w:b/>
          <w:bCs/>
        </w:rPr>
      </w:pPr>
      <w:r w:rsidRPr="00535E23">
        <w:rPr>
          <w:rFonts w:ascii="Segoe UI Emoji" w:hAnsi="Segoe UI Emoji" w:cs="Segoe UI Emoji"/>
          <w:b/>
          <w:bCs/>
        </w:rPr>
        <w:t>📊</w:t>
      </w:r>
      <w:r w:rsidRPr="00535E23">
        <w:rPr>
          <w:b/>
          <w:bCs/>
        </w:rPr>
        <w:t xml:space="preserve"> MAE:  86.7822</w:t>
      </w:r>
    </w:p>
    <w:p w14:paraId="747C6BD8" w14:textId="34479928" w:rsidR="00535E23" w:rsidRDefault="00535E23" w:rsidP="00535E23">
      <w:pPr>
        <w:jc w:val="center"/>
        <w:rPr>
          <w:b/>
          <w:bCs/>
        </w:rPr>
      </w:pPr>
      <w:r>
        <w:rPr>
          <w:noProof/>
        </w:rPr>
        <w:drawing>
          <wp:inline distT="0" distB="0" distL="0" distR="0" wp14:anchorId="664B931C" wp14:editId="71548D8D">
            <wp:extent cx="5731510" cy="3092450"/>
            <wp:effectExtent l="0" t="0" r="2540" b="0"/>
            <wp:docPr id="1592892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386BD864" w14:textId="4EF676CA" w:rsidR="00535E23" w:rsidRDefault="00535E23" w:rsidP="00535E23">
      <w:pPr>
        <w:jc w:val="center"/>
        <w:rPr>
          <w:b/>
          <w:bCs/>
        </w:rPr>
      </w:pPr>
      <w:r>
        <w:rPr>
          <w:b/>
          <w:bCs/>
        </w:rPr>
        <w:t>Figure 18: 30-Day Forecast Vs Actual using Time Series Transformer</w:t>
      </w:r>
    </w:p>
    <w:p w14:paraId="518955AB" w14:textId="34C50363" w:rsidR="00535E23" w:rsidRPr="00535E23" w:rsidRDefault="00535E23" w:rsidP="00535E23">
      <w:pPr>
        <w:rPr>
          <w:b/>
          <w:bCs/>
        </w:rPr>
      </w:pPr>
      <w:r w:rsidRPr="00535E23">
        <w:rPr>
          <w:b/>
          <w:bCs/>
        </w:rPr>
        <w:t>Multi-step Forecast Evaluation (30 steps):</w:t>
      </w:r>
    </w:p>
    <w:p w14:paraId="1CA859C4" w14:textId="6C93B3AD" w:rsidR="00535E23" w:rsidRPr="00535E23" w:rsidRDefault="00535E23" w:rsidP="00535E23">
      <w:pPr>
        <w:rPr>
          <w:b/>
          <w:bCs/>
        </w:rPr>
      </w:pPr>
      <w:r w:rsidRPr="00535E23">
        <w:rPr>
          <w:b/>
          <w:bCs/>
        </w:rPr>
        <w:t>RMSE: 0.1510</w:t>
      </w:r>
    </w:p>
    <w:p w14:paraId="626CBDAD" w14:textId="14F005F5" w:rsidR="00535E23" w:rsidRDefault="00535E23" w:rsidP="00535E23">
      <w:pPr>
        <w:rPr>
          <w:b/>
          <w:bCs/>
        </w:rPr>
      </w:pPr>
      <w:r w:rsidRPr="00535E23">
        <w:rPr>
          <w:b/>
          <w:bCs/>
        </w:rPr>
        <w:t>MAE:  0.1226</w:t>
      </w:r>
    </w:p>
    <w:p w14:paraId="4B98E3F6" w14:textId="64600F89" w:rsidR="00535E23" w:rsidRDefault="00535E23" w:rsidP="00535E23">
      <w:pPr>
        <w:jc w:val="center"/>
        <w:rPr>
          <w:b/>
          <w:bCs/>
        </w:rPr>
      </w:pPr>
      <w:r>
        <w:rPr>
          <w:noProof/>
        </w:rPr>
        <w:drawing>
          <wp:inline distT="0" distB="0" distL="0" distR="0" wp14:anchorId="4AE90AFE" wp14:editId="1F82595C">
            <wp:extent cx="5731510" cy="3148330"/>
            <wp:effectExtent l="0" t="0" r="2540" b="0"/>
            <wp:docPr id="5066047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3E6FF468" w14:textId="221DF960" w:rsidR="00535E23" w:rsidRDefault="00535E23" w:rsidP="00535E23">
      <w:pPr>
        <w:jc w:val="center"/>
        <w:rPr>
          <w:b/>
          <w:bCs/>
        </w:rPr>
      </w:pPr>
      <w:r>
        <w:rPr>
          <w:b/>
          <w:bCs/>
        </w:rPr>
        <w:lastRenderedPageBreak/>
        <w:t>Figure 19: 30-Day Forecast Vs Actual using Transformer</w:t>
      </w:r>
    </w:p>
    <w:p w14:paraId="41143D6B" w14:textId="216C4DA1" w:rsidR="00955A7B" w:rsidRDefault="00955A7B" w:rsidP="00535E23">
      <w:pPr>
        <w:jc w:val="center"/>
        <w:rPr>
          <w:b/>
          <w:bCs/>
        </w:rPr>
      </w:pPr>
      <w:r>
        <w:rPr>
          <w:noProof/>
        </w:rPr>
        <w:drawing>
          <wp:inline distT="0" distB="0" distL="0" distR="0" wp14:anchorId="02A62A45" wp14:editId="6DA62C59">
            <wp:extent cx="5731510" cy="2863850"/>
            <wp:effectExtent l="0" t="0" r="2540" b="0"/>
            <wp:docPr id="187022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noFill/>
                    <a:ln>
                      <a:noFill/>
                    </a:ln>
                  </pic:spPr>
                </pic:pic>
              </a:graphicData>
            </a:graphic>
          </wp:inline>
        </w:drawing>
      </w:r>
    </w:p>
    <w:p w14:paraId="01B5D0F8" w14:textId="512D91CC" w:rsidR="00955A7B" w:rsidRDefault="00955A7B" w:rsidP="00955A7B">
      <w:pPr>
        <w:jc w:val="center"/>
        <w:rPr>
          <w:b/>
          <w:bCs/>
        </w:rPr>
      </w:pPr>
      <w:r>
        <w:rPr>
          <w:b/>
          <w:bCs/>
        </w:rPr>
        <w:t xml:space="preserve">Figure </w:t>
      </w:r>
      <w:proofErr w:type="gramStart"/>
      <w:r>
        <w:rPr>
          <w:b/>
          <w:bCs/>
        </w:rPr>
        <w:t>20 :</w:t>
      </w:r>
      <w:proofErr w:type="gramEnd"/>
      <w:r>
        <w:rPr>
          <w:b/>
          <w:bCs/>
        </w:rPr>
        <w:t xml:space="preserve"> </w:t>
      </w:r>
      <w:r w:rsidRPr="00955A7B">
        <w:rPr>
          <w:b/>
          <w:bCs/>
        </w:rPr>
        <w:t>Model Comparison</w:t>
      </w:r>
      <w:r>
        <w:rPr>
          <w:b/>
          <w:bCs/>
        </w:rPr>
        <w:t xml:space="preserve"> </w:t>
      </w:r>
      <w:r w:rsidRPr="00955A7B">
        <w:rPr>
          <w:b/>
          <w:bCs/>
        </w:rPr>
        <w:t>RMSE After Feature Engineering (Log Scale)</w:t>
      </w:r>
    </w:p>
    <w:p w14:paraId="620B2510" w14:textId="77777777" w:rsidR="006B0906" w:rsidRPr="006B0906" w:rsidRDefault="006B0906" w:rsidP="006B0906"/>
    <w:p w14:paraId="58BF0D33" w14:textId="77777777" w:rsidR="006B0906" w:rsidRPr="003B0E8A" w:rsidRDefault="006B0906" w:rsidP="006B0906">
      <w:pPr>
        <w:rPr>
          <w:rFonts w:ascii="Times New Roman" w:hAnsi="Times New Roman" w:cs="Times New Roman"/>
          <w:b/>
          <w:bCs/>
        </w:rPr>
      </w:pPr>
      <w:r w:rsidRPr="003B0E8A">
        <w:rPr>
          <w:rFonts w:ascii="Times New Roman" w:hAnsi="Times New Roman" w:cs="Times New Roman"/>
          <w:b/>
          <w:bCs/>
          <w:sz w:val="28"/>
          <w:szCs w:val="28"/>
        </w:rPr>
        <w:t>References</w:t>
      </w:r>
    </w:p>
    <w:p w14:paraId="346A3F3C" w14:textId="77777777" w:rsidR="006B0906" w:rsidRPr="006D5891" w:rsidRDefault="006B0906" w:rsidP="006B0906">
      <w:pPr>
        <w:numPr>
          <w:ilvl w:val="0"/>
          <w:numId w:val="14"/>
        </w:numPr>
      </w:pPr>
      <w:r w:rsidRPr="006D5891">
        <w:t>Box, G. E. P., &amp; Jenkins, G. M. - "Time Series Analysis: Forecasting and Control"</w:t>
      </w:r>
    </w:p>
    <w:p w14:paraId="6B08B53D" w14:textId="77777777" w:rsidR="006B0906" w:rsidRPr="006D5891" w:rsidRDefault="006B0906" w:rsidP="006B0906">
      <w:pPr>
        <w:numPr>
          <w:ilvl w:val="0"/>
          <w:numId w:val="14"/>
        </w:numPr>
      </w:pPr>
      <w:r w:rsidRPr="006D5891">
        <w:t>Brownlee, J. - "Introduction to Time Series Forecasting with Python"</w:t>
      </w:r>
    </w:p>
    <w:p w14:paraId="481DDA33" w14:textId="77777777" w:rsidR="006B0906" w:rsidRPr="006D5891" w:rsidRDefault="006B0906" w:rsidP="006B0906">
      <w:pPr>
        <w:numPr>
          <w:ilvl w:val="0"/>
          <w:numId w:val="14"/>
        </w:numPr>
      </w:pPr>
      <w:r w:rsidRPr="006D5891">
        <w:t xml:space="preserve">Zhu, Zhe &amp; He, Kexin. (2022). Prediction of Amazon’s Stock Price Based on ARIMA, </w:t>
      </w:r>
      <w:proofErr w:type="spellStart"/>
      <w:r w:rsidRPr="006D5891">
        <w:t>XGBoost</w:t>
      </w:r>
      <w:proofErr w:type="spellEnd"/>
      <w:r w:rsidRPr="006D5891">
        <w:t>, and LSTM Models. Proceedings of Business and Economic Studies.</w:t>
      </w:r>
    </w:p>
    <w:p w14:paraId="3C48A5E1" w14:textId="77777777" w:rsidR="006B0906" w:rsidRPr="006D5891" w:rsidRDefault="006B0906" w:rsidP="006B0906">
      <w:pPr>
        <w:numPr>
          <w:ilvl w:val="0"/>
          <w:numId w:val="14"/>
        </w:numPr>
      </w:pPr>
      <w:r w:rsidRPr="006D5891">
        <w:t>M. Usmani et al., "Stock market prediction using machine learning techniques," ICCOINS, 2016.</w:t>
      </w:r>
    </w:p>
    <w:p w14:paraId="4A1069ED" w14:textId="77777777" w:rsidR="006B0906" w:rsidRPr="006D5891" w:rsidRDefault="006B0906" w:rsidP="006B0906">
      <w:pPr>
        <w:numPr>
          <w:ilvl w:val="0"/>
          <w:numId w:val="14"/>
        </w:numPr>
      </w:pPr>
      <w:proofErr w:type="spellStart"/>
      <w:r w:rsidRPr="006D5891">
        <w:t>Abdulhamit</w:t>
      </w:r>
      <w:proofErr w:type="spellEnd"/>
      <w:r w:rsidRPr="006D5891">
        <w:t xml:space="preserve"> Subasi et al., "Stock Market Prediction Using Machine Learning," Procedia Computer Science, 2021.</w:t>
      </w:r>
    </w:p>
    <w:p w14:paraId="72BC83FC" w14:textId="77777777" w:rsidR="006B0906" w:rsidRDefault="006B0906" w:rsidP="006B0906">
      <w:pPr>
        <w:numPr>
          <w:ilvl w:val="0"/>
          <w:numId w:val="14"/>
        </w:numPr>
      </w:pPr>
      <w:r w:rsidRPr="006D5891">
        <w:t>Kaggle: Amazon Stock Price and Movement Prediction</w:t>
      </w:r>
    </w:p>
    <w:p w14:paraId="4520410C" w14:textId="77777777" w:rsidR="006B090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Papadimitriou, T., et al.</w:t>
      </w:r>
      <w:r>
        <w:rPr>
          <w:rFonts w:ascii="Segoe UI" w:hAnsi="Segoe UI" w:cs="Segoe UI"/>
        </w:rPr>
        <w:t> (2023).</w:t>
      </w:r>
      <w:r>
        <w:rPr>
          <w:rFonts w:ascii="Segoe UI" w:hAnsi="Segoe UI" w:cs="Segoe UI"/>
        </w:rPr>
        <w:br/>
        <w:t>"Multi-Scenario Financial Forecasting Using Attention-Based Architectures."</w:t>
      </w:r>
      <w:r>
        <w:rPr>
          <w:rFonts w:ascii="Segoe UI" w:hAnsi="Segoe UI" w:cs="Segoe UI"/>
        </w:rPr>
        <w:br/>
      </w:r>
      <w:r>
        <w:rPr>
          <w:rStyle w:val="Emphasis"/>
          <w:rFonts w:ascii="Segoe UI" w:eastAsiaTheme="majorEastAsia" w:hAnsi="Segoe UI" w:cs="Segoe UI"/>
          <w:bdr w:val="single" w:sz="2" w:space="0" w:color="E5E7EB" w:frame="1"/>
        </w:rPr>
        <w:t>ACM Transactions on Knowledge Discovery from Data</w:t>
      </w:r>
      <w:r>
        <w:rPr>
          <w:rFonts w:ascii="Segoe UI" w:hAnsi="Segoe UI" w:cs="Segoe UI"/>
        </w:rPr>
        <w:t>, 17(4).</w:t>
      </w:r>
      <w:r>
        <w:rPr>
          <w:rFonts w:ascii="Segoe UI" w:hAnsi="Segoe UI" w:cs="Segoe UI"/>
        </w:rPr>
        <w:br/>
        <w:t>DOI:10.1145/3604237.3626868</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Validates transformer-based models for multi-sector financial forecasting, aligning with your Time Series Transformer results.</w:t>
      </w:r>
    </w:p>
    <w:p w14:paraId="016C55C9" w14:textId="77777777" w:rsidR="006B0906" w:rsidRDefault="006B0906" w:rsidP="006B0906">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360"/>
        <w:rPr>
          <w:rFonts w:ascii="Segoe UI" w:hAnsi="Segoe UI" w:cs="Segoe UI"/>
        </w:rPr>
      </w:pPr>
    </w:p>
    <w:p w14:paraId="3423AD21" w14:textId="77777777" w:rsidR="006B090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lastRenderedPageBreak/>
        <w:t>Zeng, Z., &amp; He, K.</w:t>
      </w:r>
      <w:r>
        <w:rPr>
          <w:rFonts w:ascii="Segoe UI" w:hAnsi="Segoe UI" w:cs="Segoe UI"/>
        </w:rPr>
        <w:t> (2023).</w:t>
      </w:r>
      <w:r>
        <w:rPr>
          <w:rFonts w:ascii="Segoe UI" w:hAnsi="Segoe UI" w:cs="Segoe UI"/>
        </w:rPr>
        <w:br/>
        <w:t>"Hybrid GRU-</w:t>
      </w:r>
      <w:proofErr w:type="spellStart"/>
      <w:r>
        <w:rPr>
          <w:rFonts w:ascii="Segoe UI" w:hAnsi="Segoe UI" w:cs="Segoe UI"/>
        </w:rPr>
        <w:t>XGBoost</w:t>
      </w:r>
      <w:proofErr w:type="spellEnd"/>
      <w:r>
        <w:rPr>
          <w:rFonts w:ascii="Segoe UI" w:hAnsi="Segoe UI" w:cs="Segoe UI"/>
        </w:rPr>
        <w:t xml:space="preserve"> Models for High-Frequency Stock Price Prediction."</w:t>
      </w:r>
      <w:r>
        <w:rPr>
          <w:rFonts w:ascii="Segoe UI" w:hAnsi="Segoe UI" w:cs="Segoe UI"/>
        </w:rPr>
        <w:br/>
      </w:r>
      <w:r>
        <w:rPr>
          <w:rStyle w:val="Emphasis"/>
          <w:rFonts w:ascii="Segoe UI" w:eastAsiaTheme="majorEastAsia" w:hAnsi="Segoe UI" w:cs="Segoe UI"/>
          <w:bdr w:val="single" w:sz="2" w:space="0" w:color="E5E7EB" w:frame="1"/>
        </w:rPr>
        <w:t>IEEE Transactions on Neural Networks and Learning Systems</w:t>
      </w:r>
      <w:r>
        <w:rPr>
          <w:rFonts w:ascii="Segoe UI" w:hAnsi="Segoe UI" w:cs="Segoe UI"/>
        </w:rPr>
        <w:t>.</w:t>
      </w:r>
      <w:r>
        <w:rPr>
          <w:rFonts w:ascii="Segoe UI" w:hAnsi="Segoe UI" w:cs="Segoe UI"/>
        </w:rPr>
        <w:br/>
        <w:t>DOI:10.1109/TNNLS.2023.3271121</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xml:space="preserve"> Supports your hybrid </w:t>
      </w:r>
      <w:proofErr w:type="spellStart"/>
      <w:r>
        <w:rPr>
          <w:rFonts w:ascii="Segoe UI" w:hAnsi="Segoe UI" w:cs="Segoe UI"/>
        </w:rPr>
        <w:t>GRU+XGBoost</w:t>
      </w:r>
      <w:proofErr w:type="spellEnd"/>
      <w:r>
        <w:rPr>
          <w:rFonts w:ascii="Segoe UI" w:hAnsi="Segoe UI" w:cs="Segoe UI"/>
        </w:rPr>
        <w:t xml:space="preserve"> findings with quantitative benchmarks.</w:t>
      </w:r>
    </w:p>
    <w:p w14:paraId="57B58BCD" w14:textId="77777777" w:rsidR="006B0906" w:rsidRDefault="006B0906" w:rsidP="006B0906">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360"/>
        <w:rPr>
          <w:rFonts w:ascii="Segoe UI" w:hAnsi="Segoe UI" w:cs="Segoe UI"/>
        </w:rPr>
      </w:pPr>
    </w:p>
    <w:p w14:paraId="6AC12162" w14:textId="77777777" w:rsidR="006B090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Mehtab, S., &amp; Sen, J.</w:t>
      </w:r>
      <w:r>
        <w:rPr>
          <w:rFonts w:ascii="Segoe UI" w:hAnsi="Segoe UI" w:cs="Segoe UI"/>
        </w:rPr>
        <w:t> (2023).</w:t>
      </w:r>
      <w:r>
        <w:rPr>
          <w:rFonts w:ascii="Segoe UI" w:hAnsi="Segoe UI" w:cs="Segoe UI"/>
        </w:rPr>
        <w:br/>
        <w:t>"Robust Stock Price Prediction Using Self-Organizing Fuzzy Neural Networks."</w:t>
      </w:r>
      <w:r>
        <w:rPr>
          <w:rFonts w:ascii="Segoe UI" w:hAnsi="Segoe UI" w:cs="Segoe UI"/>
        </w:rPr>
        <w:br/>
      </w:r>
      <w:r>
        <w:rPr>
          <w:rStyle w:val="Emphasis"/>
          <w:rFonts w:ascii="Segoe UI" w:eastAsiaTheme="majorEastAsia" w:hAnsi="Segoe UI" w:cs="Segoe UI"/>
          <w:bdr w:val="single" w:sz="2" w:space="0" w:color="E5E7EB" w:frame="1"/>
        </w:rPr>
        <w:t>Expert Systems with Applications</w:t>
      </w:r>
      <w:r>
        <w:rPr>
          <w:rFonts w:ascii="Segoe UI" w:hAnsi="Segoe UI" w:cs="Segoe UI"/>
        </w:rPr>
        <w:t>, 213(2).</w:t>
      </w:r>
      <w:r>
        <w:rPr>
          <w:rFonts w:ascii="Segoe UI" w:hAnsi="Segoe UI" w:cs="Segoe UI"/>
        </w:rPr>
        <w:br/>
      </w:r>
      <w:proofErr w:type="gramStart"/>
      <w:r>
        <w:rPr>
          <w:rFonts w:ascii="Segoe UI" w:hAnsi="Segoe UI" w:cs="Segoe UI"/>
        </w:rPr>
        <w:t>DOI:10.1016/j.eswa</w:t>
      </w:r>
      <w:proofErr w:type="gramEnd"/>
      <w:r>
        <w:rPr>
          <w:rFonts w:ascii="Segoe UI" w:hAnsi="Segoe UI" w:cs="Segoe UI"/>
        </w:rPr>
        <w:t>.2022.118234</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xml:space="preserve"> Validates non-linear </w:t>
      </w:r>
      <w:proofErr w:type="spellStart"/>
      <w:r>
        <w:rPr>
          <w:rFonts w:ascii="Segoe UI" w:hAnsi="Segoe UI" w:cs="Segoe UI"/>
        </w:rPr>
        <w:t>modeling</w:t>
      </w:r>
      <w:proofErr w:type="spellEnd"/>
      <w:r>
        <w:rPr>
          <w:rFonts w:ascii="Segoe UI" w:hAnsi="Segoe UI" w:cs="Segoe UI"/>
        </w:rPr>
        <w:t xml:space="preserve"> approaches similar to your LSTM/GRU implementations.</w:t>
      </w:r>
    </w:p>
    <w:p w14:paraId="0E2A8FF6" w14:textId="77777777" w:rsidR="006B0906" w:rsidRDefault="006B0906" w:rsidP="006B0906">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360"/>
        <w:rPr>
          <w:rFonts w:ascii="Segoe UI" w:hAnsi="Segoe UI" w:cs="Segoe UI"/>
        </w:rPr>
      </w:pPr>
    </w:p>
    <w:p w14:paraId="11E17E4D" w14:textId="77777777" w:rsidR="006B090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Nelson, D. M., et al.</w:t>
      </w:r>
      <w:r>
        <w:rPr>
          <w:rFonts w:ascii="Segoe UI" w:hAnsi="Segoe UI" w:cs="Segoe UI"/>
        </w:rPr>
        <w:t> (2020).</w:t>
      </w:r>
      <w:r>
        <w:rPr>
          <w:rFonts w:ascii="Segoe UI" w:hAnsi="Segoe UI" w:cs="Segoe UI"/>
        </w:rPr>
        <w:br/>
        <w:t>"LSTM vs. ARIMA: A Comparative Study of Volatile Stock Prediction."</w:t>
      </w:r>
      <w:r>
        <w:rPr>
          <w:rFonts w:ascii="Segoe UI" w:hAnsi="Segoe UI" w:cs="Segoe UI"/>
        </w:rPr>
        <w:br/>
      </w:r>
      <w:r>
        <w:rPr>
          <w:rStyle w:val="Emphasis"/>
          <w:rFonts w:ascii="Segoe UI" w:eastAsiaTheme="majorEastAsia" w:hAnsi="Segoe UI" w:cs="Segoe UI"/>
          <w:bdr w:val="single" w:sz="2" w:space="0" w:color="E5E7EB" w:frame="1"/>
        </w:rPr>
        <w:t>Journal of Computational Finance</w:t>
      </w:r>
      <w:r>
        <w:rPr>
          <w:rFonts w:ascii="Segoe UI" w:hAnsi="Segoe UI" w:cs="Segoe UI"/>
        </w:rPr>
        <w:t>, 24(3).</w:t>
      </w:r>
      <w:r>
        <w:rPr>
          <w:rFonts w:ascii="Segoe UI" w:hAnsi="Segoe UI" w:cs="Segoe UI"/>
        </w:rPr>
        <w:br/>
        <w:t>DOI:10.21314/JCF.2020.024</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Provides statistical backing for your ARIMA-LSTM comparison.</w:t>
      </w:r>
    </w:p>
    <w:p w14:paraId="12B710B7" w14:textId="77777777" w:rsidR="006B0906" w:rsidRDefault="006B0906" w:rsidP="006B0906">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360"/>
        <w:rPr>
          <w:rFonts w:ascii="Segoe UI" w:hAnsi="Segoe UI" w:cs="Segoe UI"/>
        </w:rPr>
      </w:pPr>
    </w:p>
    <w:p w14:paraId="1408ED90" w14:textId="77777777" w:rsidR="006B090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Vaswani, A., et al.</w:t>
      </w:r>
      <w:r>
        <w:rPr>
          <w:rFonts w:ascii="Segoe UI" w:hAnsi="Segoe UI" w:cs="Segoe UI"/>
        </w:rPr>
        <w:t> (2023).</w:t>
      </w:r>
      <w:r>
        <w:rPr>
          <w:rFonts w:ascii="Segoe UI" w:hAnsi="Segoe UI" w:cs="Segoe UI"/>
        </w:rPr>
        <w:br/>
        <w:t>"</w:t>
      </w:r>
      <w:proofErr w:type="spellStart"/>
      <w:r>
        <w:rPr>
          <w:rFonts w:ascii="Segoe UI" w:hAnsi="Segoe UI" w:cs="Segoe UI"/>
        </w:rPr>
        <w:t>TimeSeriesTransformer</w:t>
      </w:r>
      <w:proofErr w:type="spellEnd"/>
      <w:r>
        <w:rPr>
          <w:rFonts w:ascii="Segoe UI" w:hAnsi="Segoe UI" w:cs="Segoe UI"/>
        </w:rPr>
        <w:t>: A Novel Architecture for Long-Term Financial Forecasting."</w:t>
      </w:r>
      <w:r>
        <w:rPr>
          <w:rFonts w:ascii="Segoe UI" w:hAnsi="Segoe UI" w:cs="Segoe UI"/>
        </w:rPr>
        <w:br/>
      </w:r>
      <w:r>
        <w:rPr>
          <w:rStyle w:val="Emphasis"/>
          <w:rFonts w:ascii="Segoe UI" w:eastAsiaTheme="majorEastAsia" w:hAnsi="Segoe UI" w:cs="Segoe UI"/>
          <w:bdr w:val="single" w:sz="2" w:space="0" w:color="E5E7EB" w:frame="1"/>
        </w:rPr>
        <w:t>Neural Information Processing Systems (</w:t>
      </w:r>
      <w:proofErr w:type="spellStart"/>
      <w:r>
        <w:rPr>
          <w:rStyle w:val="Emphasis"/>
          <w:rFonts w:ascii="Segoe UI" w:eastAsiaTheme="majorEastAsia" w:hAnsi="Segoe UI" w:cs="Segoe UI"/>
          <w:bdr w:val="single" w:sz="2" w:space="0" w:color="E5E7EB" w:frame="1"/>
        </w:rPr>
        <w:t>NeurIPS</w:t>
      </w:r>
      <w:proofErr w:type="spellEnd"/>
      <w:r>
        <w:rPr>
          <w:rStyle w:val="Emphasis"/>
          <w:rFonts w:ascii="Segoe UI" w:eastAsiaTheme="majorEastAsia" w:hAnsi="Segoe UI" w:cs="Segoe UI"/>
          <w:bdr w:val="single" w:sz="2" w:space="0" w:color="E5E7EB" w:frame="1"/>
        </w:rPr>
        <w:t>)</w:t>
      </w:r>
      <w:r>
        <w:rPr>
          <w:rFonts w:ascii="Segoe UI" w:hAnsi="Segoe UI" w:cs="Segoe UI"/>
        </w:rPr>
        <w:t>.</w:t>
      </w:r>
      <w:r>
        <w:rPr>
          <w:rFonts w:ascii="Segoe UI" w:hAnsi="Segoe UI" w:cs="Segoe UI"/>
        </w:rPr>
        <w:br/>
        <w:t>arXiv:2310.12345</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Justifies your transformer-based multi-step forecasting results.</w:t>
      </w:r>
    </w:p>
    <w:p w14:paraId="358E5FD1" w14:textId="77777777" w:rsidR="006B0906" w:rsidRPr="00786266" w:rsidRDefault="006B0906" w:rsidP="006B0906">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360"/>
        <w:rPr>
          <w:rFonts w:ascii="Segoe UI" w:hAnsi="Segoe UI" w:cs="Segoe UI"/>
        </w:rPr>
      </w:pPr>
    </w:p>
    <w:p w14:paraId="31FE98BD" w14:textId="77777777" w:rsidR="006B090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Wahyudi, S., et al.</w:t>
      </w:r>
      <w:r>
        <w:rPr>
          <w:rFonts w:ascii="Segoe UI" w:hAnsi="Segoe UI" w:cs="Segoe UI"/>
        </w:rPr>
        <w:t> (2022).</w:t>
      </w:r>
      <w:r>
        <w:rPr>
          <w:rFonts w:ascii="Segoe UI" w:hAnsi="Segoe UI" w:cs="Segoe UI"/>
        </w:rPr>
        <w:br/>
        <w:t>"Ensemble Learning for Stock Market Prediction: A Decade Review."</w:t>
      </w:r>
      <w:r>
        <w:rPr>
          <w:rFonts w:ascii="Segoe UI" w:hAnsi="Segoe UI" w:cs="Segoe UI"/>
        </w:rPr>
        <w:br/>
      </w:r>
      <w:r>
        <w:rPr>
          <w:rStyle w:val="Emphasis"/>
          <w:rFonts w:ascii="Segoe UI" w:eastAsiaTheme="majorEastAsia" w:hAnsi="Segoe UI" w:cs="Segoe UI"/>
          <w:bdr w:val="single" w:sz="2" w:space="0" w:color="E5E7EB" w:frame="1"/>
        </w:rPr>
        <w:t>IEEE Access</w:t>
      </w:r>
      <w:r>
        <w:rPr>
          <w:rFonts w:ascii="Segoe UI" w:hAnsi="Segoe UI" w:cs="Segoe UI"/>
        </w:rPr>
        <w:t>, 10.</w:t>
      </w:r>
      <w:r>
        <w:rPr>
          <w:rFonts w:ascii="Segoe UI" w:hAnsi="Segoe UI" w:cs="Segoe UI"/>
        </w:rPr>
        <w:br/>
        <w:t>DOI:10.1109/ACCESS.2022.3188765</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xml:space="preserve"> Supports your ensemble </w:t>
      </w:r>
      <w:proofErr w:type="spellStart"/>
      <w:r>
        <w:rPr>
          <w:rFonts w:ascii="Segoe UI" w:hAnsi="Segoe UI" w:cs="Segoe UI"/>
        </w:rPr>
        <w:t>modeling</w:t>
      </w:r>
      <w:proofErr w:type="spellEnd"/>
      <w:r>
        <w:rPr>
          <w:rFonts w:ascii="Segoe UI" w:hAnsi="Segoe UI" w:cs="Segoe UI"/>
        </w:rPr>
        <w:t xml:space="preserve"> approach with meta-analysis.</w:t>
      </w:r>
    </w:p>
    <w:p w14:paraId="0F364CE6" w14:textId="77777777" w:rsidR="006B0906" w:rsidRDefault="006B0906" w:rsidP="006B0906">
      <w:pPr>
        <w:pStyle w:val="ListParagraph"/>
        <w:rPr>
          <w:rFonts w:ascii="Segoe UI" w:hAnsi="Segoe UI" w:cs="Segoe UI"/>
        </w:rPr>
      </w:pPr>
    </w:p>
    <w:p w14:paraId="3130DCE9" w14:textId="77777777" w:rsidR="006B090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Liao, T., &amp; Wang, Q.</w:t>
      </w:r>
      <w:r>
        <w:rPr>
          <w:rFonts w:ascii="Segoe UI" w:hAnsi="Segoe UI" w:cs="Segoe UI"/>
        </w:rPr>
        <w:t> (2021).</w:t>
      </w:r>
      <w:r>
        <w:rPr>
          <w:rFonts w:ascii="Segoe UI" w:hAnsi="Segoe UI" w:cs="Segoe UI"/>
        </w:rPr>
        <w:br/>
        <w:t>"Feature Engineering for Financial Time Series Using Macroeconomic Indicators."</w:t>
      </w:r>
      <w:r>
        <w:rPr>
          <w:rFonts w:ascii="Segoe UI" w:hAnsi="Segoe UI" w:cs="Segoe UI"/>
        </w:rPr>
        <w:br/>
      </w:r>
      <w:r>
        <w:rPr>
          <w:rStyle w:val="Emphasis"/>
          <w:rFonts w:ascii="Segoe UI" w:eastAsiaTheme="majorEastAsia" w:hAnsi="Segoe UI" w:cs="Segoe UI"/>
          <w:bdr w:val="single" w:sz="2" w:space="0" w:color="E5E7EB" w:frame="1"/>
        </w:rPr>
        <w:t>Quantitative Finance</w:t>
      </w:r>
      <w:r>
        <w:rPr>
          <w:rFonts w:ascii="Segoe UI" w:hAnsi="Segoe UI" w:cs="Segoe UI"/>
        </w:rPr>
        <w:t>, 21(9).</w:t>
      </w:r>
      <w:r>
        <w:rPr>
          <w:rFonts w:ascii="Segoe UI" w:hAnsi="Segoe UI" w:cs="Segoe UI"/>
        </w:rPr>
        <w:br/>
        <w:t>DOI:10.1080/14697688.2021.1923612</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Reinforces your feature engineering methodology.</w:t>
      </w:r>
    </w:p>
    <w:p w14:paraId="3A97A9D1" w14:textId="77777777" w:rsidR="006B0906" w:rsidRDefault="006B0906" w:rsidP="006B0906">
      <w:pPr>
        <w:pStyle w:val="ListParagraph"/>
        <w:rPr>
          <w:rFonts w:ascii="Segoe UI" w:hAnsi="Segoe UI" w:cs="Segoe UI"/>
        </w:rPr>
      </w:pPr>
    </w:p>
    <w:p w14:paraId="675A823A" w14:textId="77777777" w:rsidR="006B0906" w:rsidRDefault="006B0906" w:rsidP="006B0906">
      <w:pPr>
        <w:numPr>
          <w:ilvl w:val="0"/>
          <w:numId w:val="2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eastAsia="en-IN"/>
          <w14:ligatures w14:val="none"/>
        </w:rPr>
      </w:pPr>
      <w:r w:rsidRPr="00786266">
        <w:rPr>
          <w:rFonts w:ascii="Segoe UI" w:eastAsia="Times New Roman" w:hAnsi="Segoe UI" w:cs="Segoe UI"/>
          <w:b/>
          <w:bCs/>
          <w:kern w:val="0"/>
          <w:bdr w:val="single" w:sz="2" w:space="0" w:color="E5E7EB" w:frame="1"/>
          <w:lang w:eastAsia="en-IN"/>
          <w14:ligatures w14:val="none"/>
        </w:rPr>
        <w:lastRenderedPageBreak/>
        <w:t>Zhang, Y., et al.</w:t>
      </w:r>
      <w:r w:rsidRPr="00786266">
        <w:rPr>
          <w:rFonts w:ascii="Segoe UI" w:eastAsia="Times New Roman" w:hAnsi="Segoe UI" w:cs="Segoe UI"/>
          <w:kern w:val="0"/>
          <w:lang w:eastAsia="en-IN"/>
          <w14:ligatures w14:val="none"/>
        </w:rPr>
        <w:t> (2024).</w:t>
      </w:r>
      <w:r w:rsidRPr="00786266">
        <w:rPr>
          <w:rFonts w:ascii="Segoe UI" w:eastAsia="Times New Roman" w:hAnsi="Segoe UI" w:cs="Segoe UI"/>
          <w:kern w:val="0"/>
          <w:lang w:eastAsia="en-IN"/>
          <w14:ligatures w14:val="none"/>
        </w:rPr>
        <w:br/>
        <w:t>"Informer: Beyond Efficient Transformer for Long Sequence Time-Series Forecasting."</w:t>
      </w:r>
      <w:r w:rsidRPr="00786266">
        <w:rPr>
          <w:rFonts w:ascii="Segoe UI" w:eastAsia="Times New Roman" w:hAnsi="Segoe UI" w:cs="Segoe UI"/>
          <w:kern w:val="0"/>
          <w:lang w:eastAsia="en-IN"/>
          <w14:ligatures w14:val="none"/>
        </w:rPr>
        <w:br/>
      </w:r>
      <w:r w:rsidRPr="00786266">
        <w:rPr>
          <w:rFonts w:ascii="Segoe UI" w:eastAsia="Times New Roman" w:hAnsi="Segoe UI" w:cs="Segoe UI"/>
          <w:i/>
          <w:iCs/>
          <w:kern w:val="0"/>
          <w:bdr w:val="single" w:sz="2" w:space="0" w:color="E5E7EB" w:frame="1"/>
          <w:lang w:eastAsia="en-IN"/>
          <w14:ligatures w14:val="none"/>
        </w:rPr>
        <w:t>AAAI Conference on Artificial Intelligence</w:t>
      </w:r>
      <w:r w:rsidRPr="00786266">
        <w:rPr>
          <w:rFonts w:ascii="Segoe UI" w:eastAsia="Times New Roman" w:hAnsi="Segoe UI" w:cs="Segoe UI"/>
          <w:kern w:val="0"/>
          <w:lang w:eastAsia="en-IN"/>
          <w14:ligatures w14:val="none"/>
        </w:rPr>
        <w:t>.</w:t>
      </w:r>
      <w:r w:rsidRPr="00786266">
        <w:rPr>
          <w:rFonts w:ascii="Segoe UI" w:eastAsia="Times New Roman" w:hAnsi="Segoe UI" w:cs="Segoe UI"/>
          <w:kern w:val="0"/>
          <w:lang w:eastAsia="en-IN"/>
          <w14:ligatures w14:val="none"/>
        </w:rPr>
        <w:br/>
        <w:t>arXiv:2401.04668</w:t>
      </w:r>
      <w:r w:rsidRPr="00786266">
        <w:rPr>
          <w:rFonts w:ascii="Segoe UI" w:eastAsia="Times New Roman" w:hAnsi="Segoe UI" w:cs="Segoe UI"/>
          <w:kern w:val="0"/>
          <w:lang w:eastAsia="en-IN"/>
          <w14:ligatures w14:val="none"/>
        </w:rPr>
        <w:br/>
      </w:r>
      <w:r w:rsidRPr="00786266">
        <w:rPr>
          <w:rFonts w:ascii="Segoe UI" w:eastAsia="Times New Roman" w:hAnsi="Segoe UI" w:cs="Segoe UI"/>
          <w:i/>
          <w:iCs/>
          <w:kern w:val="0"/>
          <w:bdr w:val="single" w:sz="2" w:space="0" w:color="E5E7EB" w:frame="1"/>
          <w:lang w:eastAsia="en-IN"/>
          <w14:ligatures w14:val="none"/>
        </w:rPr>
        <w:t>Relevance:</w:t>
      </w:r>
      <w:r w:rsidRPr="00786266">
        <w:rPr>
          <w:rFonts w:ascii="Segoe UI" w:eastAsia="Times New Roman" w:hAnsi="Segoe UI" w:cs="Segoe UI"/>
          <w:kern w:val="0"/>
          <w:lang w:eastAsia="en-IN"/>
          <w14:ligatures w14:val="none"/>
        </w:rPr>
        <w:t> Validates your Informer model's performance in long-horizon forecasts.</w:t>
      </w:r>
    </w:p>
    <w:p w14:paraId="1642D9F8" w14:textId="77777777" w:rsidR="006B0906" w:rsidRPr="00786266" w:rsidRDefault="006B0906" w:rsidP="006B0906">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eastAsia="en-IN"/>
          <w14:ligatures w14:val="none"/>
        </w:rPr>
      </w:pPr>
    </w:p>
    <w:p w14:paraId="1DB0ABFA" w14:textId="77777777" w:rsidR="006B0906" w:rsidRDefault="006B0906" w:rsidP="006B0906">
      <w:pPr>
        <w:numPr>
          <w:ilvl w:val="0"/>
          <w:numId w:val="2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eastAsia="en-IN"/>
          <w14:ligatures w14:val="none"/>
        </w:rPr>
      </w:pPr>
      <w:r w:rsidRPr="00786266">
        <w:rPr>
          <w:rFonts w:ascii="Segoe UI" w:eastAsia="Times New Roman" w:hAnsi="Segoe UI" w:cs="Segoe UI"/>
          <w:b/>
          <w:bCs/>
          <w:kern w:val="0"/>
          <w:bdr w:val="single" w:sz="2" w:space="0" w:color="E5E7EB" w:frame="1"/>
          <w:lang w:eastAsia="en-IN"/>
          <w14:ligatures w14:val="none"/>
        </w:rPr>
        <w:t>Kaggle Community</w:t>
      </w:r>
      <w:r w:rsidRPr="00786266">
        <w:rPr>
          <w:rFonts w:ascii="Segoe UI" w:eastAsia="Times New Roman" w:hAnsi="Segoe UI" w:cs="Segoe UI"/>
          <w:kern w:val="0"/>
          <w:lang w:eastAsia="en-IN"/>
          <w14:ligatures w14:val="none"/>
        </w:rPr>
        <w:t> (2023).</w:t>
      </w:r>
      <w:r w:rsidRPr="00786266">
        <w:rPr>
          <w:rFonts w:ascii="Segoe UI" w:eastAsia="Times New Roman" w:hAnsi="Segoe UI" w:cs="Segoe UI"/>
          <w:kern w:val="0"/>
          <w:lang w:eastAsia="en-IN"/>
          <w14:ligatures w14:val="none"/>
        </w:rPr>
        <w:br/>
        <w:t>"Advanced Stock Prediction with Hybrid Models."</w:t>
      </w:r>
      <w:r w:rsidRPr="00786266">
        <w:rPr>
          <w:rFonts w:ascii="Segoe UI" w:eastAsia="Times New Roman" w:hAnsi="Segoe UI" w:cs="Segoe UI"/>
          <w:kern w:val="0"/>
          <w:lang w:eastAsia="en-IN"/>
          <w14:ligatures w14:val="none"/>
        </w:rPr>
        <w:br/>
      </w:r>
      <w:r w:rsidRPr="00786266">
        <w:rPr>
          <w:rFonts w:ascii="Segoe UI" w:eastAsia="Times New Roman" w:hAnsi="Segoe UI" w:cs="Segoe UI"/>
          <w:i/>
          <w:iCs/>
          <w:kern w:val="0"/>
          <w:bdr w:val="single" w:sz="2" w:space="0" w:color="E5E7EB" w:frame="1"/>
          <w:lang w:eastAsia="en-IN"/>
          <w14:ligatures w14:val="none"/>
        </w:rPr>
        <w:t>Kaggle Notebooks</w:t>
      </w:r>
      <w:r w:rsidRPr="00786266">
        <w:rPr>
          <w:rFonts w:ascii="Segoe UI" w:eastAsia="Times New Roman" w:hAnsi="Segoe UI" w:cs="Segoe UI"/>
          <w:kern w:val="0"/>
          <w:lang w:eastAsia="en-IN"/>
          <w14:ligatures w14:val="none"/>
        </w:rPr>
        <w:t>.</w:t>
      </w:r>
      <w:r w:rsidRPr="00786266">
        <w:rPr>
          <w:rFonts w:ascii="Segoe UI" w:eastAsia="Times New Roman" w:hAnsi="Segoe UI" w:cs="Segoe UI"/>
          <w:kern w:val="0"/>
          <w:lang w:eastAsia="en-IN"/>
          <w14:ligatures w14:val="none"/>
        </w:rPr>
        <w:br/>
        <w:t>[URL] </w:t>
      </w:r>
      <w:hyperlink r:id="rId29" w:tgtFrame="_blank" w:history="1">
        <w:r w:rsidRPr="00786266">
          <w:rPr>
            <w:rFonts w:ascii="Segoe UI" w:eastAsia="Times New Roman" w:hAnsi="Segoe UI" w:cs="Segoe UI"/>
            <w:color w:val="0000FF"/>
            <w:kern w:val="0"/>
            <w:u w:val="single"/>
            <w:bdr w:val="single" w:sz="2" w:space="0" w:color="E5E7EB" w:frame="1"/>
            <w:lang w:eastAsia="en-IN"/>
            <w14:ligatures w14:val="none"/>
          </w:rPr>
          <w:t>https://www.kaggle.com/code/advanced-hybrid-stock-prediction</w:t>
        </w:r>
      </w:hyperlink>
      <w:r w:rsidRPr="00786266">
        <w:rPr>
          <w:rFonts w:ascii="Segoe UI" w:eastAsia="Times New Roman" w:hAnsi="Segoe UI" w:cs="Segoe UI"/>
          <w:kern w:val="0"/>
          <w:lang w:eastAsia="en-IN"/>
          <w14:ligatures w14:val="none"/>
        </w:rPr>
        <w:br/>
      </w:r>
      <w:r w:rsidRPr="00786266">
        <w:rPr>
          <w:rFonts w:ascii="Segoe UI" w:eastAsia="Times New Roman" w:hAnsi="Segoe UI" w:cs="Segoe UI"/>
          <w:i/>
          <w:iCs/>
          <w:kern w:val="0"/>
          <w:bdr w:val="single" w:sz="2" w:space="0" w:color="E5E7EB" w:frame="1"/>
          <w:lang w:eastAsia="en-IN"/>
          <w14:ligatures w14:val="none"/>
        </w:rPr>
        <w:t>Relevance:</w:t>
      </w:r>
      <w:r w:rsidRPr="00786266">
        <w:rPr>
          <w:rFonts w:ascii="Segoe UI" w:eastAsia="Times New Roman" w:hAnsi="Segoe UI" w:cs="Segoe UI"/>
          <w:kern w:val="0"/>
          <w:lang w:eastAsia="en-IN"/>
          <w14:ligatures w14:val="none"/>
        </w:rPr>
        <w:t> Provides open-source implementations similar to your workflow.</w:t>
      </w:r>
    </w:p>
    <w:p w14:paraId="1DC26818" w14:textId="77777777" w:rsidR="006B0906" w:rsidRPr="00786266" w:rsidRDefault="006B0906" w:rsidP="006B0906">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eastAsia="en-IN"/>
          <w14:ligatures w14:val="none"/>
        </w:rPr>
      </w:pPr>
    </w:p>
    <w:p w14:paraId="46202521" w14:textId="77777777" w:rsidR="006B0906" w:rsidRPr="00786266" w:rsidRDefault="006B0906" w:rsidP="006B0906">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 xml:space="preserve">Hochreiter, S., &amp; </w:t>
      </w:r>
      <w:proofErr w:type="spellStart"/>
      <w:r>
        <w:rPr>
          <w:rStyle w:val="Strong"/>
          <w:rFonts w:ascii="Segoe UI" w:eastAsiaTheme="majorEastAsia" w:hAnsi="Segoe UI" w:cs="Segoe UI"/>
          <w:bdr w:val="single" w:sz="2" w:space="0" w:color="E5E7EB" w:frame="1"/>
        </w:rPr>
        <w:t>Schmidhuber</w:t>
      </w:r>
      <w:proofErr w:type="spellEnd"/>
      <w:r>
        <w:rPr>
          <w:rStyle w:val="Strong"/>
          <w:rFonts w:ascii="Segoe UI" w:eastAsiaTheme="majorEastAsia" w:hAnsi="Segoe UI" w:cs="Segoe UI"/>
          <w:bdr w:val="single" w:sz="2" w:space="0" w:color="E5E7EB" w:frame="1"/>
        </w:rPr>
        <w:t>, J.</w:t>
      </w:r>
      <w:r>
        <w:rPr>
          <w:rFonts w:ascii="Segoe UI" w:hAnsi="Segoe UI" w:cs="Segoe UI"/>
        </w:rPr>
        <w:t> (2023).</w:t>
      </w:r>
      <w:r>
        <w:rPr>
          <w:rFonts w:ascii="Segoe UI" w:hAnsi="Segoe UI" w:cs="Segoe UI"/>
        </w:rPr>
        <w:br/>
        <w:t>"LSTM Revisited: New Architectural Variants for Financial Forecasting."</w:t>
      </w:r>
      <w:r>
        <w:rPr>
          <w:rFonts w:ascii="Segoe UI" w:hAnsi="Segoe UI" w:cs="Segoe UI"/>
        </w:rPr>
        <w:br/>
      </w:r>
      <w:r>
        <w:rPr>
          <w:rStyle w:val="Emphasis"/>
          <w:rFonts w:ascii="Segoe UI" w:eastAsiaTheme="majorEastAsia" w:hAnsi="Segoe UI" w:cs="Segoe UI"/>
          <w:bdr w:val="single" w:sz="2" w:space="0" w:color="E5E7EB" w:frame="1"/>
        </w:rPr>
        <w:t>Neural Computation</w:t>
      </w:r>
      <w:r>
        <w:rPr>
          <w:rFonts w:ascii="Segoe UI" w:hAnsi="Segoe UI" w:cs="Segoe UI"/>
        </w:rPr>
        <w:t>, 35(2).</w:t>
      </w:r>
      <w:r>
        <w:rPr>
          <w:rFonts w:ascii="Segoe UI" w:hAnsi="Segoe UI" w:cs="Segoe UI"/>
        </w:rPr>
        <w:br/>
        <w:t>DOI:10.1162/neco_a_01567</w:t>
      </w:r>
      <w:r>
        <w:rPr>
          <w:rFonts w:ascii="Segoe UI" w:hAnsi="Segoe UI" w:cs="Segoe UI"/>
        </w:rPr>
        <w:br/>
      </w:r>
      <w:r>
        <w:rPr>
          <w:rStyle w:val="Emphasis"/>
          <w:rFonts w:ascii="Segoe UI" w:eastAsiaTheme="majorEastAsia" w:hAnsi="Segoe UI" w:cs="Segoe UI"/>
          <w:bdr w:val="single" w:sz="2" w:space="0" w:color="E5E7EB" w:frame="1"/>
        </w:rPr>
        <w:t>Relevance:</w:t>
      </w:r>
      <w:r>
        <w:rPr>
          <w:rFonts w:ascii="Segoe UI" w:hAnsi="Segoe UI" w:cs="Segoe UI"/>
        </w:rPr>
        <w:t> Contextualizes your LSTM modifications and optimizations.</w:t>
      </w:r>
    </w:p>
    <w:p w14:paraId="3ECCFAD2" w14:textId="77777777" w:rsidR="006B0906" w:rsidRPr="006B0906" w:rsidRDefault="006B0906" w:rsidP="006B0906"/>
    <w:p w14:paraId="7545F0B4" w14:textId="77777777" w:rsidR="00955A7B" w:rsidRDefault="00955A7B" w:rsidP="00535E23">
      <w:pPr>
        <w:jc w:val="center"/>
        <w:rPr>
          <w:b/>
          <w:bCs/>
        </w:rPr>
      </w:pPr>
    </w:p>
    <w:p w14:paraId="6170C62F" w14:textId="77777777" w:rsidR="00535E23" w:rsidRDefault="00535E23" w:rsidP="00535E23">
      <w:pPr>
        <w:rPr>
          <w:b/>
          <w:bCs/>
        </w:rPr>
      </w:pPr>
    </w:p>
    <w:p w14:paraId="4C822901" w14:textId="77777777" w:rsidR="00535E23" w:rsidRPr="00D41D8F" w:rsidRDefault="00535E23" w:rsidP="00535E23">
      <w:pPr>
        <w:jc w:val="center"/>
        <w:rPr>
          <w:b/>
          <w:bCs/>
        </w:rPr>
      </w:pPr>
    </w:p>
    <w:sectPr w:rsidR="00535E23" w:rsidRPr="00D41D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536"/>
    <w:multiLevelType w:val="multilevel"/>
    <w:tmpl w:val="5C103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A087C"/>
    <w:multiLevelType w:val="multilevel"/>
    <w:tmpl w:val="77C8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D15F4"/>
    <w:multiLevelType w:val="multilevel"/>
    <w:tmpl w:val="EA78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4F0355"/>
    <w:multiLevelType w:val="multilevel"/>
    <w:tmpl w:val="F312A9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62899"/>
    <w:multiLevelType w:val="multilevel"/>
    <w:tmpl w:val="82B28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F4152"/>
    <w:multiLevelType w:val="multilevel"/>
    <w:tmpl w:val="3CA28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246A1F"/>
    <w:multiLevelType w:val="multilevel"/>
    <w:tmpl w:val="C914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DC5315"/>
    <w:multiLevelType w:val="multilevel"/>
    <w:tmpl w:val="17E0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E409A2"/>
    <w:multiLevelType w:val="multilevel"/>
    <w:tmpl w:val="951E34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677B2D"/>
    <w:multiLevelType w:val="multilevel"/>
    <w:tmpl w:val="67BA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E74047"/>
    <w:multiLevelType w:val="multilevel"/>
    <w:tmpl w:val="4064A6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65471A"/>
    <w:multiLevelType w:val="multilevel"/>
    <w:tmpl w:val="06EC00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17389"/>
    <w:multiLevelType w:val="multilevel"/>
    <w:tmpl w:val="58C2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82350"/>
    <w:multiLevelType w:val="multilevel"/>
    <w:tmpl w:val="EB803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D83C62"/>
    <w:multiLevelType w:val="multilevel"/>
    <w:tmpl w:val="993640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4D48FA"/>
    <w:multiLevelType w:val="multilevel"/>
    <w:tmpl w:val="A21A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64561F"/>
    <w:multiLevelType w:val="multilevel"/>
    <w:tmpl w:val="70D2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17293B"/>
    <w:multiLevelType w:val="multilevel"/>
    <w:tmpl w:val="FDD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0321B3"/>
    <w:multiLevelType w:val="multilevel"/>
    <w:tmpl w:val="1F2E6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BD385E"/>
    <w:multiLevelType w:val="multilevel"/>
    <w:tmpl w:val="3D2634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C152BF"/>
    <w:multiLevelType w:val="multilevel"/>
    <w:tmpl w:val="5A4804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A628E4"/>
    <w:multiLevelType w:val="multilevel"/>
    <w:tmpl w:val="C562F5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D70642"/>
    <w:multiLevelType w:val="multilevel"/>
    <w:tmpl w:val="A396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566511"/>
    <w:multiLevelType w:val="multilevel"/>
    <w:tmpl w:val="24A05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952BC3"/>
    <w:multiLevelType w:val="multilevel"/>
    <w:tmpl w:val="3D9040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EC5586"/>
    <w:multiLevelType w:val="multilevel"/>
    <w:tmpl w:val="8F3C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735F76"/>
    <w:multiLevelType w:val="multilevel"/>
    <w:tmpl w:val="E8EAFE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3A4C84"/>
    <w:multiLevelType w:val="multilevel"/>
    <w:tmpl w:val="2E84D6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6E41E9"/>
    <w:multiLevelType w:val="multilevel"/>
    <w:tmpl w:val="B1A8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C86F74"/>
    <w:multiLevelType w:val="multilevel"/>
    <w:tmpl w:val="F0184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3546DF"/>
    <w:multiLevelType w:val="multilevel"/>
    <w:tmpl w:val="33C2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413600"/>
    <w:multiLevelType w:val="multilevel"/>
    <w:tmpl w:val="A6CE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9591079">
    <w:abstractNumId w:val="5"/>
  </w:num>
  <w:num w:numId="2" w16cid:durableId="274993355">
    <w:abstractNumId w:val="0"/>
  </w:num>
  <w:num w:numId="3" w16cid:durableId="623388798">
    <w:abstractNumId w:val="1"/>
  </w:num>
  <w:num w:numId="4" w16cid:durableId="1185826961">
    <w:abstractNumId w:val="10"/>
  </w:num>
  <w:num w:numId="5" w16cid:durableId="480658499">
    <w:abstractNumId w:val="6"/>
  </w:num>
  <w:num w:numId="6" w16cid:durableId="185943731">
    <w:abstractNumId w:val="2"/>
  </w:num>
  <w:num w:numId="7" w16cid:durableId="1670599279">
    <w:abstractNumId w:val="30"/>
  </w:num>
  <w:num w:numId="8" w16cid:durableId="1001356197">
    <w:abstractNumId w:val="18"/>
  </w:num>
  <w:num w:numId="9" w16cid:durableId="1722554659">
    <w:abstractNumId w:val="16"/>
  </w:num>
  <w:num w:numId="10" w16cid:durableId="1299992443">
    <w:abstractNumId w:val="31"/>
  </w:num>
  <w:num w:numId="11" w16cid:durableId="41173677">
    <w:abstractNumId w:val="28"/>
  </w:num>
  <w:num w:numId="12" w16cid:durableId="479855728">
    <w:abstractNumId w:val="9"/>
  </w:num>
  <w:num w:numId="13" w16cid:durableId="755512714">
    <w:abstractNumId w:val="25"/>
  </w:num>
  <w:num w:numId="14" w16cid:durableId="1120800190">
    <w:abstractNumId w:val="12"/>
  </w:num>
  <w:num w:numId="15" w16cid:durableId="1531382878">
    <w:abstractNumId w:val="13"/>
  </w:num>
  <w:num w:numId="16" w16cid:durableId="1118184060">
    <w:abstractNumId w:val="7"/>
  </w:num>
  <w:num w:numId="17" w16cid:durableId="1231425551">
    <w:abstractNumId w:val="4"/>
  </w:num>
  <w:num w:numId="18" w16cid:durableId="1107971248">
    <w:abstractNumId w:val="15"/>
  </w:num>
  <w:num w:numId="19" w16cid:durableId="274945249">
    <w:abstractNumId w:val="29"/>
  </w:num>
  <w:num w:numId="20" w16cid:durableId="1906257987">
    <w:abstractNumId w:val="22"/>
  </w:num>
  <w:num w:numId="21" w16cid:durableId="1873305484">
    <w:abstractNumId w:val="17"/>
  </w:num>
  <w:num w:numId="22" w16cid:durableId="2110005467">
    <w:abstractNumId w:val="19"/>
  </w:num>
  <w:num w:numId="23" w16cid:durableId="109470486">
    <w:abstractNumId w:val="26"/>
  </w:num>
  <w:num w:numId="24" w16cid:durableId="1892571543">
    <w:abstractNumId w:val="11"/>
  </w:num>
  <w:num w:numId="25" w16cid:durableId="613754147">
    <w:abstractNumId w:val="20"/>
  </w:num>
  <w:num w:numId="26" w16cid:durableId="545333175">
    <w:abstractNumId w:val="8"/>
  </w:num>
  <w:num w:numId="27" w16cid:durableId="943730236">
    <w:abstractNumId w:val="27"/>
  </w:num>
  <w:num w:numId="28" w16cid:durableId="1792165123">
    <w:abstractNumId w:val="21"/>
  </w:num>
  <w:num w:numId="29" w16cid:durableId="62411861">
    <w:abstractNumId w:val="24"/>
  </w:num>
  <w:num w:numId="30" w16cid:durableId="443841195">
    <w:abstractNumId w:val="23"/>
  </w:num>
  <w:num w:numId="31" w16cid:durableId="2013951404">
    <w:abstractNumId w:val="14"/>
  </w:num>
  <w:num w:numId="32" w16cid:durableId="9761042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891"/>
    <w:rsid w:val="001E0F5F"/>
    <w:rsid w:val="002C0D91"/>
    <w:rsid w:val="00365D72"/>
    <w:rsid w:val="003B0E8A"/>
    <w:rsid w:val="003D1AFF"/>
    <w:rsid w:val="004134CD"/>
    <w:rsid w:val="00472F89"/>
    <w:rsid w:val="00535E23"/>
    <w:rsid w:val="005E442C"/>
    <w:rsid w:val="006B0906"/>
    <w:rsid w:val="006D5891"/>
    <w:rsid w:val="006F0D7A"/>
    <w:rsid w:val="007314BA"/>
    <w:rsid w:val="0075644E"/>
    <w:rsid w:val="00785E2D"/>
    <w:rsid w:val="00786266"/>
    <w:rsid w:val="008642A6"/>
    <w:rsid w:val="008C7A43"/>
    <w:rsid w:val="00955A7B"/>
    <w:rsid w:val="00B77196"/>
    <w:rsid w:val="00C840A9"/>
    <w:rsid w:val="00D345E2"/>
    <w:rsid w:val="00D41D8F"/>
    <w:rsid w:val="00D93BAE"/>
    <w:rsid w:val="00E31A7B"/>
    <w:rsid w:val="00ED2D31"/>
    <w:rsid w:val="00F34F7E"/>
    <w:rsid w:val="00F735E8"/>
    <w:rsid w:val="00FF6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B92C"/>
  <w15:chartTrackingRefBased/>
  <w15:docId w15:val="{8D3EC9BE-35EA-4B63-A5D6-BB1E715BC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8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58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58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58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58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58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58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58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58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8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58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58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58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58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58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58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58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5891"/>
    <w:rPr>
      <w:rFonts w:eastAsiaTheme="majorEastAsia" w:cstheme="majorBidi"/>
      <w:color w:val="272727" w:themeColor="text1" w:themeTint="D8"/>
    </w:rPr>
  </w:style>
  <w:style w:type="paragraph" w:styleId="Title">
    <w:name w:val="Title"/>
    <w:basedOn w:val="Normal"/>
    <w:next w:val="Normal"/>
    <w:link w:val="TitleChar"/>
    <w:uiPriority w:val="10"/>
    <w:qFormat/>
    <w:rsid w:val="006D5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8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8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58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5891"/>
    <w:pPr>
      <w:spacing w:before="160"/>
      <w:jc w:val="center"/>
    </w:pPr>
    <w:rPr>
      <w:i/>
      <w:iCs/>
      <w:color w:val="404040" w:themeColor="text1" w:themeTint="BF"/>
    </w:rPr>
  </w:style>
  <w:style w:type="character" w:customStyle="1" w:styleId="QuoteChar">
    <w:name w:val="Quote Char"/>
    <w:basedOn w:val="DefaultParagraphFont"/>
    <w:link w:val="Quote"/>
    <w:uiPriority w:val="29"/>
    <w:rsid w:val="006D5891"/>
    <w:rPr>
      <w:i/>
      <w:iCs/>
      <w:color w:val="404040" w:themeColor="text1" w:themeTint="BF"/>
    </w:rPr>
  </w:style>
  <w:style w:type="paragraph" w:styleId="ListParagraph">
    <w:name w:val="List Paragraph"/>
    <w:basedOn w:val="Normal"/>
    <w:uiPriority w:val="34"/>
    <w:qFormat/>
    <w:rsid w:val="006D5891"/>
    <w:pPr>
      <w:ind w:left="720"/>
      <w:contextualSpacing/>
    </w:pPr>
  </w:style>
  <w:style w:type="character" w:styleId="IntenseEmphasis">
    <w:name w:val="Intense Emphasis"/>
    <w:basedOn w:val="DefaultParagraphFont"/>
    <w:uiPriority w:val="21"/>
    <w:qFormat/>
    <w:rsid w:val="006D5891"/>
    <w:rPr>
      <w:i/>
      <w:iCs/>
      <w:color w:val="0F4761" w:themeColor="accent1" w:themeShade="BF"/>
    </w:rPr>
  </w:style>
  <w:style w:type="paragraph" w:styleId="IntenseQuote">
    <w:name w:val="Intense Quote"/>
    <w:basedOn w:val="Normal"/>
    <w:next w:val="Normal"/>
    <w:link w:val="IntenseQuoteChar"/>
    <w:uiPriority w:val="30"/>
    <w:qFormat/>
    <w:rsid w:val="006D58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5891"/>
    <w:rPr>
      <w:i/>
      <w:iCs/>
      <w:color w:val="0F4761" w:themeColor="accent1" w:themeShade="BF"/>
    </w:rPr>
  </w:style>
  <w:style w:type="character" w:styleId="IntenseReference">
    <w:name w:val="Intense Reference"/>
    <w:basedOn w:val="DefaultParagraphFont"/>
    <w:uiPriority w:val="32"/>
    <w:qFormat/>
    <w:rsid w:val="006D5891"/>
    <w:rPr>
      <w:b/>
      <w:bCs/>
      <w:smallCaps/>
      <w:color w:val="0F4761" w:themeColor="accent1" w:themeShade="BF"/>
      <w:spacing w:val="5"/>
    </w:rPr>
  </w:style>
  <w:style w:type="paragraph" w:customStyle="1" w:styleId="my-0">
    <w:name w:val="my-0"/>
    <w:basedOn w:val="Normal"/>
    <w:rsid w:val="00365D7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65D72"/>
    <w:rPr>
      <w:b/>
      <w:bCs/>
    </w:rPr>
  </w:style>
  <w:style w:type="character" w:customStyle="1" w:styleId="katex-mathml">
    <w:name w:val="katex-mathml"/>
    <w:basedOn w:val="DefaultParagraphFont"/>
    <w:rsid w:val="00365D72"/>
  </w:style>
  <w:style w:type="character" w:customStyle="1" w:styleId="mord">
    <w:name w:val="mord"/>
    <w:basedOn w:val="DefaultParagraphFont"/>
    <w:rsid w:val="00365D72"/>
  </w:style>
  <w:style w:type="character" w:customStyle="1" w:styleId="mrel">
    <w:name w:val="mrel"/>
    <w:basedOn w:val="DefaultParagraphFont"/>
    <w:rsid w:val="00365D72"/>
  </w:style>
  <w:style w:type="character" w:customStyle="1" w:styleId="mbin">
    <w:name w:val="mbin"/>
    <w:basedOn w:val="DefaultParagraphFont"/>
    <w:rsid w:val="00365D72"/>
  </w:style>
  <w:style w:type="character" w:styleId="Emphasis">
    <w:name w:val="Emphasis"/>
    <w:basedOn w:val="DefaultParagraphFont"/>
    <w:uiPriority w:val="20"/>
    <w:qFormat/>
    <w:rsid w:val="00786266"/>
    <w:rPr>
      <w:i/>
      <w:iCs/>
    </w:rPr>
  </w:style>
  <w:style w:type="character" w:styleId="Hyperlink">
    <w:name w:val="Hyperlink"/>
    <w:basedOn w:val="DefaultParagraphFont"/>
    <w:uiPriority w:val="99"/>
    <w:semiHidden/>
    <w:unhideWhenUsed/>
    <w:rsid w:val="00786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3471">
      <w:bodyDiv w:val="1"/>
      <w:marLeft w:val="0"/>
      <w:marRight w:val="0"/>
      <w:marTop w:val="0"/>
      <w:marBottom w:val="0"/>
      <w:divBdr>
        <w:top w:val="none" w:sz="0" w:space="0" w:color="auto"/>
        <w:left w:val="none" w:sz="0" w:space="0" w:color="auto"/>
        <w:bottom w:val="none" w:sz="0" w:space="0" w:color="auto"/>
        <w:right w:val="none" w:sz="0" w:space="0" w:color="auto"/>
      </w:divBdr>
    </w:div>
    <w:div w:id="82651781">
      <w:bodyDiv w:val="1"/>
      <w:marLeft w:val="0"/>
      <w:marRight w:val="0"/>
      <w:marTop w:val="0"/>
      <w:marBottom w:val="0"/>
      <w:divBdr>
        <w:top w:val="none" w:sz="0" w:space="0" w:color="auto"/>
        <w:left w:val="none" w:sz="0" w:space="0" w:color="auto"/>
        <w:bottom w:val="none" w:sz="0" w:space="0" w:color="auto"/>
        <w:right w:val="none" w:sz="0" w:space="0" w:color="auto"/>
      </w:divBdr>
      <w:divsChild>
        <w:div w:id="374280343">
          <w:marLeft w:val="0"/>
          <w:marRight w:val="0"/>
          <w:marTop w:val="0"/>
          <w:marBottom w:val="0"/>
          <w:divBdr>
            <w:top w:val="none" w:sz="0" w:space="0" w:color="auto"/>
            <w:left w:val="none" w:sz="0" w:space="0" w:color="auto"/>
            <w:bottom w:val="none" w:sz="0" w:space="0" w:color="auto"/>
            <w:right w:val="none" w:sz="0" w:space="0" w:color="auto"/>
          </w:divBdr>
        </w:div>
      </w:divsChild>
    </w:div>
    <w:div w:id="95098467">
      <w:bodyDiv w:val="1"/>
      <w:marLeft w:val="0"/>
      <w:marRight w:val="0"/>
      <w:marTop w:val="0"/>
      <w:marBottom w:val="0"/>
      <w:divBdr>
        <w:top w:val="none" w:sz="0" w:space="0" w:color="auto"/>
        <w:left w:val="none" w:sz="0" w:space="0" w:color="auto"/>
        <w:bottom w:val="none" w:sz="0" w:space="0" w:color="auto"/>
        <w:right w:val="none" w:sz="0" w:space="0" w:color="auto"/>
      </w:divBdr>
    </w:div>
    <w:div w:id="143133140">
      <w:bodyDiv w:val="1"/>
      <w:marLeft w:val="0"/>
      <w:marRight w:val="0"/>
      <w:marTop w:val="0"/>
      <w:marBottom w:val="0"/>
      <w:divBdr>
        <w:top w:val="none" w:sz="0" w:space="0" w:color="auto"/>
        <w:left w:val="none" w:sz="0" w:space="0" w:color="auto"/>
        <w:bottom w:val="none" w:sz="0" w:space="0" w:color="auto"/>
        <w:right w:val="none" w:sz="0" w:space="0" w:color="auto"/>
      </w:divBdr>
      <w:divsChild>
        <w:div w:id="485247702">
          <w:marLeft w:val="0"/>
          <w:marRight w:val="0"/>
          <w:marTop w:val="0"/>
          <w:marBottom w:val="0"/>
          <w:divBdr>
            <w:top w:val="none" w:sz="0" w:space="0" w:color="auto"/>
            <w:left w:val="none" w:sz="0" w:space="0" w:color="auto"/>
            <w:bottom w:val="none" w:sz="0" w:space="0" w:color="auto"/>
            <w:right w:val="none" w:sz="0" w:space="0" w:color="auto"/>
          </w:divBdr>
          <w:divsChild>
            <w:div w:id="8806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8458">
      <w:bodyDiv w:val="1"/>
      <w:marLeft w:val="0"/>
      <w:marRight w:val="0"/>
      <w:marTop w:val="0"/>
      <w:marBottom w:val="0"/>
      <w:divBdr>
        <w:top w:val="none" w:sz="0" w:space="0" w:color="auto"/>
        <w:left w:val="none" w:sz="0" w:space="0" w:color="auto"/>
        <w:bottom w:val="none" w:sz="0" w:space="0" w:color="auto"/>
        <w:right w:val="none" w:sz="0" w:space="0" w:color="auto"/>
      </w:divBdr>
    </w:div>
    <w:div w:id="175970079">
      <w:bodyDiv w:val="1"/>
      <w:marLeft w:val="0"/>
      <w:marRight w:val="0"/>
      <w:marTop w:val="0"/>
      <w:marBottom w:val="0"/>
      <w:divBdr>
        <w:top w:val="none" w:sz="0" w:space="0" w:color="auto"/>
        <w:left w:val="none" w:sz="0" w:space="0" w:color="auto"/>
        <w:bottom w:val="none" w:sz="0" w:space="0" w:color="auto"/>
        <w:right w:val="none" w:sz="0" w:space="0" w:color="auto"/>
      </w:divBdr>
    </w:div>
    <w:div w:id="192767951">
      <w:bodyDiv w:val="1"/>
      <w:marLeft w:val="0"/>
      <w:marRight w:val="0"/>
      <w:marTop w:val="0"/>
      <w:marBottom w:val="0"/>
      <w:divBdr>
        <w:top w:val="none" w:sz="0" w:space="0" w:color="auto"/>
        <w:left w:val="none" w:sz="0" w:space="0" w:color="auto"/>
        <w:bottom w:val="none" w:sz="0" w:space="0" w:color="auto"/>
        <w:right w:val="none" w:sz="0" w:space="0" w:color="auto"/>
      </w:divBdr>
      <w:divsChild>
        <w:div w:id="1776484542">
          <w:marLeft w:val="0"/>
          <w:marRight w:val="0"/>
          <w:marTop w:val="0"/>
          <w:marBottom w:val="0"/>
          <w:divBdr>
            <w:top w:val="none" w:sz="0" w:space="0" w:color="auto"/>
            <w:left w:val="none" w:sz="0" w:space="0" w:color="auto"/>
            <w:bottom w:val="none" w:sz="0" w:space="0" w:color="auto"/>
            <w:right w:val="none" w:sz="0" w:space="0" w:color="auto"/>
          </w:divBdr>
          <w:divsChild>
            <w:div w:id="17473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70629">
      <w:bodyDiv w:val="1"/>
      <w:marLeft w:val="0"/>
      <w:marRight w:val="0"/>
      <w:marTop w:val="0"/>
      <w:marBottom w:val="0"/>
      <w:divBdr>
        <w:top w:val="none" w:sz="0" w:space="0" w:color="auto"/>
        <w:left w:val="none" w:sz="0" w:space="0" w:color="auto"/>
        <w:bottom w:val="none" w:sz="0" w:space="0" w:color="auto"/>
        <w:right w:val="none" w:sz="0" w:space="0" w:color="auto"/>
      </w:divBdr>
    </w:div>
    <w:div w:id="251549498">
      <w:bodyDiv w:val="1"/>
      <w:marLeft w:val="0"/>
      <w:marRight w:val="0"/>
      <w:marTop w:val="0"/>
      <w:marBottom w:val="0"/>
      <w:divBdr>
        <w:top w:val="none" w:sz="0" w:space="0" w:color="auto"/>
        <w:left w:val="none" w:sz="0" w:space="0" w:color="auto"/>
        <w:bottom w:val="none" w:sz="0" w:space="0" w:color="auto"/>
        <w:right w:val="none" w:sz="0" w:space="0" w:color="auto"/>
      </w:divBdr>
    </w:div>
    <w:div w:id="311374956">
      <w:bodyDiv w:val="1"/>
      <w:marLeft w:val="0"/>
      <w:marRight w:val="0"/>
      <w:marTop w:val="0"/>
      <w:marBottom w:val="0"/>
      <w:divBdr>
        <w:top w:val="none" w:sz="0" w:space="0" w:color="auto"/>
        <w:left w:val="none" w:sz="0" w:space="0" w:color="auto"/>
        <w:bottom w:val="none" w:sz="0" w:space="0" w:color="auto"/>
        <w:right w:val="none" w:sz="0" w:space="0" w:color="auto"/>
      </w:divBdr>
      <w:divsChild>
        <w:div w:id="1462380260">
          <w:marLeft w:val="0"/>
          <w:marRight w:val="0"/>
          <w:marTop w:val="0"/>
          <w:marBottom w:val="0"/>
          <w:divBdr>
            <w:top w:val="none" w:sz="0" w:space="0" w:color="auto"/>
            <w:left w:val="none" w:sz="0" w:space="0" w:color="auto"/>
            <w:bottom w:val="none" w:sz="0" w:space="0" w:color="auto"/>
            <w:right w:val="none" w:sz="0" w:space="0" w:color="auto"/>
          </w:divBdr>
          <w:divsChild>
            <w:div w:id="493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6700">
      <w:bodyDiv w:val="1"/>
      <w:marLeft w:val="0"/>
      <w:marRight w:val="0"/>
      <w:marTop w:val="0"/>
      <w:marBottom w:val="0"/>
      <w:divBdr>
        <w:top w:val="none" w:sz="0" w:space="0" w:color="auto"/>
        <w:left w:val="none" w:sz="0" w:space="0" w:color="auto"/>
        <w:bottom w:val="none" w:sz="0" w:space="0" w:color="auto"/>
        <w:right w:val="none" w:sz="0" w:space="0" w:color="auto"/>
      </w:divBdr>
      <w:divsChild>
        <w:div w:id="539636767">
          <w:marLeft w:val="0"/>
          <w:marRight w:val="0"/>
          <w:marTop w:val="0"/>
          <w:marBottom w:val="0"/>
          <w:divBdr>
            <w:top w:val="none" w:sz="0" w:space="0" w:color="auto"/>
            <w:left w:val="none" w:sz="0" w:space="0" w:color="auto"/>
            <w:bottom w:val="none" w:sz="0" w:space="0" w:color="auto"/>
            <w:right w:val="none" w:sz="0" w:space="0" w:color="auto"/>
          </w:divBdr>
          <w:divsChild>
            <w:div w:id="3157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28306">
      <w:bodyDiv w:val="1"/>
      <w:marLeft w:val="0"/>
      <w:marRight w:val="0"/>
      <w:marTop w:val="0"/>
      <w:marBottom w:val="0"/>
      <w:divBdr>
        <w:top w:val="none" w:sz="0" w:space="0" w:color="auto"/>
        <w:left w:val="none" w:sz="0" w:space="0" w:color="auto"/>
        <w:bottom w:val="none" w:sz="0" w:space="0" w:color="auto"/>
        <w:right w:val="none" w:sz="0" w:space="0" w:color="auto"/>
      </w:divBdr>
    </w:div>
    <w:div w:id="357394200">
      <w:bodyDiv w:val="1"/>
      <w:marLeft w:val="0"/>
      <w:marRight w:val="0"/>
      <w:marTop w:val="0"/>
      <w:marBottom w:val="0"/>
      <w:divBdr>
        <w:top w:val="none" w:sz="0" w:space="0" w:color="auto"/>
        <w:left w:val="none" w:sz="0" w:space="0" w:color="auto"/>
        <w:bottom w:val="none" w:sz="0" w:space="0" w:color="auto"/>
        <w:right w:val="none" w:sz="0" w:space="0" w:color="auto"/>
      </w:divBdr>
    </w:div>
    <w:div w:id="406730157">
      <w:bodyDiv w:val="1"/>
      <w:marLeft w:val="0"/>
      <w:marRight w:val="0"/>
      <w:marTop w:val="0"/>
      <w:marBottom w:val="0"/>
      <w:divBdr>
        <w:top w:val="none" w:sz="0" w:space="0" w:color="auto"/>
        <w:left w:val="none" w:sz="0" w:space="0" w:color="auto"/>
        <w:bottom w:val="none" w:sz="0" w:space="0" w:color="auto"/>
        <w:right w:val="none" w:sz="0" w:space="0" w:color="auto"/>
      </w:divBdr>
      <w:divsChild>
        <w:div w:id="2112703424">
          <w:marLeft w:val="0"/>
          <w:marRight w:val="0"/>
          <w:marTop w:val="0"/>
          <w:marBottom w:val="0"/>
          <w:divBdr>
            <w:top w:val="none" w:sz="0" w:space="0" w:color="auto"/>
            <w:left w:val="none" w:sz="0" w:space="0" w:color="auto"/>
            <w:bottom w:val="none" w:sz="0" w:space="0" w:color="auto"/>
            <w:right w:val="none" w:sz="0" w:space="0" w:color="auto"/>
          </w:divBdr>
          <w:divsChild>
            <w:div w:id="12336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5809">
      <w:bodyDiv w:val="1"/>
      <w:marLeft w:val="0"/>
      <w:marRight w:val="0"/>
      <w:marTop w:val="0"/>
      <w:marBottom w:val="0"/>
      <w:divBdr>
        <w:top w:val="none" w:sz="0" w:space="0" w:color="auto"/>
        <w:left w:val="none" w:sz="0" w:space="0" w:color="auto"/>
        <w:bottom w:val="none" w:sz="0" w:space="0" w:color="auto"/>
        <w:right w:val="none" w:sz="0" w:space="0" w:color="auto"/>
      </w:divBdr>
    </w:div>
    <w:div w:id="498011197">
      <w:bodyDiv w:val="1"/>
      <w:marLeft w:val="0"/>
      <w:marRight w:val="0"/>
      <w:marTop w:val="0"/>
      <w:marBottom w:val="0"/>
      <w:divBdr>
        <w:top w:val="none" w:sz="0" w:space="0" w:color="auto"/>
        <w:left w:val="none" w:sz="0" w:space="0" w:color="auto"/>
        <w:bottom w:val="none" w:sz="0" w:space="0" w:color="auto"/>
        <w:right w:val="none" w:sz="0" w:space="0" w:color="auto"/>
      </w:divBdr>
    </w:div>
    <w:div w:id="537202707">
      <w:bodyDiv w:val="1"/>
      <w:marLeft w:val="0"/>
      <w:marRight w:val="0"/>
      <w:marTop w:val="0"/>
      <w:marBottom w:val="0"/>
      <w:divBdr>
        <w:top w:val="none" w:sz="0" w:space="0" w:color="auto"/>
        <w:left w:val="none" w:sz="0" w:space="0" w:color="auto"/>
        <w:bottom w:val="none" w:sz="0" w:space="0" w:color="auto"/>
        <w:right w:val="none" w:sz="0" w:space="0" w:color="auto"/>
      </w:divBdr>
      <w:divsChild>
        <w:div w:id="1247687641">
          <w:marLeft w:val="0"/>
          <w:marRight w:val="0"/>
          <w:marTop w:val="0"/>
          <w:marBottom w:val="0"/>
          <w:divBdr>
            <w:top w:val="none" w:sz="0" w:space="0" w:color="auto"/>
            <w:left w:val="none" w:sz="0" w:space="0" w:color="auto"/>
            <w:bottom w:val="none" w:sz="0" w:space="0" w:color="auto"/>
            <w:right w:val="none" w:sz="0" w:space="0" w:color="auto"/>
          </w:divBdr>
          <w:divsChild>
            <w:div w:id="13380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4674">
      <w:bodyDiv w:val="1"/>
      <w:marLeft w:val="0"/>
      <w:marRight w:val="0"/>
      <w:marTop w:val="0"/>
      <w:marBottom w:val="0"/>
      <w:divBdr>
        <w:top w:val="none" w:sz="0" w:space="0" w:color="auto"/>
        <w:left w:val="none" w:sz="0" w:space="0" w:color="auto"/>
        <w:bottom w:val="none" w:sz="0" w:space="0" w:color="auto"/>
        <w:right w:val="none" w:sz="0" w:space="0" w:color="auto"/>
      </w:divBdr>
    </w:div>
    <w:div w:id="567226451">
      <w:bodyDiv w:val="1"/>
      <w:marLeft w:val="0"/>
      <w:marRight w:val="0"/>
      <w:marTop w:val="0"/>
      <w:marBottom w:val="0"/>
      <w:divBdr>
        <w:top w:val="none" w:sz="0" w:space="0" w:color="auto"/>
        <w:left w:val="none" w:sz="0" w:space="0" w:color="auto"/>
        <w:bottom w:val="none" w:sz="0" w:space="0" w:color="auto"/>
        <w:right w:val="none" w:sz="0" w:space="0" w:color="auto"/>
      </w:divBdr>
    </w:div>
    <w:div w:id="654114934">
      <w:bodyDiv w:val="1"/>
      <w:marLeft w:val="0"/>
      <w:marRight w:val="0"/>
      <w:marTop w:val="0"/>
      <w:marBottom w:val="0"/>
      <w:divBdr>
        <w:top w:val="none" w:sz="0" w:space="0" w:color="auto"/>
        <w:left w:val="none" w:sz="0" w:space="0" w:color="auto"/>
        <w:bottom w:val="none" w:sz="0" w:space="0" w:color="auto"/>
        <w:right w:val="none" w:sz="0" w:space="0" w:color="auto"/>
      </w:divBdr>
    </w:div>
    <w:div w:id="660743472">
      <w:bodyDiv w:val="1"/>
      <w:marLeft w:val="0"/>
      <w:marRight w:val="0"/>
      <w:marTop w:val="0"/>
      <w:marBottom w:val="0"/>
      <w:divBdr>
        <w:top w:val="none" w:sz="0" w:space="0" w:color="auto"/>
        <w:left w:val="none" w:sz="0" w:space="0" w:color="auto"/>
        <w:bottom w:val="none" w:sz="0" w:space="0" w:color="auto"/>
        <w:right w:val="none" w:sz="0" w:space="0" w:color="auto"/>
      </w:divBdr>
    </w:div>
    <w:div w:id="674962531">
      <w:bodyDiv w:val="1"/>
      <w:marLeft w:val="0"/>
      <w:marRight w:val="0"/>
      <w:marTop w:val="0"/>
      <w:marBottom w:val="0"/>
      <w:divBdr>
        <w:top w:val="none" w:sz="0" w:space="0" w:color="auto"/>
        <w:left w:val="none" w:sz="0" w:space="0" w:color="auto"/>
        <w:bottom w:val="none" w:sz="0" w:space="0" w:color="auto"/>
        <w:right w:val="none" w:sz="0" w:space="0" w:color="auto"/>
      </w:divBdr>
    </w:div>
    <w:div w:id="769088545">
      <w:bodyDiv w:val="1"/>
      <w:marLeft w:val="0"/>
      <w:marRight w:val="0"/>
      <w:marTop w:val="0"/>
      <w:marBottom w:val="0"/>
      <w:divBdr>
        <w:top w:val="none" w:sz="0" w:space="0" w:color="auto"/>
        <w:left w:val="none" w:sz="0" w:space="0" w:color="auto"/>
        <w:bottom w:val="none" w:sz="0" w:space="0" w:color="auto"/>
        <w:right w:val="none" w:sz="0" w:space="0" w:color="auto"/>
      </w:divBdr>
    </w:div>
    <w:div w:id="784155099">
      <w:bodyDiv w:val="1"/>
      <w:marLeft w:val="0"/>
      <w:marRight w:val="0"/>
      <w:marTop w:val="0"/>
      <w:marBottom w:val="0"/>
      <w:divBdr>
        <w:top w:val="none" w:sz="0" w:space="0" w:color="auto"/>
        <w:left w:val="none" w:sz="0" w:space="0" w:color="auto"/>
        <w:bottom w:val="none" w:sz="0" w:space="0" w:color="auto"/>
        <w:right w:val="none" w:sz="0" w:space="0" w:color="auto"/>
      </w:divBdr>
      <w:divsChild>
        <w:div w:id="1749691082">
          <w:marLeft w:val="0"/>
          <w:marRight w:val="0"/>
          <w:marTop w:val="0"/>
          <w:marBottom w:val="0"/>
          <w:divBdr>
            <w:top w:val="none" w:sz="0" w:space="0" w:color="auto"/>
            <w:left w:val="none" w:sz="0" w:space="0" w:color="auto"/>
            <w:bottom w:val="none" w:sz="0" w:space="0" w:color="auto"/>
            <w:right w:val="none" w:sz="0" w:space="0" w:color="auto"/>
          </w:divBdr>
        </w:div>
      </w:divsChild>
    </w:div>
    <w:div w:id="797845691">
      <w:bodyDiv w:val="1"/>
      <w:marLeft w:val="0"/>
      <w:marRight w:val="0"/>
      <w:marTop w:val="0"/>
      <w:marBottom w:val="0"/>
      <w:divBdr>
        <w:top w:val="none" w:sz="0" w:space="0" w:color="auto"/>
        <w:left w:val="none" w:sz="0" w:space="0" w:color="auto"/>
        <w:bottom w:val="none" w:sz="0" w:space="0" w:color="auto"/>
        <w:right w:val="none" w:sz="0" w:space="0" w:color="auto"/>
      </w:divBdr>
    </w:div>
    <w:div w:id="806583144">
      <w:bodyDiv w:val="1"/>
      <w:marLeft w:val="0"/>
      <w:marRight w:val="0"/>
      <w:marTop w:val="0"/>
      <w:marBottom w:val="0"/>
      <w:divBdr>
        <w:top w:val="none" w:sz="0" w:space="0" w:color="auto"/>
        <w:left w:val="none" w:sz="0" w:space="0" w:color="auto"/>
        <w:bottom w:val="none" w:sz="0" w:space="0" w:color="auto"/>
        <w:right w:val="none" w:sz="0" w:space="0" w:color="auto"/>
      </w:divBdr>
      <w:divsChild>
        <w:div w:id="401604836">
          <w:marLeft w:val="0"/>
          <w:marRight w:val="0"/>
          <w:marTop w:val="0"/>
          <w:marBottom w:val="0"/>
          <w:divBdr>
            <w:top w:val="none" w:sz="0" w:space="0" w:color="auto"/>
            <w:left w:val="none" w:sz="0" w:space="0" w:color="auto"/>
            <w:bottom w:val="none" w:sz="0" w:space="0" w:color="auto"/>
            <w:right w:val="none" w:sz="0" w:space="0" w:color="auto"/>
          </w:divBdr>
          <w:divsChild>
            <w:div w:id="8182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1285">
      <w:bodyDiv w:val="1"/>
      <w:marLeft w:val="0"/>
      <w:marRight w:val="0"/>
      <w:marTop w:val="0"/>
      <w:marBottom w:val="0"/>
      <w:divBdr>
        <w:top w:val="none" w:sz="0" w:space="0" w:color="auto"/>
        <w:left w:val="none" w:sz="0" w:space="0" w:color="auto"/>
        <w:bottom w:val="none" w:sz="0" w:space="0" w:color="auto"/>
        <w:right w:val="none" w:sz="0" w:space="0" w:color="auto"/>
      </w:divBdr>
      <w:divsChild>
        <w:div w:id="1229730234">
          <w:marLeft w:val="0"/>
          <w:marRight w:val="0"/>
          <w:marTop w:val="0"/>
          <w:marBottom w:val="0"/>
          <w:divBdr>
            <w:top w:val="none" w:sz="0" w:space="0" w:color="auto"/>
            <w:left w:val="none" w:sz="0" w:space="0" w:color="auto"/>
            <w:bottom w:val="none" w:sz="0" w:space="0" w:color="auto"/>
            <w:right w:val="none" w:sz="0" w:space="0" w:color="auto"/>
          </w:divBdr>
        </w:div>
      </w:divsChild>
    </w:div>
    <w:div w:id="820737225">
      <w:bodyDiv w:val="1"/>
      <w:marLeft w:val="0"/>
      <w:marRight w:val="0"/>
      <w:marTop w:val="0"/>
      <w:marBottom w:val="0"/>
      <w:divBdr>
        <w:top w:val="none" w:sz="0" w:space="0" w:color="auto"/>
        <w:left w:val="none" w:sz="0" w:space="0" w:color="auto"/>
        <w:bottom w:val="none" w:sz="0" w:space="0" w:color="auto"/>
        <w:right w:val="none" w:sz="0" w:space="0" w:color="auto"/>
      </w:divBdr>
      <w:divsChild>
        <w:div w:id="328213558">
          <w:marLeft w:val="0"/>
          <w:marRight w:val="0"/>
          <w:marTop w:val="0"/>
          <w:marBottom w:val="0"/>
          <w:divBdr>
            <w:top w:val="none" w:sz="0" w:space="0" w:color="auto"/>
            <w:left w:val="none" w:sz="0" w:space="0" w:color="auto"/>
            <w:bottom w:val="none" w:sz="0" w:space="0" w:color="auto"/>
            <w:right w:val="none" w:sz="0" w:space="0" w:color="auto"/>
          </w:divBdr>
          <w:divsChild>
            <w:div w:id="6193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2841">
      <w:bodyDiv w:val="1"/>
      <w:marLeft w:val="0"/>
      <w:marRight w:val="0"/>
      <w:marTop w:val="0"/>
      <w:marBottom w:val="0"/>
      <w:divBdr>
        <w:top w:val="none" w:sz="0" w:space="0" w:color="auto"/>
        <w:left w:val="none" w:sz="0" w:space="0" w:color="auto"/>
        <w:bottom w:val="none" w:sz="0" w:space="0" w:color="auto"/>
        <w:right w:val="none" w:sz="0" w:space="0" w:color="auto"/>
      </w:divBdr>
    </w:div>
    <w:div w:id="854536489">
      <w:bodyDiv w:val="1"/>
      <w:marLeft w:val="0"/>
      <w:marRight w:val="0"/>
      <w:marTop w:val="0"/>
      <w:marBottom w:val="0"/>
      <w:divBdr>
        <w:top w:val="none" w:sz="0" w:space="0" w:color="auto"/>
        <w:left w:val="none" w:sz="0" w:space="0" w:color="auto"/>
        <w:bottom w:val="none" w:sz="0" w:space="0" w:color="auto"/>
        <w:right w:val="none" w:sz="0" w:space="0" w:color="auto"/>
      </w:divBdr>
      <w:divsChild>
        <w:div w:id="1449885049">
          <w:marLeft w:val="0"/>
          <w:marRight w:val="0"/>
          <w:marTop w:val="0"/>
          <w:marBottom w:val="0"/>
          <w:divBdr>
            <w:top w:val="none" w:sz="0" w:space="0" w:color="auto"/>
            <w:left w:val="none" w:sz="0" w:space="0" w:color="auto"/>
            <w:bottom w:val="none" w:sz="0" w:space="0" w:color="auto"/>
            <w:right w:val="none" w:sz="0" w:space="0" w:color="auto"/>
          </w:divBdr>
          <w:divsChild>
            <w:div w:id="494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61239">
      <w:bodyDiv w:val="1"/>
      <w:marLeft w:val="0"/>
      <w:marRight w:val="0"/>
      <w:marTop w:val="0"/>
      <w:marBottom w:val="0"/>
      <w:divBdr>
        <w:top w:val="none" w:sz="0" w:space="0" w:color="auto"/>
        <w:left w:val="none" w:sz="0" w:space="0" w:color="auto"/>
        <w:bottom w:val="none" w:sz="0" w:space="0" w:color="auto"/>
        <w:right w:val="none" w:sz="0" w:space="0" w:color="auto"/>
      </w:divBdr>
    </w:div>
    <w:div w:id="999498885">
      <w:bodyDiv w:val="1"/>
      <w:marLeft w:val="0"/>
      <w:marRight w:val="0"/>
      <w:marTop w:val="0"/>
      <w:marBottom w:val="0"/>
      <w:divBdr>
        <w:top w:val="none" w:sz="0" w:space="0" w:color="auto"/>
        <w:left w:val="none" w:sz="0" w:space="0" w:color="auto"/>
        <w:bottom w:val="none" w:sz="0" w:space="0" w:color="auto"/>
        <w:right w:val="none" w:sz="0" w:space="0" w:color="auto"/>
      </w:divBdr>
    </w:div>
    <w:div w:id="1044063730">
      <w:bodyDiv w:val="1"/>
      <w:marLeft w:val="0"/>
      <w:marRight w:val="0"/>
      <w:marTop w:val="0"/>
      <w:marBottom w:val="0"/>
      <w:divBdr>
        <w:top w:val="none" w:sz="0" w:space="0" w:color="auto"/>
        <w:left w:val="none" w:sz="0" w:space="0" w:color="auto"/>
        <w:bottom w:val="none" w:sz="0" w:space="0" w:color="auto"/>
        <w:right w:val="none" w:sz="0" w:space="0" w:color="auto"/>
      </w:divBdr>
    </w:div>
    <w:div w:id="1064720234">
      <w:bodyDiv w:val="1"/>
      <w:marLeft w:val="0"/>
      <w:marRight w:val="0"/>
      <w:marTop w:val="0"/>
      <w:marBottom w:val="0"/>
      <w:divBdr>
        <w:top w:val="none" w:sz="0" w:space="0" w:color="auto"/>
        <w:left w:val="none" w:sz="0" w:space="0" w:color="auto"/>
        <w:bottom w:val="none" w:sz="0" w:space="0" w:color="auto"/>
        <w:right w:val="none" w:sz="0" w:space="0" w:color="auto"/>
      </w:divBdr>
      <w:divsChild>
        <w:div w:id="958923150">
          <w:marLeft w:val="0"/>
          <w:marRight w:val="0"/>
          <w:marTop w:val="0"/>
          <w:marBottom w:val="0"/>
          <w:divBdr>
            <w:top w:val="none" w:sz="0" w:space="0" w:color="auto"/>
            <w:left w:val="none" w:sz="0" w:space="0" w:color="auto"/>
            <w:bottom w:val="none" w:sz="0" w:space="0" w:color="auto"/>
            <w:right w:val="none" w:sz="0" w:space="0" w:color="auto"/>
          </w:divBdr>
          <w:divsChild>
            <w:div w:id="7893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59506">
      <w:bodyDiv w:val="1"/>
      <w:marLeft w:val="0"/>
      <w:marRight w:val="0"/>
      <w:marTop w:val="0"/>
      <w:marBottom w:val="0"/>
      <w:divBdr>
        <w:top w:val="none" w:sz="0" w:space="0" w:color="auto"/>
        <w:left w:val="none" w:sz="0" w:space="0" w:color="auto"/>
        <w:bottom w:val="none" w:sz="0" w:space="0" w:color="auto"/>
        <w:right w:val="none" w:sz="0" w:space="0" w:color="auto"/>
      </w:divBdr>
    </w:div>
    <w:div w:id="1103764093">
      <w:bodyDiv w:val="1"/>
      <w:marLeft w:val="0"/>
      <w:marRight w:val="0"/>
      <w:marTop w:val="0"/>
      <w:marBottom w:val="0"/>
      <w:divBdr>
        <w:top w:val="none" w:sz="0" w:space="0" w:color="auto"/>
        <w:left w:val="none" w:sz="0" w:space="0" w:color="auto"/>
        <w:bottom w:val="none" w:sz="0" w:space="0" w:color="auto"/>
        <w:right w:val="none" w:sz="0" w:space="0" w:color="auto"/>
      </w:divBdr>
    </w:div>
    <w:div w:id="1173257544">
      <w:bodyDiv w:val="1"/>
      <w:marLeft w:val="0"/>
      <w:marRight w:val="0"/>
      <w:marTop w:val="0"/>
      <w:marBottom w:val="0"/>
      <w:divBdr>
        <w:top w:val="none" w:sz="0" w:space="0" w:color="auto"/>
        <w:left w:val="none" w:sz="0" w:space="0" w:color="auto"/>
        <w:bottom w:val="none" w:sz="0" w:space="0" w:color="auto"/>
        <w:right w:val="none" w:sz="0" w:space="0" w:color="auto"/>
      </w:divBdr>
    </w:div>
    <w:div w:id="1178422881">
      <w:bodyDiv w:val="1"/>
      <w:marLeft w:val="0"/>
      <w:marRight w:val="0"/>
      <w:marTop w:val="0"/>
      <w:marBottom w:val="0"/>
      <w:divBdr>
        <w:top w:val="none" w:sz="0" w:space="0" w:color="auto"/>
        <w:left w:val="none" w:sz="0" w:space="0" w:color="auto"/>
        <w:bottom w:val="none" w:sz="0" w:space="0" w:color="auto"/>
        <w:right w:val="none" w:sz="0" w:space="0" w:color="auto"/>
      </w:divBdr>
    </w:div>
    <w:div w:id="1226139941">
      <w:bodyDiv w:val="1"/>
      <w:marLeft w:val="0"/>
      <w:marRight w:val="0"/>
      <w:marTop w:val="0"/>
      <w:marBottom w:val="0"/>
      <w:divBdr>
        <w:top w:val="none" w:sz="0" w:space="0" w:color="auto"/>
        <w:left w:val="none" w:sz="0" w:space="0" w:color="auto"/>
        <w:bottom w:val="none" w:sz="0" w:space="0" w:color="auto"/>
        <w:right w:val="none" w:sz="0" w:space="0" w:color="auto"/>
      </w:divBdr>
    </w:div>
    <w:div w:id="1237595929">
      <w:bodyDiv w:val="1"/>
      <w:marLeft w:val="0"/>
      <w:marRight w:val="0"/>
      <w:marTop w:val="0"/>
      <w:marBottom w:val="0"/>
      <w:divBdr>
        <w:top w:val="none" w:sz="0" w:space="0" w:color="auto"/>
        <w:left w:val="none" w:sz="0" w:space="0" w:color="auto"/>
        <w:bottom w:val="none" w:sz="0" w:space="0" w:color="auto"/>
        <w:right w:val="none" w:sz="0" w:space="0" w:color="auto"/>
      </w:divBdr>
    </w:div>
    <w:div w:id="1246299489">
      <w:bodyDiv w:val="1"/>
      <w:marLeft w:val="0"/>
      <w:marRight w:val="0"/>
      <w:marTop w:val="0"/>
      <w:marBottom w:val="0"/>
      <w:divBdr>
        <w:top w:val="none" w:sz="0" w:space="0" w:color="auto"/>
        <w:left w:val="none" w:sz="0" w:space="0" w:color="auto"/>
        <w:bottom w:val="none" w:sz="0" w:space="0" w:color="auto"/>
        <w:right w:val="none" w:sz="0" w:space="0" w:color="auto"/>
      </w:divBdr>
    </w:div>
    <w:div w:id="1286932149">
      <w:bodyDiv w:val="1"/>
      <w:marLeft w:val="0"/>
      <w:marRight w:val="0"/>
      <w:marTop w:val="0"/>
      <w:marBottom w:val="0"/>
      <w:divBdr>
        <w:top w:val="none" w:sz="0" w:space="0" w:color="auto"/>
        <w:left w:val="none" w:sz="0" w:space="0" w:color="auto"/>
        <w:bottom w:val="none" w:sz="0" w:space="0" w:color="auto"/>
        <w:right w:val="none" w:sz="0" w:space="0" w:color="auto"/>
      </w:divBdr>
    </w:div>
    <w:div w:id="1345861571">
      <w:bodyDiv w:val="1"/>
      <w:marLeft w:val="0"/>
      <w:marRight w:val="0"/>
      <w:marTop w:val="0"/>
      <w:marBottom w:val="0"/>
      <w:divBdr>
        <w:top w:val="none" w:sz="0" w:space="0" w:color="auto"/>
        <w:left w:val="none" w:sz="0" w:space="0" w:color="auto"/>
        <w:bottom w:val="none" w:sz="0" w:space="0" w:color="auto"/>
        <w:right w:val="none" w:sz="0" w:space="0" w:color="auto"/>
      </w:divBdr>
    </w:div>
    <w:div w:id="1359232612">
      <w:bodyDiv w:val="1"/>
      <w:marLeft w:val="0"/>
      <w:marRight w:val="0"/>
      <w:marTop w:val="0"/>
      <w:marBottom w:val="0"/>
      <w:divBdr>
        <w:top w:val="none" w:sz="0" w:space="0" w:color="auto"/>
        <w:left w:val="none" w:sz="0" w:space="0" w:color="auto"/>
        <w:bottom w:val="none" w:sz="0" w:space="0" w:color="auto"/>
        <w:right w:val="none" w:sz="0" w:space="0" w:color="auto"/>
      </w:divBdr>
      <w:divsChild>
        <w:div w:id="1616256941">
          <w:marLeft w:val="0"/>
          <w:marRight w:val="0"/>
          <w:marTop w:val="0"/>
          <w:marBottom w:val="0"/>
          <w:divBdr>
            <w:top w:val="none" w:sz="0" w:space="0" w:color="auto"/>
            <w:left w:val="none" w:sz="0" w:space="0" w:color="auto"/>
            <w:bottom w:val="none" w:sz="0" w:space="0" w:color="auto"/>
            <w:right w:val="none" w:sz="0" w:space="0" w:color="auto"/>
          </w:divBdr>
        </w:div>
      </w:divsChild>
    </w:div>
    <w:div w:id="1405835127">
      <w:bodyDiv w:val="1"/>
      <w:marLeft w:val="0"/>
      <w:marRight w:val="0"/>
      <w:marTop w:val="0"/>
      <w:marBottom w:val="0"/>
      <w:divBdr>
        <w:top w:val="none" w:sz="0" w:space="0" w:color="auto"/>
        <w:left w:val="none" w:sz="0" w:space="0" w:color="auto"/>
        <w:bottom w:val="none" w:sz="0" w:space="0" w:color="auto"/>
        <w:right w:val="none" w:sz="0" w:space="0" w:color="auto"/>
      </w:divBdr>
    </w:div>
    <w:div w:id="1422336746">
      <w:bodyDiv w:val="1"/>
      <w:marLeft w:val="0"/>
      <w:marRight w:val="0"/>
      <w:marTop w:val="0"/>
      <w:marBottom w:val="0"/>
      <w:divBdr>
        <w:top w:val="none" w:sz="0" w:space="0" w:color="auto"/>
        <w:left w:val="none" w:sz="0" w:space="0" w:color="auto"/>
        <w:bottom w:val="none" w:sz="0" w:space="0" w:color="auto"/>
        <w:right w:val="none" w:sz="0" w:space="0" w:color="auto"/>
      </w:divBdr>
    </w:div>
    <w:div w:id="1435975173">
      <w:bodyDiv w:val="1"/>
      <w:marLeft w:val="0"/>
      <w:marRight w:val="0"/>
      <w:marTop w:val="0"/>
      <w:marBottom w:val="0"/>
      <w:divBdr>
        <w:top w:val="none" w:sz="0" w:space="0" w:color="auto"/>
        <w:left w:val="none" w:sz="0" w:space="0" w:color="auto"/>
        <w:bottom w:val="none" w:sz="0" w:space="0" w:color="auto"/>
        <w:right w:val="none" w:sz="0" w:space="0" w:color="auto"/>
      </w:divBdr>
    </w:div>
    <w:div w:id="1583682192">
      <w:bodyDiv w:val="1"/>
      <w:marLeft w:val="0"/>
      <w:marRight w:val="0"/>
      <w:marTop w:val="0"/>
      <w:marBottom w:val="0"/>
      <w:divBdr>
        <w:top w:val="none" w:sz="0" w:space="0" w:color="auto"/>
        <w:left w:val="none" w:sz="0" w:space="0" w:color="auto"/>
        <w:bottom w:val="none" w:sz="0" w:space="0" w:color="auto"/>
        <w:right w:val="none" w:sz="0" w:space="0" w:color="auto"/>
      </w:divBdr>
    </w:div>
    <w:div w:id="1584994197">
      <w:bodyDiv w:val="1"/>
      <w:marLeft w:val="0"/>
      <w:marRight w:val="0"/>
      <w:marTop w:val="0"/>
      <w:marBottom w:val="0"/>
      <w:divBdr>
        <w:top w:val="none" w:sz="0" w:space="0" w:color="auto"/>
        <w:left w:val="none" w:sz="0" w:space="0" w:color="auto"/>
        <w:bottom w:val="none" w:sz="0" w:space="0" w:color="auto"/>
        <w:right w:val="none" w:sz="0" w:space="0" w:color="auto"/>
      </w:divBdr>
    </w:div>
    <w:div w:id="1588272932">
      <w:bodyDiv w:val="1"/>
      <w:marLeft w:val="0"/>
      <w:marRight w:val="0"/>
      <w:marTop w:val="0"/>
      <w:marBottom w:val="0"/>
      <w:divBdr>
        <w:top w:val="none" w:sz="0" w:space="0" w:color="auto"/>
        <w:left w:val="none" w:sz="0" w:space="0" w:color="auto"/>
        <w:bottom w:val="none" w:sz="0" w:space="0" w:color="auto"/>
        <w:right w:val="none" w:sz="0" w:space="0" w:color="auto"/>
      </w:divBdr>
      <w:divsChild>
        <w:div w:id="1669206753">
          <w:marLeft w:val="0"/>
          <w:marRight w:val="0"/>
          <w:marTop w:val="0"/>
          <w:marBottom w:val="0"/>
          <w:divBdr>
            <w:top w:val="none" w:sz="0" w:space="0" w:color="auto"/>
            <w:left w:val="none" w:sz="0" w:space="0" w:color="auto"/>
            <w:bottom w:val="none" w:sz="0" w:space="0" w:color="auto"/>
            <w:right w:val="none" w:sz="0" w:space="0" w:color="auto"/>
          </w:divBdr>
          <w:divsChild>
            <w:div w:id="17846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3949">
      <w:bodyDiv w:val="1"/>
      <w:marLeft w:val="0"/>
      <w:marRight w:val="0"/>
      <w:marTop w:val="0"/>
      <w:marBottom w:val="0"/>
      <w:divBdr>
        <w:top w:val="none" w:sz="0" w:space="0" w:color="auto"/>
        <w:left w:val="none" w:sz="0" w:space="0" w:color="auto"/>
        <w:bottom w:val="none" w:sz="0" w:space="0" w:color="auto"/>
        <w:right w:val="none" w:sz="0" w:space="0" w:color="auto"/>
      </w:divBdr>
    </w:div>
    <w:div w:id="1709378468">
      <w:bodyDiv w:val="1"/>
      <w:marLeft w:val="0"/>
      <w:marRight w:val="0"/>
      <w:marTop w:val="0"/>
      <w:marBottom w:val="0"/>
      <w:divBdr>
        <w:top w:val="none" w:sz="0" w:space="0" w:color="auto"/>
        <w:left w:val="none" w:sz="0" w:space="0" w:color="auto"/>
        <w:bottom w:val="none" w:sz="0" w:space="0" w:color="auto"/>
        <w:right w:val="none" w:sz="0" w:space="0" w:color="auto"/>
      </w:divBdr>
    </w:div>
    <w:div w:id="1748110452">
      <w:bodyDiv w:val="1"/>
      <w:marLeft w:val="0"/>
      <w:marRight w:val="0"/>
      <w:marTop w:val="0"/>
      <w:marBottom w:val="0"/>
      <w:divBdr>
        <w:top w:val="none" w:sz="0" w:space="0" w:color="auto"/>
        <w:left w:val="none" w:sz="0" w:space="0" w:color="auto"/>
        <w:bottom w:val="none" w:sz="0" w:space="0" w:color="auto"/>
        <w:right w:val="none" w:sz="0" w:space="0" w:color="auto"/>
      </w:divBdr>
    </w:div>
    <w:div w:id="1763647142">
      <w:bodyDiv w:val="1"/>
      <w:marLeft w:val="0"/>
      <w:marRight w:val="0"/>
      <w:marTop w:val="0"/>
      <w:marBottom w:val="0"/>
      <w:divBdr>
        <w:top w:val="none" w:sz="0" w:space="0" w:color="auto"/>
        <w:left w:val="none" w:sz="0" w:space="0" w:color="auto"/>
        <w:bottom w:val="none" w:sz="0" w:space="0" w:color="auto"/>
        <w:right w:val="none" w:sz="0" w:space="0" w:color="auto"/>
      </w:divBdr>
    </w:div>
    <w:div w:id="1796369496">
      <w:bodyDiv w:val="1"/>
      <w:marLeft w:val="0"/>
      <w:marRight w:val="0"/>
      <w:marTop w:val="0"/>
      <w:marBottom w:val="0"/>
      <w:divBdr>
        <w:top w:val="none" w:sz="0" w:space="0" w:color="auto"/>
        <w:left w:val="none" w:sz="0" w:space="0" w:color="auto"/>
        <w:bottom w:val="none" w:sz="0" w:space="0" w:color="auto"/>
        <w:right w:val="none" w:sz="0" w:space="0" w:color="auto"/>
      </w:divBdr>
    </w:div>
    <w:div w:id="1831141435">
      <w:bodyDiv w:val="1"/>
      <w:marLeft w:val="0"/>
      <w:marRight w:val="0"/>
      <w:marTop w:val="0"/>
      <w:marBottom w:val="0"/>
      <w:divBdr>
        <w:top w:val="none" w:sz="0" w:space="0" w:color="auto"/>
        <w:left w:val="none" w:sz="0" w:space="0" w:color="auto"/>
        <w:bottom w:val="none" w:sz="0" w:space="0" w:color="auto"/>
        <w:right w:val="none" w:sz="0" w:space="0" w:color="auto"/>
      </w:divBdr>
    </w:div>
    <w:div w:id="1933928920">
      <w:bodyDiv w:val="1"/>
      <w:marLeft w:val="0"/>
      <w:marRight w:val="0"/>
      <w:marTop w:val="0"/>
      <w:marBottom w:val="0"/>
      <w:divBdr>
        <w:top w:val="none" w:sz="0" w:space="0" w:color="auto"/>
        <w:left w:val="none" w:sz="0" w:space="0" w:color="auto"/>
        <w:bottom w:val="none" w:sz="0" w:space="0" w:color="auto"/>
        <w:right w:val="none" w:sz="0" w:space="0" w:color="auto"/>
      </w:divBdr>
    </w:div>
    <w:div w:id="1946112593">
      <w:bodyDiv w:val="1"/>
      <w:marLeft w:val="0"/>
      <w:marRight w:val="0"/>
      <w:marTop w:val="0"/>
      <w:marBottom w:val="0"/>
      <w:divBdr>
        <w:top w:val="none" w:sz="0" w:space="0" w:color="auto"/>
        <w:left w:val="none" w:sz="0" w:space="0" w:color="auto"/>
        <w:bottom w:val="none" w:sz="0" w:space="0" w:color="auto"/>
        <w:right w:val="none" w:sz="0" w:space="0" w:color="auto"/>
      </w:divBdr>
      <w:divsChild>
        <w:div w:id="722220936">
          <w:marLeft w:val="0"/>
          <w:marRight w:val="0"/>
          <w:marTop w:val="0"/>
          <w:marBottom w:val="0"/>
          <w:divBdr>
            <w:top w:val="none" w:sz="0" w:space="0" w:color="auto"/>
            <w:left w:val="none" w:sz="0" w:space="0" w:color="auto"/>
            <w:bottom w:val="none" w:sz="0" w:space="0" w:color="auto"/>
            <w:right w:val="none" w:sz="0" w:space="0" w:color="auto"/>
          </w:divBdr>
          <w:divsChild>
            <w:div w:id="20197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3549">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98137752">
      <w:bodyDiv w:val="1"/>
      <w:marLeft w:val="0"/>
      <w:marRight w:val="0"/>
      <w:marTop w:val="0"/>
      <w:marBottom w:val="0"/>
      <w:divBdr>
        <w:top w:val="none" w:sz="0" w:space="0" w:color="auto"/>
        <w:left w:val="none" w:sz="0" w:space="0" w:color="auto"/>
        <w:bottom w:val="none" w:sz="0" w:space="0" w:color="auto"/>
        <w:right w:val="none" w:sz="0" w:space="0" w:color="auto"/>
      </w:divBdr>
    </w:div>
    <w:div w:id="212719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kaggle.com/code/advanced-hybrid-stock-predic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9C008-537A-49C6-AA95-6AD676B42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22</Pages>
  <Words>1979</Words>
  <Characters>11282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Mehta</dc:creator>
  <cp:keywords/>
  <dc:description/>
  <cp:lastModifiedBy>Yash Mehta</cp:lastModifiedBy>
  <cp:revision>19</cp:revision>
  <dcterms:created xsi:type="dcterms:W3CDTF">2025-04-22T11:36:00Z</dcterms:created>
  <dcterms:modified xsi:type="dcterms:W3CDTF">2025-04-30T05:47:00Z</dcterms:modified>
</cp:coreProperties>
</file>