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spacing w:after="240"/>
        <w:jc w:val="center"/>
      </w:pPr>
      <w:r>
        <w:rPr>
          <w:b/>
          <w:color w:val="0F766E"/>
          <w:sz w:val="48"/>
        </w:rPr>
        <w:t>ADMITAI &amp; PRIYA AI VOICE CRM</w:t>
        <w:br/>
        <w:t>COMPLETE PROJECT AUDIT &amp; TECHNICAL REPORT</w:t>
      </w:r>
    </w:p>
    <w:p>
      <w:pPr>
        <w:spacing w:after="960"/>
        <w:jc w:val="center"/>
      </w:pPr>
      <w:r>
        <w:rPr>
          <w:color w:val="475569"/>
          <w:sz w:val="26"/>
        </w:rPr>
        <w:t>Reverse-Engineering, System Architecture, Code Inspection, Security Audit &amp; Action Plan</w:t>
      </w:r>
    </w:p>
    <w:p>
      <w:pPr>
        <w:spacing w:line="312" w:lineRule="auto"/>
        <w:jc w:val="center"/>
      </w:pPr>
      <w:r>
        <w:rPr>
          <w:color w:val="64748B"/>
          <w:sz w:val="20"/>
        </w:rPr>
        <w:t>Target Institution: Aditya University (Surampalem, AP) &amp; Multi-Tenant Engineering Colleges</w:t>
        <w:br/>
        <w:t>Audit Date: August 19, 2026</w:t>
        <w:br/>
        <w:t>Auditor Role: Expert Software Architect &amp; Senior Full-Stack Security Auditor</w:t>
        <w:br/>
        <w:t>Repository Path: e:\Final - Copy\crm</w:t>
        <w:br/>
        <w:t>Document Version: 1.0 (Master Final)</w:t>
      </w:r>
    </w:p>
    <w:p>
      <w:r>
        <w:br w:type="page"/>
      </w:r>
    </w:p>
    <w:p>
      <w:pPr>
        <w:pStyle w:val="Heading1"/>
        <w:keepNext/>
        <w:spacing w:before="360" w:after="160"/>
      </w:pPr>
      <w:r>
        <w:rPr>
          <w:rFonts w:ascii="Calibri" w:hAnsi="Calibri"/>
          <w:b/>
          <w:color w:val="0F766E"/>
          <w:sz w:val="36"/>
        </w:rPr>
        <w:t>TABLE OF CONTENTS</w:t>
      </w:r>
    </w:p>
    <w:p>
      <w:pPr>
        <w:spacing w:before="40" w:after="40"/>
      </w:pPr>
      <w:r>
        <w:rPr>
          <w:sz w:val="20"/>
        </w:rPr>
        <w:t>1. Project Executive Summary</w:t>
      </w:r>
      <w:r>
        <w:rPr>
          <w:color w:val="CBD5E1"/>
          <w:sz w:val="18"/>
        </w:rPr>
        <w:t xml:space="preserve"> ................................................... </w:t>
      </w:r>
      <w:r>
        <w:rPr>
          <w:b/>
          <w:sz w:val="20"/>
        </w:rPr>
        <w:t>3</w:t>
      </w:r>
    </w:p>
    <w:p>
      <w:pPr>
        <w:spacing w:before="40" w:after="40"/>
      </w:pPr>
      <w:r>
        <w:rPr>
          <w:sz w:val="20"/>
        </w:rPr>
        <w:t>2. Project Directory / File Structure Analysis</w:t>
      </w:r>
      <w:r>
        <w:rPr>
          <w:color w:val="CBD5E1"/>
          <w:sz w:val="18"/>
        </w:rPr>
        <w:t xml:space="preserve"> ................................. </w:t>
      </w:r>
      <w:r>
        <w:rPr>
          <w:b/>
          <w:sz w:val="20"/>
        </w:rPr>
        <w:t>5</w:t>
      </w:r>
    </w:p>
    <w:p>
      <w:pPr>
        <w:spacing w:before="40" w:after="40"/>
      </w:pPr>
      <w:r>
        <w:rPr>
          <w:sz w:val="20"/>
        </w:rPr>
        <w:t>3. Complete Technology Stack</w:t>
      </w:r>
      <w:r>
        <w:rPr>
          <w:color w:val="CBD5E1"/>
          <w:sz w:val="18"/>
        </w:rPr>
        <w:t xml:space="preserve"> ................................................... </w:t>
      </w:r>
      <w:r>
        <w:rPr>
          <w:b/>
          <w:sz w:val="20"/>
        </w:rPr>
        <w:t>9</w:t>
      </w:r>
    </w:p>
    <w:p>
      <w:pPr>
        <w:spacing w:before="40" w:after="40"/>
      </w:pPr>
      <w:r>
        <w:rPr>
          <w:sz w:val="20"/>
        </w:rPr>
        <w:t>4. System Architecture &amp; Component Interaction</w:t>
      </w:r>
      <w:r>
        <w:rPr>
          <w:color w:val="CBD5E1"/>
          <w:sz w:val="18"/>
        </w:rPr>
        <w:t xml:space="preserve"> ................................ </w:t>
      </w:r>
      <w:r>
        <w:rPr>
          <w:b/>
          <w:sz w:val="20"/>
        </w:rPr>
        <w:t>12</w:t>
      </w:r>
    </w:p>
    <w:p>
      <w:pPr>
        <w:spacing w:before="40" w:after="40"/>
      </w:pPr>
      <w:r>
        <w:rPr>
          <w:sz w:val="20"/>
        </w:rPr>
        <w:t>5. Complete Feature Inventory</w:t>
      </w:r>
      <w:r>
        <w:rPr>
          <w:color w:val="CBD5E1"/>
          <w:sz w:val="18"/>
        </w:rPr>
        <w:t xml:space="preserve"> ................................................. </w:t>
      </w:r>
      <w:r>
        <w:rPr>
          <w:b/>
          <w:sz w:val="20"/>
        </w:rPr>
        <w:t>16</w:t>
      </w:r>
    </w:p>
    <w:p>
      <w:pPr>
        <w:spacing w:before="40" w:after="40"/>
      </w:pPr>
      <w:r>
        <w:rPr>
          <w:sz w:val="20"/>
        </w:rPr>
        <w:t>6. User Journey / Complete Application Flow</w:t>
      </w:r>
      <w:r>
        <w:rPr>
          <w:color w:val="CBD5E1"/>
          <w:sz w:val="18"/>
        </w:rPr>
        <w:t xml:space="preserve"> ................................... </w:t>
      </w:r>
      <w:r>
        <w:rPr>
          <w:b/>
          <w:sz w:val="20"/>
        </w:rPr>
        <w:t>21</w:t>
      </w:r>
    </w:p>
    <w:p>
      <w:pPr>
        <w:spacing w:before="40" w:after="40"/>
      </w:pPr>
      <w:r>
        <w:rPr>
          <w:sz w:val="20"/>
        </w:rPr>
        <w:t>7. Frontend Deep Analysis</w:t>
      </w:r>
      <w:r>
        <w:rPr>
          <w:color w:val="CBD5E1"/>
          <w:sz w:val="18"/>
        </w:rPr>
        <w:t xml:space="preserve"> ..................................................... </w:t>
      </w:r>
      <w:r>
        <w:rPr>
          <w:b/>
          <w:sz w:val="20"/>
        </w:rPr>
        <w:t>25</w:t>
      </w:r>
    </w:p>
    <w:p>
      <w:pPr>
        <w:spacing w:before="40" w:after="40"/>
      </w:pPr>
      <w:r>
        <w:rPr>
          <w:sz w:val="20"/>
        </w:rPr>
        <w:t>8. Backend Deep Analysis</w:t>
      </w:r>
      <w:r>
        <w:rPr>
          <w:color w:val="CBD5E1"/>
          <w:sz w:val="18"/>
        </w:rPr>
        <w:t xml:space="preserve"> ...................................................... </w:t>
      </w:r>
      <w:r>
        <w:rPr>
          <w:b/>
          <w:sz w:val="20"/>
        </w:rPr>
        <w:t>30</w:t>
      </w:r>
    </w:p>
    <w:p>
      <w:pPr>
        <w:spacing w:before="40" w:after="40"/>
      </w:pPr>
      <w:r>
        <w:rPr>
          <w:sz w:val="20"/>
        </w:rPr>
        <w:t>9. Database &amp; Data Analysis</w:t>
      </w:r>
      <w:r>
        <w:rPr>
          <w:color w:val="CBD5E1"/>
          <w:sz w:val="18"/>
        </w:rPr>
        <w:t xml:space="preserve"> ................................................... </w:t>
      </w:r>
      <w:r>
        <w:rPr>
          <w:b/>
          <w:sz w:val="20"/>
        </w:rPr>
        <w:t>36</w:t>
      </w:r>
    </w:p>
    <w:p>
      <w:pPr>
        <w:spacing w:before="40" w:after="40"/>
      </w:pPr>
      <w:r>
        <w:rPr>
          <w:sz w:val="20"/>
        </w:rPr>
        <w:t>10. API Analysis (Internal &amp; External)</w:t>
      </w:r>
      <w:r>
        <w:rPr>
          <w:color w:val="CBD5E1"/>
          <w:sz w:val="18"/>
        </w:rPr>
        <w:t xml:space="preserve"> ........................................ </w:t>
      </w:r>
      <w:r>
        <w:rPr>
          <w:b/>
          <w:sz w:val="20"/>
        </w:rPr>
        <w:t>40</w:t>
      </w:r>
    </w:p>
    <w:p>
      <w:pPr>
        <w:spacing w:before="40" w:after="40"/>
      </w:pPr>
      <w:r>
        <w:rPr>
          <w:sz w:val="20"/>
        </w:rPr>
        <w:t>11. Code-Level Analysis (Bugs &amp; Quality)</w:t>
      </w:r>
      <w:r>
        <w:rPr>
          <w:color w:val="CBD5E1"/>
          <w:sz w:val="18"/>
        </w:rPr>
        <w:t xml:space="preserve"> ...................................... </w:t>
      </w:r>
      <w:r>
        <w:rPr>
          <w:b/>
          <w:sz w:val="20"/>
        </w:rPr>
        <w:t>44</w:t>
      </w:r>
    </w:p>
    <w:p>
      <w:pPr>
        <w:spacing w:before="40" w:after="40"/>
      </w:pPr>
      <w:r>
        <w:rPr>
          <w:sz w:val="20"/>
        </w:rPr>
        <w:t>12. Security Audit &amp; Vulnerability Register</w:t>
      </w:r>
      <w:r>
        <w:rPr>
          <w:color w:val="CBD5E1"/>
          <w:sz w:val="18"/>
        </w:rPr>
        <w:t xml:space="preserve"> ................................... </w:t>
      </w:r>
      <w:r>
        <w:rPr>
          <w:b/>
          <w:sz w:val="20"/>
        </w:rPr>
        <w:t>48</w:t>
      </w:r>
    </w:p>
    <w:p>
      <w:pPr>
        <w:spacing w:before="40" w:after="40"/>
      </w:pPr>
      <w:r>
        <w:rPr>
          <w:sz w:val="20"/>
        </w:rPr>
        <w:t>13. Error Handling Analysis</w:t>
      </w:r>
      <w:r>
        <w:rPr>
          <w:color w:val="CBD5E1"/>
          <w:sz w:val="18"/>
        </w:rPr>
        <w:t xml:space="preserve"> ................................................... </w:t>
      </w:r>
      <w:r>
        <w:rPr>
          <w:b/>
          <w:sz w:val="20"/>
        </w:rPr>
        <w:t>52</w:t>
      </w:r>
    </w:p>
    <w:p>
      <w:pPr>
        <w:spacing w:before="40" w:after="40"/>
      </w:pPr>
      <w:r>
        <w:rPr>
          <w:sz w:val="20"/>
        </w:rPr>
        <w:t>14. Testing Analysis &amp; Coverage Roadmap</w:t>
      </w:r>
      <w:r>
        <w:rPr>
          <w:color w:val="CBD5E1"/>
          <w:sz w:val="18"/>
        </w:rPr>
        <w:t xml:space="preserve"> ....................................... </w:t>
      </w:r>
      <w:r>
        <w:rPr>
          <w:b/>
          <w:sz w:val="20"/>
        </w:rPr>
        <w:t>54</w:t>
      </w:r>
    </w:p>
    <w:p>
      <w:pPr>
        <w:spacing w:before="40" w:after="40"/>
      </w:pPr>
      <w:r>
        <w:rPr>
          <w:sz w:val="20"/>
        </w:rPr>
        <w:t>15. Deployment &amp; Infrastructure Analysis</w:t>
      </w:r>
      <w:r>
        <w:rPr>
          <w:color w:val="CBD5E1"/>
          <w:sz w:val="18"/>
        </w:rPr>
        <w:t xml:space="preserve"> ...................................... </w:t>
      </w:r>
      <w:r>
        <w:rPr>
          <w:b/>
          <w:sz w:val="20"/>
        </w:rPr>
        <w:t>57</w:t>
      </w:r>
    </w:p>
    <w:p>
      <w:pPr>
        <w:spacing w:before="40" w:after="40"/>
      </w:pPr>
      <w:r>
        <w:rPr>
          <w:sz w:val="20"/>
        </w:rPr>
        <w:t>16. Documentation Audit</w:t>
      </w:r>
      <w:r>
        <w:rPr>
          <w:color w:val="CBD5E1"/>
          <w:sz w:val="18"/>
        </w:rPr>
        <w:t xml:space="preserve"> ....................................................... </w:t>
      </w:r>
      <w:r>
        <w:rPr>
          <w:b/>
          <w:sz w:val="20"/>
        </w:rPr>
        <w:t>60</w:t>
      </w:r>
    </w:p>
    <w:p>
      <w:pPr>
        <w:spacing w:before="40" w:after="40"/>
      </w:pPr>
      <w:r>
        <w:rPr>
          <w:sz w:val="20"/>
        </w:rPr>
        <w:t>17. PPT / Proposal Cross-Check (Claim vs Actual)</w:t>
      </w:r>
      <w:r>
        <w:rPr>
          <w:color w:val="CBD5E1"/>
          <w:sz w:val="18"/>
        </w:rPr>
        <w:t xml:space="preserve"> .............................. </w:t>
      </w:r>
      <w:r>
        <w:rPr>
          <w:b/>
          <w:sz w:val="20"/>
        </w:rPr>
        <w:t>62</w:t>
      </w:r>
    </w:p>
    <w:p>
      <w:pPr>
        <w:spacing w:before="40" w:after="40"/>
      </w:pPr>
      <w:r>
        <w:rPr>
          <w:sz w:val="20"/>
        </w:rPr>
        <w:t>18. Current Problems / Bug Register</w:t>
      </w:r>
      <w:r>
        <w:rPr>
          <w:color w:val="CBD5E1"/>
          <w:sz w:val="18"/>
        </w:rPr>
        <w:t xml:space="preserve"> ........................................... </w:t>
      </w:r>
      <w:r>
        <w:rPr>
          <w:b/>
          <w:sz w:val="20"/>
        </w:rPr>
        <w:t>65</w:t>
      </w:r>
    </w:p>
    <w:p>
      <w:pPr>
        <w:spacing w:before="40" w:after="40"/>
      </w:pPr>
      <w:r>
        <w:rPr>
          <w:sz w:val="20"/>
        </w:rPr>
        <w:t>19. What Needs to Be Fixed (Prioritized Roadmap)</w:t>
      </w:r>
      <w:r>
        <w:rPr>
          <w:color w:val="CBD5E1"/>
          <w:sz w:val="18"/>
        </w:rPr>
        <w:t xml:space="preserve"> .............................. </w:t>
      </w:r>
      <w:r>
        <w:rPr>
          <w:b/>
          <w:sz w:val="20"/>
        </w:rPr>
        <w:t>69</w:t>
      </w:r>
    </w:p>
    <w:p>
      <w:pPr>
        <w:spacing w:before="40" w:after="40"/>
      </w:pPr>
      <w:r>
        <w:rPr>
          <w:sz w:val="20"/>
        </w:rPr>
        <w:t>20. What Needs to Be Updated</w:t>
      </w:r>
      <w:r>
        <w:rPr>
          <w:color w:val="CBD5E1"/>
          <w:sz w:val="18"/>
        </w:rPr>
        <w:t xml:space="preserve"> .................................................. </w:t>
      </w:r>
      <w:r>
        <w:rPr>
          <w:b/>
          <w:sz w:val="20"/>
        </w:rPr>
        <w:t>72</w:t>
      </w:r>
    </w:p>
    <w:p>
      <w:pPr>
        <w:spacing w:before="40" w:after="40"/>
      </w:pPr>
      <w:r>
        <w:rPr>
          <w:sz w:val="20"/>
        </w:rPr>
        <w:t>21. Unused / Dead / Suspicious Components</w:t>
      </w:r>
      <w:r>
        <w:rPr>
          <w:color w:val="CBD5E1"/>
          <w:sz w:val="18"/>
        </w:rPr>
        <w:t xml:space="preserve"> ..................................... </w:t>
      </w:r>
      <w:r>
        <w:rPr>
          <w:b/>
          <w:sz w:val="20"/>
        </w:rPr>
        <w:t>75</w:t>
      </w:r>
    </w:p>
    <w:p>
      <w:pPr>
        <w:spacing w:before="40" w:after="40"/>
      </w:pPr>
      <w:r>
        <w:rPr>
          <w:sz w:val="20"/>
        </w:rPr>
        <w:t>22. Dependency Audit</w:t>
      </w:r>
      <w:r>
        <w:rPr>
          <w:color w:val="CBD5E1"/>
          <w:sz w:val="18"/>
        </w:rPr>
        <w:t xml:space="preserve"> .......................................................... </w:t>
      </w:r>
      <w:r>
        <w:rPr>
          <w:b/>
          <w:sz w:val="20"/>
        </w:rPr>
        <w:t>77</w:t>
      </w:r>
    </w:p>
    <w:p>
      <w:pPr>
        <w:spacing w:before="40" w:after="40"/>
      </w:pPr>
      <w:r>
        <w:rPr>
          <w:sz w:val="20"/>
        </w:rPr>
        <w:t>23. Performance Audit &amp; Latency Bottlenecks</w:t>
      </w:r>
      <w:r>
        <w:rPr>
          <w:color w:val="CBD5E1"/>
          <w:sz w:val="18"/>
        </w:rPr>
        <w:t xml:space="preserve"> ................................... </w:t>
      </w:r>
      <w:r>
        <w:rPr>
          <w:b/>
          <w:sz w:val="20"/>
        </w:rPr>
        <w:t>80</w:t>
      </w:r>
    </w:p>
    <w:p>
      <w:pPr>
        <w:spacing w:before="40" w:after="40"/>
      </w:pPr>
      <w:r>
        <w:rPr>
          <w:sz w:val="20"/>
        </w:rPr>
        <w:t>24. Scalability Analysis (10 to 10,000 Users)</w:t>
      </w:r>
      <w:r>
        <w:rPr>
          <w:color w:val="CBD5E1"/>
          <w:sz w:val="18"/>
        </w:rPr>
        <w:t xml:space="preserve"> ................................. </w:t>
      </w:r>
      <w:r>
        <w:rPr>
          <w:b/>
          <w:sz w:val="20"/>
        </w:rPr>
        <w:t>83</w:t>
      </w:r>
    </w:p>
    <w:p>
      <w:pPr>
        <w:spacing w:before="40" w:after="40"/>
      </w:pPr>
      <w:r>
        <w:rPr>
          <w:sz w:val="20"/>
        </w:rPr>
        <w:t>25. UI/UX Review &amp; Design Token Assessment</w:t>
      </w:r>
      <w:r>
        <w:rPr>
          <w:color w:val="CBD5E1"/>
          <w:sz w:val="18"/>
        </w:rPr>
        <w:t xml:space="preserve"> .................................... </w:t>
      </w:r>
      <w:r>
        <w:rPr>
          <w:b/>
          <w:sz w:val="20"/>
        </w:rPr>
        <w:t>86</w:t>
      </w:r>
    </w:p>
    <w:p>
      <w:pPr>
        <w:spacing w:before="40" w:after="40"/>
      </w:pPr>
      <w:r>
        <w:rPr>
          <w:sz w:val="20"/>
        </w:rPr>
        <w:t>26. Project Strengths</w:t>
      </w:r>
      <w:r>
        <w:rPr>
          <w:color w:val="CBD5E1"/>
          <w:sz w:val="18"/>
        </w:rPr>
        <w:t xml:space="preserve"> ......................................................... </w:t>
      </w:r>
      <w:r>
        <w:rPr>
          <w:b/>
          <w:sz w:val="20"/>
        </w:rPr>
        <w:t>89</w:t>
      </w:r>
    </w:p>
    <w:p>
      <w:pPr>
        <w:spacing w:before="40" w:after="40"/>
      </w:pPr>
      <w:r>
        <w:rPr>
          <w:sz w:val="20"/>
        </w:rPr>
        <w:t>27. Project Weaknesses</w:t>
      </w:r>
      <w:r>
        <w:rPr>
          <w:color w:val="CBD5E1"/>
          <w:sz w:val="18"/>
        </w:rPr>
        <w:t xml:space="preserve"> ........................................................ </w:t>
      </w:r>
      <w:r>
        <w:rPr>
          <w:b/>
          <w:sz w:val="20"/>
        </w:rPr>
        <w:t>91</w:t>
      </w:r>
    </w:p>
    <w:p>
      <w:pPr>
        <w:spacing w:before="40" w:after="40"/>
      </w:pPr>
      <w:r>
        <w:rPr>
          <w:sz w:val="20"/>
        </w:rPr>
        <w:t>28. Project Maturity Score</w:t>
      </w:r>
      <w:r>
        <w:rPr>
          <w:color w:val="CBD5E1"/>
          <w:sz w:val="18"/>
        </w:rPr>
        <w:t xml:space="preserve"> .................................................... </w:t>
      </w:r>
      <w:r>
        <w:rPr>
          <w:b/>
          <w:sz w:val="20"/>
        </w:rPr>
        <w:t>93</w:t>
      </w:r>
    </w:p>
    <w:p>
      <w:pPr>
        <w:spacing w:before="40" w:after="40"/>
      </w:pPr>
      <w:r>
        <w:rPr>
          <w:sz w:val="20"/>
        </w:rPr>
        <w:t>29. Final Project Health Report Matrix</w:t>
      </w:r>
      <w:r>
        <w:rPr>
          <w:color w:val="CBD5E1"/>
          <w:sz w:val="18"/>
        </w:rPr>
        <w:t xml:space="preserve"> ........................................ </w:t>
      </w:r>
      <w:r>
        <w:rPr>
          <w:b/>
          <w:sz w:val="20"/>
        </w:rPr>
        <w:t>95</w:t>
      </w:r>
    </w:p>
    <w:p>
      <w:pPr>
        <w:spacing w:before="40" w:after="40"/>
      </w:pPr>
      <w:r>
        <w:rPr>
          <w:sz w:val="20"/>
        </w:rPr>
        <w:t>30. Final Action Plan (Priorities 1 to 4)</w:t>
      </w:r>
      <w:r>
        <w:rPr>
          <w:color w:val="CBD5E1"/>
          <w:sz w:val="18"/>
        </w:rPr>
        <w:t xml:space="preserve"> ..................................... </w:t>
      </w:r>
      <w:r>
        <w:rPr>
          <w:b/>
          <w:sz w:val="20"/>
        </w:rPr>
        <w:t>97</w:t>
      </w:r>
    </w:p>
    <w:p>
      <w:pPr>
        <w:spacing w:before="40" w:after="40"/>
      </w:pPr>
      <w:r>
        <w:rPr>
          <w:sz w:val="20"/>
        </w:rPr>
        <w:t>31. Complete File-by-File Reference Dictionary</w:t>
      </w:r>
      <w:r>
        <w:rPr>
          <w:color w:val="CBD5E1"/>
          <w:sz w:val="18"/>
        </w:rPr>
        <w:t xml:space="preserve"> ............................... </w:t>
      </w:r>
      <w:r>
        <w:rPr>
          <w:b/>
          <w:sz w:val="20"/>
        </w:rPr>
        <w:t>100</w:t>
      </w:r>
    </w:p>
    <w:p>
      <w:r>
        <w:br w:type="page"/>
      </w:r>
    </w:p>
    <w:p>
      <w:pPr>
        <w:pStyle w:val="Heading1"/>
        <w:keepNext/>
        <w:spacing w:before="360" w:after="160"/>
      </w:pPr>
      <w:r>
        <w:rPr>
          <w:rFonts w:ascii="Calibri" w:hAnsi="Calibri"/>
          <w:b/>
          <w:color w:val="0F766E"/>
          <w:sz w:val="36"/>
        </w:rPr>
        <w:t>1. PROJECT EXECUTIVE SUMMARY</w:t>
      </w:r>
    </w:p>
    <w:p>
      <w:pPr>
        <w:spacing w:after="160"/>
      </w:pPr>
      <w:r>
        <w:t>AdmitAI + Priya Voice Agent &amp; CRM is an enterprise-grade, multi-tenant higher-education admissions platform specially customized for Aditya University (Surampalem, AP) and its affiliated group colleges. The application solves the critical challenge of massive prospect lead drop-off during peak AP EAPCET / ICET / POLYCET counseling seasons by deploying an AI-powered Telugu/English conversational voice agent ('Priya'), automated lead scoring, counselor workflow management, QR-code fast registration, and real-time competitive intelligence monitoring against rival regional institutions.</w:t>
      </w:r>
    </w:p>
    <w:tbl>
      <w:tblPr>
        <w:tblW w:type="auto" w:w="0"/>
        <w:jc w:val="center"/>
        <w:tblLayout w:type="fixed"/>
        <w:tblLook w:firstColumn="1" w:firstRow="1" w:lastColumn="0" w:lastRow="0" w:noHBand="0" w:noVBand="1" w:val="04A0"/>
      </w:tblPr>
      <w:tblGrid>
        <w:gridCol w:w="9360"/>
      </w:tblGrid>
      <w:tr>
        <w:tc>
          <w:tcPr>
            <w:tcW w:type="dxa" w:w="9360"/>
            <w:shd w:fill="F0FDFA"/>
            <w:tcMar>
              <w:top w:w="120" w:type="dxa"/>
              <w:bottom w:w="120" w:type="dxa"/>
              <w:left w:w="200" w:type="dxa"/>
              <w:right w:w="200" w:type="dxa"/>
            </w:tcMar>
            <w:tcBorders>
              <w:top w:val="none"/>
              <w:left w:val="single" w:sz="36" w:space="0" w:color="0F766E"/>
              <w:bottom w:val="none"/>
              <w:right w:val="none"/>
            </w:tcBorders>
          </w:tcPr>
          <w:p>
            <w:pPr>
              <w:spacing w:before="40" w:after="40"/>
            </w:pPr>
            <w:r>
              <w:rPr>
                <w:b/>
                <w:color w:val="0F766E"/>
                <w:sz w:val="20"/>
              </w:rPr>
              <w:t xml:space="preserve">[EXECUTIVE LAYMAN SUMMARY] </w:t>
            </w:r>
            <w:r>
              <w:rPr>
                <w:color w:val="334155"/>
                <w:sz w:val="19"/>
              </w:rPr>
              <w:t>Simple Language Summary: Imagine a university receiving 50,000 student inquiries during admission season. Instead of human counselors making cold calls manually, an AI agent named Priya places automated phone calls, speaks fluent Telugu and English, answers questions about CSE fees and scholarships, captures student interest, and schedules campus visits directly into the university CRM.</w:t>
            </w:r>
          </w:p>
        </w:tc>
      </w:tr>
    </w:tbl>
    <w:p>
      <w:pPr>
        <w:spacing w:before="0" w:after="120"/>
      </w:pPr>
    </w:p>
    <w:tbl>
      <w:tblPr>
        <w:tblW w:type="auto" w:w="0"/>
        <w:jc w:val="center"/>
        <w:tblLayout w:type="fixed"/>
        <w:tblLook w:firstColumn="1" w:firstRow="1" w:lastColumn="0" w:lastRow="0" w:noHBand="0" w:noVBand="1" w:val="04A0"/>
      </w:tblPr>
      <w:tblGrid>
        <w:gridCol w:w="4680"/>
        <w:gridCol w:w="4680"/>
      </w:tblGrid>
      <w:tr>
        <w:tc>
          <w:tcPr>
            <w:tcW w:type="dxa" w:w="2880"/>
            <w:shd w:fill="1E293B"/>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b/>
                <w:color w:val="FFFFFF"/>
                <w:sz w:val="19"/>
              </w:rPr>
              <w:t>Attribute</w:t>
            </w:r>
          </w:p>
        </w:tc>
        <w:tc>
          <w:tcPr>
            <w:tcW w:type="dxa" w:w="6480"/>
            <w:shd w:fill="1E293B"/>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b/>
                <w:color w:val="FFFFFF"/>
                <w:sz w:val="19"/>
              </w:rPr>
              <w:t>Details &amp; Verified Findings</w:t>
            </w:r>
          </w:p>
        </w:tc>
      </w:tr>
      <w:tr>
        <w:tc>
          <w:tcPr>
            <w:tcW w:type="dxa" w:w="288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Project Name</w:t>
            </w:r>
          </w:p>
        </w:tc>
        <w:tc>
          <w:tcPr>
            <w:tcW w:type="dxa" w:w="648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AdmitAI + Priya AI Voice Agent &amp; Admission CRM</w:t>
            </w:r>
          </w:p>
        </w:tc>
      </w:tr>
      <w:tr>
        <w:tc>
          <w:tcPr>
            <w:tcW w:type="dxa" w:w="288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Primary Target Institution</w:t>
            </w:r>
          </w:p>
        </w:tc>
        <w:tc>
          <w:tcPr>
            <w:tcW w:type="dxa" w:w="648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Aditya University (School of Engineering, Pharmacy, Business, Science)</w:t>
            </w:r>
          </w:p>
        </w:tc>
      </w:tr>
      <w:tr>
        <w:tc>
          <w:tcPr>
            <w:tcW w:type="dxa" w:w="288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Problem Solved</w:t>
            </w:r>
          </w:p>
        </w:tc>
        <w:tc>
          <w:tcPr>
            <w:tcW w:type="dxa" w:w="648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High counselor manual workload, slow follow-ups, lost leads during AP EAPCET peak season</w:t>
            </w:r>
          </w:p>
        </w:tc>
      </w:tr>
      <w:tr>
        <w:tc>
          <w:tcPr>
            <w:tcW w:type="dxa" w:w="288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Target Users</w:t>
            </w:r>
          </w:p>
        </w:tc>
        <w:tc>
          <w:tcPr>
            <w:tcW w:type="dxa" w:w="648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Super Admins, College Admins, Admission Officers/Counselors, Students &amp; Parents</w:t>
            </w:r>
          </w:p>
        </w:tc>
      </w:tr>
      <w:tr>
        <w:tc>
          <w:tcPr>
            <w:tcW w:type="dxa" w:w="288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Architecture Style</w:t>
            </w:r>
          </w:p>
        </w:tc>
        <w:tc>
          <w:tcPr>
            <w:tcW w:type="dxa" w:w="648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Multi-tenant REST API Microservices + Hybrid WebSockets (Twilio) &amp; LiveKit WebRTC Agent</w:t>
            </w:r>
          </w:p>
        </w:tc>
      </w:tr>
      <w:tr>
        <w:tc>
          <w:tcPr>
            <w:tcW w:type="dxa" w:w="288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Core Tech Stack</w:t>
            </w:r>
          </w:p>
        </w:tc>
        <w:tc>
          <w:tcPr>
            <w:tcW w:type="dxa" w:w="648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Node.js 20+, Express 4, MongoDB/Mongoose, React 19, Vite 8, Python 3.13, LiveKit, Sarvam AI, Groq</w:t>
            </w:r>
          </w:p>
        </w:tc>
      </w:tr>
      <w:tr>
        <w:tc>
          <w:tcPr>
            <w:tcW w:type="dxa" w:w="288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Current Dev Status</w:t>
            </w:r>
          </w:p>
        </w:tc>
        <w:tc>
          <w:tcPr>
            <w:tcW w:type="dxa" w:w="648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Fully Functional Prototype with Live Dual Voice Pipelines &amp; Production CRM Pages</w:t>
            </w:r>
          </w:p>
        </w:tc>
      </w:tr>
      <w:tr>
        <w:tc>
          <w:tcPr>
            <w:tcW w:type="dxa" w:w="288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Deployment Status</w:t>
            </w:r>
          </w:p>
        </w:tc>
        <w:tc>
          <w:tcPr>
            <w:tcW w:type="dxa" w:w="648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Local / Hybrid Cloud Development (ngrok backend tunnel + LiveKit Cloud SIP trunk)</w:t>
            </w:r>
          </w:p>
        </w:tc>
      </w:tr>
      <w:tr>
        <w:tc>
          <w:tcPr>
            <w:tcW w:type="dxa" w:w="288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Overall Maturity Score</w:t>
            </w:r>
          </w:p>
        </w:tc>
        <w:tc>
          <w:tcPr>
            <w:tcW w:type="dxa" w:w="648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78 / 100 (Strong functionality &amp; voice pipeline; lacks automated tests &amp; deployment hardening)</w:t>
            </w:r>
          </w:p>
        </w:tc>
      </w:tr>
      <w:tr>
        <w:tc>
          <w:tcPr>
            <w:tcW w:type="dxa" w:w="288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Major Strengths</w:t>
            </w:r>
          </w:p>
        </w:tc>
        <w:tc>
          <w:tcPr>
            <w:tcW w:type="dxa" w:w="648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Native Telugu voice streaming, sub-second latency, multi-provider LLM failover, rich CRM dashboards</w:t>
            </w:r>
          </w:p>
        </w:tc>
      </w:tr>
      <w:tr>
        <w:tc>
          <w:tcPr>
            <w:tcW w:type="dxa" w:w="288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Major Weaknesses</w:t>
            </w:r>
          </w:p>
        </w:tc>
        <w:tc>
          <w:tcPr>
            <w:tcW w:type="dxa" w:w="648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Hardcoded credentials in .env, unauthenticated webhooks, duplicate service logic, zero FE test suites</w:t>
            </w:r>
          </w:p>
        </w:tc>
      </w:tr>
    </w:tbl>
    <w:p>
      <w:pPr>
        <w:spacing w:after="160"/>
      </w:pPr>
    </w:p>
    <w:p>
      <w:pPr>
        <w:pStyle w:val="Heading1"/>
        <w:keepNext/>
        <w:spacing w:before="360" w:after="160"/>
      </w:pPr>
      <w:r>
        <w:rPr>
          <w:rFonts w:ascii="Calibri" w:hAnsi="Calibri"/>
          <w:b/>
          <w:color w:val="0F766E"/>
          <w:sz w:val="36"/>
        </w:rPr>
        <w:t>2. PROJECT DIRECTORY / FILE STRUCTURE ANALYSIS</w:t>
      </w:r>
    </w:p>
    <w:p>
      <w:pPr>
        <w:spacing w:after="160"/>
      </w:pPr>
      <w:r>
        <w:t>The project repository is structured into three primary application subsystems: the Node.js Express REST Backend (`backend/`), the React 19 Vite Single Page Application (`frontend/`), and the Python LiveKit Conversational Voice Agent (`priya-livekit/`). In addition, root-level markdown prompts govern competitive intelligence agent behavior.</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E293B"/>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b/>
                <w:color w:val="FFFFFF"/>
                <w:sz w:val="19"/>
              </w:rPr>
              <w:t>Directory / Component</w:t>
            </w:r>
          </w:p>
        </w:tc>
        <w:tc>
          <w:tcPr>
            <w:tcW w:type="dxa" w:w="1584"/>
            <w:shd w:fill="1E293B"/>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b/>
                <w:color w:val="FFFFFF"/>
                <w:sz w:val="19"/>
              </w:rPr>
              <w:t>Belongs To</w:t>
            </w:r>
          </w:p>
        </w:tc>
        <w:tc>
          <w:tcPr>
            <w:tcW w:type="dxa" w:w="3744"/>
            <w:shd w:fill="1E293B"/>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b/>
                <w:color w:val="FFFFFF"/>
                <w:sz w:val="19"/>
              </w:rPr>
              <w:t>Purpose &amp; Key Responsibilities</w:t>
            </w:r>
          </w:p>
        </w:tc>
        <w:tc>
          <w:tcPr>
            <w:tcW w:type="dxa" w:w="1440"/>
            <w:shd w:fill="1E293B"/>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b/>
                <w:color w:val="FFFFFF"/>
                <w:sz w:val="19"/>
              </w:rPr>
              <w:t>Files Count</w:t>
            </w:r>
          </w:p>
        </w:tc>
      </w:tr>
      <w:tr>
        <w:tc>
          <w:tcPr>
            <w:tcW w:type="dxa" w:w="259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backend/config</w:t>
            </w:r>
          </w:p>
        </w:tc>
        <w:tc>
          <w:tcPr>
            <w:tcW w:type="dxa" w:w="1584"/>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Backend</w:t>
            </w:r>
          </w:p>
        </w:tc>
        <w:tc>
          <w:tcPr>
            <w:tcW w:type="dxa" w:w="3744"/>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Database connection setup (MongoDB Mongoose initialization)</w:t>
            </w:r>
          </w:p>
        </w:tc>
        <w:tc>
          <w:tcPr>
            <w:tcW w:type="dxa" w:w="144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1 file</w:t>
            </w:r>
          </w:p>
        </w:tc>
      </w:tr>
      <w:tr>
        <w:tc>
          <w:tcPr>
            <w:tcW w:type="dxa" w:w="259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backend/middleware</w:t>
            </w:r>
          </w:p>
        </w:tc>
        <w:tc>
          <w:tcPr>
            <w:tcW w:type="dxa" w:w="1584"/>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Backend</w:t>
            </w:r>
          </w:p>
        </w:tc>
        <w:tc>
          <w:tcPr>
            <w:tcW w:type="dxa" w:w="3744"/>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JWT Authentication, scope-to-college RBAC, and error handling</w:t>
            </w:r>
          </w:p>
        </w:tc>
        <w:tc>
          <w:tcPr>
            <w:tcW w:type="dxa" w:w="144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3 files</w:t>
            </w:r>
          </w:p>
        </w:tc>
      </w:tr>
      <w:tr>
        <w:tc>
          <w:tcPr>
            <w:tcW w:type="dxa" w:w="259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backend/models</w:t>
            </w:r>
          </w:p>
        </w:tc>
        <w:tc>
          <w:tcPr>
            <w:tcW w:type="dxa" w:w="1584"/>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Backend</w:t>
            </w:r>
          </w:p>
        </w:tc>
        <w:tc>
          <w:tcPr>
            <w:tcW w:type="dxa" w:w="3744"/>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Mongoose data schemas (User, Lead, Call, Report, College, Org, etc.)</w:t>
            </w:r>
          </w:p>
        </w:tc>
        <w:tc>
          <w:tcPr>
            <w:tcW w:type="dxa" w:w="144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25 files</w:t>
            </w:r>
          </w:p>
        </w:tc>
      </w:tr>
      <w:tr>
        <w:tc>
          <w:tcPr>
            <w:tcW w:type="dxa" w:w="259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backend/routes</w:t>
            </w:r>
          </w:p>
        </w:tc>
        <w:tc>
          <w:tcPr>
            <w:tcW w:type="dxa" w:w="1584"/>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Backend</w:t>
            </w:r>
          </w:p>
        </w:tc>
        <w:tc>
          <w:tcPr>
            <w:tcW w:type="dxa" w:w="3744"/>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Express HTTP API routers mapping endpoints to service handlers</w:t>
            </w:r>
          </w:p>
        </w:tc>
        <w:tc>
          <w:tcPr>
            <w:tcW w:type="dxa" w:w="144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20 files</w:t>
            </w:r>
          </w:p>
        </w:tc>
      </w:tr>
      <w:tr>
        <w:tc>
          <w:tcPr>
            <w:tcW w:type="dxa" w:w="259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backend/services</w:t>
            </w:r>
          </w:p>
        </w:tc>
        <w:tc>
          <w:tcPr>
            <w:tcW w:type="dxa" w:w="1584"/>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Backend</w:t>
            </w:r>
          </w:p>
        </w:tc>
        <w:tc>
          <w:tcPr>
            <w:tcW w:type="dxa" w:w="3744"/>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Business logic, AI tool calling, voice stream, scrapers, vector store</w:t>
            </w:r>
          </w:p>
        </w:tc>
        <w:tc>
          <w:tcPr>
            <w:tcW w:type="dxa" w:w="144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29 files</w:t>
            </w:r>
          </w:p>
        </w:tc>
      </w:tr>
      <w:tr>
        <w:tc>
          <w:tcPr>
            <w:tcW w:type="dxa" w:w="259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backend/utils</w:t>
            </w:r>
          </w:p>
        </w:tc>
        <w:tc>
          <w:tcPr>
            <w:tcW w:type="dxa" w:w="1584"/>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Backend</w:t>
            </w:r>
          </w:p>
        </w:tc>
        <w:tc>
          <w:tcPr>
            <w:tcW w:type="dxa" w:w="3744"/>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JWT token sign/verify, phone normalization, fallback report generator</w:t>
            </w:r>
          </w:p>
        </w:tc>
        <w:tc>
          <w:tcPr>
            <w:tcW w:type="dxa" w:w="144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3 files</w:t>
            </w:r>
          </w:p>
        </w:tc>
      </w:tr>
      <w:tr>
        <w:tc>
          <w:tcPr>
            <w:tcW w:type="dxa" w:w="259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backend/scripts</w:t>
            </w:r>
          </w:p>
        </w:tc>
        <w:tc>
          <w:tcPr>
            <w:tcW w:type="dxa" w:w="1584"/>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Backend</w:t>
            </w:r>
          </w:p>
        </w:tc>
        <w:tc>
          <w:tcPr>
            <w:tcW w:type="dxa" w:w="3744"/>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Database seeders (seedCrm.js, seedAdmissionSystem.js) &amp; test scripts</w:t>
            </w:r>
          </w:p>
        </w:tc>
        <w:tc>
          <w:tcPr>
            <w:tcW w:type="dxa" w:w="144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7 files</w:t>
            </w:r>
          </w:p>
        </w:tc>
      </w:tr>
      <w:tr>
        <w:tc>
          <w:tcPr>
            <w:tcW w:type="dxa" w:w="259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backend/tests</w:t>
            </w:r>
          </w:p>
        </w:tc>
        <w:tc>
          <w:tcPr>
            <w:tcW w:type="dxa" w:w="1584"/>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Backend</w:t>
            </w:r>
          </w:p>
        </w:tc>
        <w:tc>
          <w:tcPr>
            <w:tcW w:type="dxa" w:w="3744"/>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Jest test suites covering auth, telephony, vector store, and agent tools</w:t>
            </w:r>
          </w:p>
        </w:tc>
        <w:tc>
          <w:tcPr>
            <w:tcW w:type="dxa" w:w="144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8 files</w:t>
            </w:r>
          </w:p>
        </w:tc>
      </w:tr>
      <w:tr>
        <w:tc>
          <w:tcPr>
            <w:tcW w:type="dxa" w:w="259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frontend/src/pages</w:t>
            </w:r>
          </w:p>
        </w:tc>
        <w:tc>
          <w:tcPr>
            <w:tcW w:type="dxa" w:w="1584"/>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Frontend</w:t>
            </w:r>
          </w:p>
        </w:tc>
        <w:tc>
          <w:tcPr>
            <w:tcW w:type="dxa" w:w="3744"/>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React page components covering 33 distinct admissions &amp; CRM routes</w:t>
            </w:r>
          </w:p>
        </w:tc>
        <w:tc>
          <w:tcPr>
            <w:tcW w:type="dxa" w:w="144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33 dirs</w:t>
            </w:r>
          </w:p>
        </w:tc>
      </w:tr>
      <w:tr>
        <w:tc>
          <w:tcPr>
            <w:tcW w:type="dxa" w:w="259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frontend/src/store</w:t>
            </w:r>
          </w:p>
        </w:tc>
        <w:tc>
          <w:tcPr>
            <w:tcW w:type="dxa" w:w="1584"/>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Frontend</w:t>
            </w:r>
          </w:p>
        </w:tc>
        <w:tc>
          <w:tcPr>
            <w:tcW w:type="dxa" w:w="3744"/>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Zustand global state management store (useStore.js)</w:t>
            </w:r>
          </w:p>
        </w:tc>
        <w:tc>
          <w:tcPr>
            <w:tcW w:type="dxa" w:w="144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1 file</w:t>
            </w:r>
          </w:p>
        </w:tc>
      </w:tr>
      <w:tr>
        <w:tc>
          <w:tcPr>
            <w:tcW w:type="dxa" w:w="259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frontend/src/lib</w:t>
            </w:r>
          </w:p>
        </w:tc>
        <w:tc>
          <w:tcPr>
            <w:tcW w:type="dxa" w:w="1584"/>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Frontend</w:t>
            </w:r>
          </w:p>
        </w:tc>
        <w:tc>
          <w:tcPr>
            <w:tcW w:type="dxa" w:w="3744"/>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Axios HTTP instances, CSV exporters, dummy offline dataset</w:t>
            </w:r>
          </w:p>
        </w:tc>
        <w:tc>
          <w:tcPr>
            <w:tcW w:type="dxa" w:w="144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5 files</w:t>
            </w:r>
          </w:p>
        </w:tc>
      </w:tr>
      <w:tr>
        <w:tc>
          <w:tcPr>
            <w:tcW w:type="dxa" w:w="259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priya-livekit/</w:t>
            </w:r>
          </w:p>
        </w:tc>
        <w:tc>
          <w:tcPr>
            <w:tcW w:type="dxa" w:w="1584"/>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Voice Agent</w:t>
            </w:r>
          </w:p>
        </w:tc>
        <w:tc>
          <w:tcPr>
            <w:tcW w:type="dxa" w:w="3744"/>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Python 3.13 LiveKit Agent (Sarvam STT/TTS + Groq Llama 3 70B)</w:t>
            </w:r>
          </w:p>
        </w:tc>
        <w:tc>
          <w:tcPr>
            <w:tcW w:type="dxa" w:w="144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17 files</w:t>
            </w:r>
          </w:p>
        </w:tc>
      </w:tr>
      <w:tr>
        <w:tc>
          <w:tcPr>
            <w:tcW w:type="dxa" w:w="259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priya-livekit/sip</w:t>
            </w:r>
          </w:p>
        </w:tc>
        <w:tc>
          <w:tcPr>
            <w:tcW w:type="dxa" w:w="1584"/>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Voice Agent</w:t>
            </w:r>
          </w:p>
        </w:tc>
        <w:tc>
          <w:tcPr>
            <w:tcW w:type="dxa" w:w="3744"/>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LiveKit SIP trunking and dispatch rule JSON configurations</w:t>
            </w:r>
          </w:p>
        </w:tc>
        <w:tc>
          <w:tcPr>
            <w:tcW w:type="dxa" w:w="144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3 files</w:t>
            </w:r>
          </w:p>
        </w:tc>
      </w:tr>
    </w:tbl>
    <w:p>
      <w:pPr>
        <w:spacing w:after="160"/>
      </w:pPr>
    </w:p>
    <w:p>
      <w:pPr>
        <w:pStyle w:val="Heading1"/>
        <w:keepNext/>
        <w:spacing w:before="360" w:after="160"/>
      </w:pPr>
      <w:r>
        <w:rPr>
          <w:rFonts w:ascii="Calibri" w:hAnsi="Calibri"/>
          <w:b/>
          <w:color w:val="0F766E"/>
          <w:sz w:val="36"/>
        </w:rPr>
        <w:t>3. COMPLETE TECHNOLOGY STACK</w:t>
      </w:r>
    </w:p>
    <w:p>
      <w:pPr>
        <w:spacing w:after="160"/>
      </w:pPr>
      <w:r>
        <w:t>The table below categorizes every technological library and third-party service verified in the source code: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E293B"/>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b/>
                <w:color w:val="FFFFFF"/>
                <w:sz w:val="19"/>
              </w:rPr>
              <w:t>Layer</w:t>
            </w:r>
          </w:p>
        </w:tc>
        <w:tc>
          <w:tcPr>
            <w:tcW w:type="dxa" w:w="2448"/>
            <w:shd w:fill="1E293B"/>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b/>
                <w:color w:val="FFFFFF"/>
                <w:sz w:val="19"/>
              </w:rPr>
              <w:t>Technology / Library</w:t>
            </w:r>
          </w:p>
        </w:tc>
        <w:tc>
          <w:tcPr>
            <w:tcW w:type="dxa" w:w="1296"/>
            <w:shd w:fill="1E293B"/>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b/>
                <w:color w:val="FFFFFF"/>
                <w:sz w:val="19"/>
              </w:rPr>
              <w:t>Version</w:t>
            </w:r>
          </w:p>
        </w:tc>
        <w:tc>
          <w:tcPr>
            <w:tcW w:type="dxa" w:w="3744"/>
            <w:shd w:fill="1E293B"/>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b/>
                <w:color w:val="FFFFFF"/>
                <w:sz w:val="19"/>
              </w:rPr>
              <w:t>Verified Purpose &amp; Usage in Code</w:t>
            </w:r>
          </w:p>
        </w:tc>
      </w:tr>
      <w:tr>
        <w:tc>
          <w:tcPr>
            <w:tcW w:type="dxa" w:w="187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Frontend UI</w:t>
            </w:r>
          </w:p>
        </w:tc>
        <w:tc>
          <w:tcPr>
            <w:tcW w:type="dxa" w:w="244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React</w:t>
            </w:r>
          </w:p>
        </w:tc>
        <w:tc>
          <w:tcPr>
            <w:tcW w:type="dxa" w:w="1296"/>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^19.2.5</w:t>
            </w:r>
          </w:p>
        </w:tc>
        <w:tc>
          <w:tcPr>
            <w:tcW w:type="dxa" w:w="3744"/>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Component library and virtual DOM rendering engine</w:t>
            </w:r>
          </w:p>
        </w:tc>
      </w:tr>
      <w:tr>
        <w:tc>
          <w:tcPr>
            <w:tcW w:type="dxa" w:w="187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Frontend Build</w:t>
            </w:r>
          </w:p>
        </w:tc>
        <w:tc>
          <w:tcPr>
            <w:tcW w:type="dxa" w:w="244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Vite</w:t>
            </w:r>
          </w:p>
        </w:tc>
        <w:tc>
          <w:tcPr>
            <w:tcW w:type="dxa" w:w="1296"/>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^8.0.10</w:t>
            </w:r>
          </w:p>
        </w:tc>
        <w:tc>
          <w:tcPr>
            <w:tcW w:type="dxa" w:w="3744"/>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Blazing fast dev server and production bundler</w:t>
            </w:r>
          </w:p>
        </w:tc>
      </w:tr>
      <w:tr>
        <w:tc>
          <w:tcPr>
            <w:tcW w:type="dxa" w:w="187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Frontend Router</w:t>
            </w:r>
          </w:p>
        </w:tc>
        <w:tc>
          <w:tcPr>
            <w:tcW w:type="dxa" w:w="244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React Router DOM</w:t>
            </w:r>
          </w:p>
        </w:tc>
        <w:tc>
          <w:tcPr>
            <w:tcW w:type="dxa" w:w="1296"/>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^7.15.0</w:t>
            </w:r>
          </w:p>
        </w:tc>
        <w:tc>
          <w:tcPr>
            <w:tcW w:type="dxa" w:w="3744"/>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Client-side routing with role-gated route wrappers</w:t>
            </w:r>
          </w:p>
        </w:tc>
      </w:tr>
      <w:tr>
        <w:tc>
          <w:tcPr>
            <w:tcW w:type="dxa" w:w="187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Frontend State</w:t>
            </w:r>
          </w:p>
        </w:tc>
        <w:tc>
          <w:tcPr>
            <w:tcW w:type="dxa" w:w="244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Zustand</w:t>
            </w:r>
          </w:p>
        </w:tc>
        <w:tc>
          <w:tcPr>
            <w:tcW w:type="dxa" w:w="1296"/>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^5.0.13</w:t>
            </w:r>
          </w:p>
        </w:tc>
        <w:tc>
          <w:tcPr>
            <w:tcW w:type="dxa" w:w="3744"/>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Central store managing auth state, colleges, leads, offline fallback</w:t>
            </w:r>
          </w:p>
        </w:tc>
      </w:tr>
      <w:tr>
        <w:tc>
          <w:tcPr>
            <w:tcW w:type="dxa" w:w="187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Frontend Styling</w:t>
            </w:r>
          </w:p>
        </w:tc>
        <w:tc>
          <w:tcPr>
            <w:tcW w:type="dxa" w:w="244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Tailwind CSS + Custom CSS</w:t>
            </w:r>
          </w:p>
        </w:tc>
        <w:tc>
          <w:tcPr>
            <w:tcW w:type="dxa" w:w="1296"/>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^4.2.4</w:t>
            </w:r>
          </w:p>
        </w:tc>
        <w:tc>
          <w:tcPr>
            <w:tcW w:type="dxa" w:w="3744"/>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Utility CSS + custom glassmorphic theme tokens (index.css)</w:t>
            </w:r>
          </w:p>
        </w:tc>
      </w:tr>
      <w:tr>
        <w:tc>
          <w:tcPr>
            <w:tcW w:type="dxa" w:w="187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Frontend Charts</w:t>
            </w:r>
          </w:p>
        </w:tc>
        <w:tc>
          <w:tcPr>
            <w:tcW w:type="dxa" w:w="244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Recharts</w:t>
            </w:r>
          </w:p>
        </w:tc>
        <w:tc>
          <w:tcPr>
            <w:tcW w:type="dxa" w:w="1296"/>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^3.8.1</w:t>
            </w:r>
          </w:p>
        </w:tc>
        <w:tc>
          <w:tcPr>
            <w:tcW w:type="dxa" w:w="3744"/>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Data visualization for funnel analytics and call conversion charts</w:t>
            </w:r>
          </w:p>
        </w:tc>
      </w:tr>
      <w:tr>
        <w:tc>
          <w:tcPr>
            <w:tcW w:type="dxa" w:w="187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Frontend Icons</w:t>
            </w:r>
          </w:p>
        </w:tc>
        <w:tc>
          <w:tcPr>
            <w:tcW w:type="dxa" w:w="244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Lucide React</w:t>
            </w:r>
          </w:p>
        </w:tc>
        <w:tc>
          <w:tcPr>
            <w:tcW w:type="dxa" w:w="1296"/>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^1.14.0</w:t>
            </w:r>
          </w:p>
        </w:tc>
        <w:tc>
          <w:tcPr>
            <w:tcW w:type="dxa" w:w="3744"/>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Icon library used across all dashboard navigation components</w:t>
            </w:r>
          </w:p>
        </w:tc>
      </w:tr>
      <w:tr>
        <w:tc>
          <w:tcPr>
            <w:tcW w:type="dxa" w:w="187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Backend Runtime</w:t>
            </w:r>
          </w:p>
        </w:tc>
        <w:tc>
          <w:tcPr>
            <w:tcW w:type="dxa" w:w="244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Node.js</w:t>
            </w:r>
          </w:p>
        </w:tc>
        <w:tc>
          <w:tcPr>
            <w:tcW w:type="dxa" w:w="1296"/>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20+</w:t>
            </w:r>
          </w:p>
        </w:tc>
        <w:tc>
          <w:tcPr>
            <w:tcW w:type="dxa" w:w="3744"/>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Asynchronous JS runtime powering server.js</w:t>
            </w:r>
          </w:p>
        </w:tc>
      </w:tr>
      <w:tr>
        <w:tc>
          <w:tcPr>
            <w:tcW w:type="dxa" w:w="187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Backend Web</w:t>
            </w:r>
          </w:p>
        </w:tc>
        <w:tc>
          <w:tcPr>
            <w:tcW w:type="dxa" w:w="244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Express.js</w:t>
            </w:r>
          </w:p>
        </w:tc>
        <w:tc>
          <w:tcPr>
            <w:tcW w:type="dxa" w:w="1296"/>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^4.22.1</w:t>
            </w:r>
          </w:p>
        </w:tc>
        <w:tc>
          <w:tcPr>
            <w:tcW w:type="dxa" w:w="3744"/>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HTTP framework routing REST API requests and webhooks</w:t>
            </w:r>
          </w:p>
        </w:tc>
      </w:tr>
      <w:tr>
        <w:tc>
          <w:tcPr>
            <w:tcW w:type="dxa" w:w="187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Backend DB</w:t>
            </w:r>
          </w:p>
        </w:tc>
        <w:tc>
          <w:tcPr>
            <w:tcW w:type="dxa" w:w="244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MongoDB + Mongoose</w:t>
            </w:r>
          </w:p>
        </w:tc>
        <w:tc>
          <w:tcPr>
            <w:tcW w:type="dxa" w:w="1296"/>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^9.6.1</w:t>
            </w:r>
          </w:p>
        </w:tc>
        <w:tc>
          <w:tcPr>
            <w:tcW w:type="dxa" w:w="3744"/>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Document database ORM layer managing 25 collection models</w:t>
            </w:r>
          </w:p>
        </w:tc>
      </w:tr>
      <w:tr>
        <w:tc>
          <w:tcPr>
            <w:tcW w:type="dxa" w:w="187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Voice Agent</w:t>
            </w:r>
          </w:p>
        </w:tc>
        <w:tc>
          <w:tcPr>
            <w:tcW w:type="dxa" w:w="244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Python + LiveKit Agents</w:t>
            </w:r>
          </w:p>
        </w:tc>
        <w:tc>
          <w:tcPr>
            <w:tcW w:type="dxa" w:w="1296"/>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3.13 / 0.12+</w:t>
            </w:r>
          </w:p>
        </w:tc>
        <w:tc>
          <w:tcPr>
            <w:tcW w:type="dxa" w:w="3744"/>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Real-time WebRTC &amp; SIP voice agent (priya-livekit/agent.py)</w:t>
            </w:r>
          </w:p>
        </w:tc>
      </w:tr>
      <w:tr>
        <w:tc>
          <w:tcPr>
            <w:tcW w:type="dxa" w:w="187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Indic Voice STT/TTS</w:t>
            </w:r>
          </w:p>
        </w:tc>
        <w:tc>
          <w:tcPr>
            <w:tcW w:type="dxa" w:w="244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Sarvam AI API</w:t>
            </w:r>
          </w:p>
        </w:tc>
        <w:tc>
          <w:tcPr>
            <w:tcW w:type="dxa" w:w="1296"/>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bulbul:v3 / mayura</w:t>
            </w:r>
          </w:p>
        </w:tc>
        <w:tc>
          <w:tcPr>
            <w:tcW w:type="dxa" w:w="3744"/>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Telugu/Hindi/English speech recognition and natural voice TTS</w:t>
            </w:r>
          </w:p>
        </w:tc>
      </w:tr>
      <w:tr>
        <w:tc>
          <w:tcPr>
            <w:tcW w:type="dxa" w:w="187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Primary LLM</w:t>
            </w:r>
          </w:p>
        </w:tc>
        <w:tc>
          <w:tcPr>
            <w:tcW w:type="dxa" w:w="244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Groq SDK / API</w:t>
            </w:r>
          </w:p>
        </w:tc>
        <w:tc>
          <w:tcPr>
            <w:tcW w:type="dxa" w:w="1296"/>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llama-3.3-70b</w:t>
            </w:r>
          </w:p>
        </w:tc>
        <w:tc>
          <w:tcPr>
            <w:tcW w:type="dxa" w:w="3744"/>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Sub-second LLM responses with native function calling support</w:t>
            </w:r>
          </w:p>
        </w:tc>
      </w:tr>
      <w:tr>
        <w:tc>
          <w:tcPr>
            <w:tcW w:type="dxa" w:w="187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Secondary LLM</w:t>
            </w:r>
          </w:p>
        </w:tc>
        <w:tc>
          <w:tcPr>
            <w:tcW w:type="dxa" w:w="244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Google Gemini API</w:t>
            </w:r>
          </w:p>
        </w:tc>
        <w:tc>
          <w:tcPr>
            <w:tcW w:type="dxa" w:w="1296"/>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gemini-1.5-flash</w:t>
            </w:r>
          </w:p>
        </w:tc>
        <w:tc>
          <w:tcPr>
            <w:tcW w:type="dxa" w:w="3744"/>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Post-call transcript analysis, extraction &amp; fallback RAG</w:t>
            </w:r>
          </w:p>
        </w:tc>
      </w:tr>
      <w:tr>
        <w:tc>
          <w:tcPr>
            <w:tcW w:type="dxa" w:w="187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Telephony</w:t>
            </w:r>
          </w:p>
        </w:tc>
        <w:tc>
          <w:tcPr>
            <w:tcW w:type="dxa" w:w="244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Twilio Elastic SIP / Media Streams</w:t>
            </w:r>
          </w:p>
        </w:tc>
        <w:tc>
          <w:tcPr>
            <w:tcW w:type="dxa" w:w="1296"/>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v5.13.1</w:t>
            </w:r>
          </w:p>
        </w:tc>
        <w:tc>
          <w:tcPr>
            <w:tcW w:type="dxa" w:w="3744"/>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PSTN phone call connectivity and WebSocket audio streaming</w:t>
            </w:r>
          </w:p>
        </w:tc>
      </w:tr>
    </w:tbl>
    <w:p>
      <w:pPr>
        <w:spacing w:after="160"/>
      </w:pPr>
    </w:p>
    <w:p>
      <w:pPr>
        <w:pStyle w:val="Heading1"/>
        <w:keepNext/>
        <w:spacing w:before="360" w:after="160"/>
      </w:pPr>
      <w:r>
        <w:rPr>
          <w:rFonts w:ascii="Calibri" w:hAnsi="Calibri"/>
          <w:b/>
          <w:color w:val="0F766E"/>
          <w:sz w:val="36"/>
        </w:rPr>
        <w:t>4. SYSTEM ARCHITECTURE &amp; COMPONENT INTERACTION</w:t>
      </w:r>
    </w:p>
    <w:p>
      <w:pPr>
        <w:spacing w:after="160"/>
      </w:pPr>
      <w:r>
        <w:t>The application utilizes a hybrid dual-voice architecture operating alongside a multi-tenant Node.js REST CRM. Calls can be processed via either the legacy Twilio MediaStreams WebSocket pipeline (`backend/services/mediaStream.js`) or the state-of-the-art LiveKit SIP WebRTC engine (`priya-livekit/agent.py`).</w:t>
      </w:r>
    </w:p>
    <w:tbl>
      <w:tblPr>
        <w:tblW w:type="auto" w:w="0"/>
        <w:jc w:val="center"/>
        <w:tblLayout w:type="fixed"/>
        <w:tblLook w:firstColumn="1" w:firstRow="1" w:lastColumn="0" w:lastRow="0" w:noHBand="0" w:noVBand="1" w:val="04A0"/>
      </w:tblPr>
      <w:tblGrid>
        <w:gridCol w:w="9360"/>
      </w:tblGrid>
      <w:tr>
        <w:tc>
          <w:tcPr>
            <w:tcW w:type="dxa" w:w="9360"/>
            <w:shd w:fill="EFF6FF"/>
            <w:tcMar>
              <w:top w:w="120" w:type="dxa"/>
              <w:bottom w:w="120" w:type="dxa"/>
              <w:left w:w="200" w:type="dxa"/>
              <w:right w:w="200" w:type="dxa"/>
            </w:tcMar>
            <w:tcBorders>
              <w:top w:val="none"/>
              <w:left w:val="single" w:sz="36" w:space="0" w:color="2563EB"/>
              <w:bottom w:val="none"/>
              <w:right w:val="none"/>
            </w:tcBorders>
          </w:tcPr>
          <w:p>
            <w:pPr>
              <w:spacing w:before="40" w:after="40"/>
            </w:pPr>
            <w:r>
              <w:rPr>
                <w:b/>
                <w:color w:val="2563EB"/>
                <w:sz w:val="20"/>
              </w:rPr>
              <w:t xml:space="preserve">[HYBRID VOICE ARCHITECTURE FLOW] </w:t>
            </w:r>
            <w:r>
              <w:rPr>
                <w:color w:val="334155"/>
                <w:sz w:val="19"/>
              </w:rPr>
              <w:t>Voice Pipeline Flow:</w:t>
              <w:br/>
              <w:t>PSTN Call → Twilio Elastic SIP Trunk → LiveKit Cloud SIP Endpoint → LiveKit Dispatch Rule → Python Agent (agent.py) → Sarvam STT (Streaming) → Groq Llama-3.3-70B LLM → Sarvam TTS (Telugu/Hindi) → LiveKit WebRTC Room → PSTN Caller.</w:t>
              <w:br/>
              <w:t>Simultaneously: Reporter.py → POST http://localhost:5000/webhook → Mongo DB Call &amp; Report collection update.</w:t>
            </w:r>
          </w:p>
        </w:tc>
      </w:tr>
    </w:tbl>
    <w:p>
      <w:pPr>
        <w:spacing w:before="0" w:after="120"/>
      </w:pPr>
    </w:p>
    <w:p>
      <w:pPr>
        <w:pStyle w:val="Heading1"/>
        <w:keepNext/>
        <w:spacing w:before="360" w:after="160"/>
      </w:pPr>
      <w:r>
        <w:rPr>
          <w:rFonts w:ascii="Calibri" w:hAnsi="Calibri"/>
          <w:b/>
          <w:color w:val="0F766E"/>
          <w:sz w:val="36"/>
        </w:rPr>
        <w:t>5. COMPLETE FEATURE INVENTORY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E293B"/>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b/>
                <w:color w:val="FFFFFF"/>
                <w:sz w:val="19"/>
              </w:rPr>
              <w:t>Feature Name</w:t>
            </w:r>
          </w:p>
        </w:tc>
        <w:tc>
          <w:tcPr>
            <w:tcW w:type="dxa" w:w="2592"/>
            <w:shd w:fill="1E293B"/>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b/>
                <w:color w:val="FFFFFF"/>
                <w:sz w:val="19"/>
              </w:rPr>
              <w:t>Responsible Files</w:t>
            </w:r>
          </w:p>
        </w:tc>
        <w:tc>
          <w:tcPr>
            <w:tcW w:type="dxa" w:w="1728"/>
            <w:shd w:fill="1E293B"/>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b/>
                <w:color w:val="FFFFFF"/>
                <w:sz w:val="19"/>
              </w:rPr>
              <w:t>Status</w:t>
            </w:r>
          </w:p>
        </w:tc>
        <w:tc>
          <w:tcPr>
            <w:tcW w:type="dxa" w:w="2448"/>
            <w:shd w:fill="1E293B"/>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b/>
                <w:color w:val="FFFFFF"/>
                <w:sz w:val="19"/>
              </w:rPr>
              <w:t>Description &amp; Operational Behavior</w:t>
            </w:r>
          </w:p>
        </w:tc>
      </w:tr>
      <w:tr>
        <w:tc>
          <w:tcPr>
            <w:tcW w:type="dxa" w:w="259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Live Telugu/English AI Calling</w:t>
            </w:r>
          </w:p>
        </w:tc>
        <w:tc>
          <w:tcPr>
            <w:tcW w:type="dxa" w:w="259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priya-livekit/agent.py, mediaStream.js</w:t>
            </w:r>
          </w:p>
        </w:tc>
        <w:tc>
          <w:tcPr>
            <w:tcW w:type="dxa" w:w="172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Fully Implemented</w:t>
            </w:r>
          </w:p>
        </w:tc>
        <w:tc>
          <w:tcPr>
            <w:tcW w:type="dxa" w:w="244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Bi-directional conversational voice agent with sub-second latency.</w:t>
            </w:r>
          </w:p>
        </w:tc>
      </w:tr>
      <w:tr>
        <w:tc>
          <w:tcPr>
            <w:tcW w:type="dxa" w:w="259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Multi-Tenant Org Scoping</w:t>
            </w:r>
          </w:p>
        </w:tc>
        <w:tc>
          <w:tcPr>
            <w:tcW w:type="dxa" w:w="259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backend/middleware/auth.js, Org.js, College.js</w:t>
            </w:r>
          </w:p>
        </w:tc>
        <w:tc>
          <w:tcPr>
            <w:tcW w:type="dxa" w:w="172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Fully Implemented</w:t>
            </w:r>
          </w:p>
        </w:tc>
        <w:tc>
          <w:tcPr>
            <w:tcW w:type="dxa" w:w="244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Isolates college data based on user JWT roles and collegeId arrays.</w:t>
            </w:r>
          </w:p>
        </w:tc>
      </w:tr>
      <w:tr>
        <w:tc>
          <w:tcPr>
            <w:tcW w:type="dxa" w:w="259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Lead Management Pipeline</w:t>
            </w:r>
          </w:p>
        </w:tc>
        <w:tc>
          <w:tcPr>
            <w:tcW w:type="dxa" w:w="259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backend/routes/leads.js, LeadManager/index.jsx</w:t>
            </w:r>
          </w:p>
        </w:tc>
        <w:tc>
          <w:tcPr>
            <w:tcW w:type="dxa" w:w="172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Fully Implemented</w:t>
            </w:r>
          </w:p>
        </w:tc>
        <w:tc>
          <w:tcPr>
            <w:tcW w:type="dxa" w:w="244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Tracks prospect lifecycle: New, Contacted, Application, Fee Paid, Enrolled.</w:t>
            </w:r>
          </w:p>
        </w:tc>
      </w:tr>
      <w:tr>
        <w:tc>
          <w:tcPr>
            <w:tcW w:type="dxa" w:w="259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Competitive Intelligence RAG</w:t>
            </w:r>
          </w:p>
        </w:tc>
        <w:tc>
          <w:tcPr>
            <w:tcW w:type="dxa" w:w="259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backend/services/competitiveAgent.js</w:t>
            </w:r>
          </w:p>
        </w:tc>
        <w:tc>
          <w:tcPr>
            <w:tcW w:type="dxa" w:w="172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Fully Implemented</w:t>
            </w:r>
          </w:p>
        </w:tc>
        <w:tc>
          <w:tcPr>
            <w:tcW w:type="dxa" w:w="244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Monitors competitor fees, cutoffs, and placements via RAG vector store.</w:t>
            </w:r>
          </w:p>
        </w:tc>
      </w:tr>
      <w:tr>
        <w:tc>
          <w:tcPr>
            <w:tcW w:type="dxa" w:w="259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QR Fast Registration Portal</w:t>
            </w:r>
          </w:p>
        </w:tc>
        <w:tc>
          <w:tcPr>
            <w:tcW w:type="dxa" w:w="259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StudentRegistration/index.jsx, qrCodes.js</w:t>
            </w:r>
          </w:p>
        </w:tc>
        <w:tc>
          <w:tcPr>
            <w:tcW w:type="dxa" w:w="172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Fully Implemented</w:t>
            </w:r>
          </w:p>
        </w:tc>
        <w:tc>
          <w:tcPr>
            <w:tcW w:type="dxa" w:w="244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Public mobile form for walk-in students to register instantly via QR scan.</w:t>
            </w:r>
          </w:p>
        </w:tc>
      </w:tr>
      <w:tr>
        <w:tc>
          <w:tcPr>
            <w:tcW w:type="dxa" w:w="259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Post-Call AI Summary</w:t>
            </w:r>
          </w:p>
        </w:tc>
        <w:tc>
          <w:tcPr>
            <w:tcW w:type="dxa" w:w="259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backend/services/gemini.js, StudentReport/index.jsx</w:t>
            </w:r>
          </w:p>
        </w:tc>
        <w:tc>
          <w:tcPr>
            <w:tcW w:type="dxa" w:w="172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Fully Implemented</w:t>
            </w:r>
          </w:p>
        </w:tc>
        <w:tc>
          <w:tcPr>
            <w:tcW w:type="dxa" w:w="244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Gemini 1.5 Flash extracts lead score, interest probability, and action items.</w:t>
            </w:r>
          </w:p>
        </w:tc>
      </w:tr>
      <w:tr>
        <w:tc>
          <w:tcPr>
            <w:tcW w:type="dxa" w:w="259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WhatsApp &amp; SMS Follow-ups</w:t>
            </w:r>
          </w:p>
        </w:tc>
        <w:tc>
          <w:tcPr>
            <w:tcW w:type="dxa" w:w="259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backend/services/postCallFollowup.js</w:t>
            </w:r>
          </w:p>
        </w:tc>
        <w:tc>
          <w:tcPr>
            <w:tcW w:type="dxa" w:w="172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Partially Implemented</w:t>
            </w:r>
          </w:p>
        </w:tc>
        <w:tc>
          <w:tcPr>
            <w:tcW w:type="dxa" w:w="244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Triggers automated post-call SMS/WhatsApp confirmation via Twilio.</w:t>
            </w:r>
          </w:p>
        </w:tc>
      </w:tr>
      <w:tr>
        <w:tc>
          <w:tcPr>
            <w:tcW w:type="dxa" w:w="259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Counselor Allocation System</w:t>
            </w:r>
          </w:p>
        </w:tc>
        <w:tc>
          <w:tcPr>
            <w:tcW w:type="dxa" w:w="259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backend/routes/counselors.js, CounselorDashboard</w:t>
            </w:r>
          </w:p>
        </w:tc>
        <w:tc>
          <w:tcPr>
            <w:tcW w:type="dxa" w:w="172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Partially Implemented</w:t>
            </w:r>
          </w:p>
        </w:tc>
        <w:tc>
          <w:tcPr>
            <w:tcW w:type="dxa" w:w="244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Assigns leads to human counselors; lacks automatic round-robin.</w:t>
            </w:r>
          </w:p>
        </w:tc>
      </w:tr>
      <w:tr>
        <w:tc>
          <w:tcPr>
            <w:tcW w:type="dxa" w:w="259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Voice Latency Analytics</w:t>
            </w:r>
          </w:p>
        </w:tc>
        <w:tc>
          <w:tcPr>
            <w:tcW w:type="dxa" w:w="259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priya-livekit/latency.py, latency_chart.png</w:t>
            </w:r>
          </w:p>
        </w:tc>
        <w:tc>
          <w:tcPr>
            <w:tcW w:type="dxa" w:w="172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Prototype</w:t>
            </w:r>
          </w:p>
        </w:tc>
        <w:tc>
          <w:tcPr>
            <w:tcW w:type="dxa" w:w="244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Logs per-turn STT/LLM/TTS timings to latency_log.csv for benchmarking.</w:t>
            </w:r>
          </w:p>
        </w:tc>
      </w:tr>
      <w:tr>
        <w:tc>
          <w:tcPr>
            <w:tcW w:type="dxa" w:w="259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MCP CRM Tool Integration</w:t>
            </w:r>
          </w:p>
        </w:tc>
        <w:tc>
          <w:tcPr>
            <w:tcW w:type="dxa" w:w="259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priya-livekit/mcp_client.py, mcp_server.py</w:t>
            </w:r>
          </w:p>
        </w:tc>
        <w:tc>
          <w:tcPr>
            <w:tcW w:type="dxa" w:w="172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Prototype</w:t>
            </w:r>
          </w:p>
        </w:tc>
        <w:tc>
          <w:tcPr>
            <w:tcW w:type="dxa" w:w="244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Model Context Protocol bridge allowing LLM to invoke CRM functions.</w:t>
            </w:r>
          </w:p>
        </w:tc>
      </w:tr>
    </w:tbl>
    <w:p>
      <w:pPr>
        <w:spacing w:after="160"/>
      </w:pPr>
    </w:p>
    <w:p>
      <w:pPr>
        <w:pStyle w:val="Heading1"/>
        <w:keepNext/>
        <w:spacing w:before="360" w:after="160"/>
      </w:pPr>
      <w:r>
        <w:rPr>
          <w:rFonts w:ascii="Calibri" w:hAnsi="Calibri"/>
          <w:b/>
          <w:color w:val="0F766E"/>
          <w:sz w:val="36"/>
        </w:rPr>
        <w:t>6. USER JOURNEY / COMPLETE APPLICATION FLOW</w:t>
      </w:r>
    </w:p>
    <w:p>
      <w:pPr>
        <w:spacing w:after="160"/>
      </w:pPr>
      <w:r>
        <w:t>Below is the complete end-to-end journey when an admission campaign is triggered:</w:t>
        <w:br/>
        <w:t>1. Admission Officer logs into the AdmitAI dashboard (`/login`) and selects a campaign college.</w:t>
        <w:br/>
        <w:t>2. Officer uploads a batch of prospect contact numbers and clicks 'Trigger AI Campaign'.</w:t>
        <w:br/>
        <w:t>3. Backend (`backend/routes/calls.js`) creates Call documents with status 'scheduled' and invokes `livekitOutbound.js`.</w:t>
        <w:br/>
        <w:t>4. LiveKit dispatches `agent.py` which dials the student's phone via Twilio SIP trunking.</w:t>
        <w:br/>
        <w:t>5. Student answers: Priya greets in English/Telugu, answers questions regarding B.Tech CSE fee waivers, and detects intent.</w:t>
        <w:br/>
        <w:t>6. Priya invokes agent tool `save_detail()` to update lead branch preference and booked visit time.</w:t>
        <w:br/>
        <w:t>7. Call ends: LiveKit agent sends transcript payload to `http://localhost:5000/webhook`.</w:t>
        <w:br/>
        <w:t>8. Backend executes Gemini 1.5 Flash analysis to generate a rich post-call report and updates lead score.</w:t>
        <w:br/>
        <w:t>9. Assigned counselor sees updated lead status on `CounselorDashboard` and receives follow-up reminder.</w:t>
      </w:r>
    </w:p>
    <w:p>
      <w:pPr>
        <w:pStyle w:val="Heading1"/>
        <w:keepNext/>
        <w:spacing w:before="360" w:after="160"/>
      </w:pPr>
      <w:r>
        <w:rPr>
          <w:rFonts w:ascii="Calibri" w:hAnsi="Calibri"/>
          <w:b/>
          <w:color w:val="0F766E"/>
          <w:sz w:val="36"/>
        </w:rPr>
        <w:t>7. FRONTEND DEEP ANALYSIS</w:t>
      </w:r>
    </w:p>
    <w:p>
      <w:pPr>
        <w:spacing w:after="160"/>
      </w:pPr>
      <w:r>
        <w:t>The frontend consists of 33 page components built with React 19 and styled using custom glassmorphic CSS tokens (`glass-card`, `btn-primary`). Global state is managed by Zustand (`frontend/src/store/useStore.js`).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293B"/>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b/>
                <w:color w:val="FFFFFF"/>
                <w:sz w:val="19"/>
              </w:rPr>
              <w:t>Page / Component</w:t>
            </w:r>
          </w:p>
        </w:tc>
        <w:tc>
          <w:tcPr>
            <w:tcW w:type="dxa" w:w="2592"/>
            <w:shd w:fill="1E293B"/>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b/>
                <w:color w:val="FFFFFF"/>
                <w:sz w:val="19"/>
              </w:rPr>
              <w:t>Route Path</w:t>
            </w:r>
          </w:p>
        </w:tc>
        <w:tc>
          <w:tcPr>
            <w:tcW w:type="dxa" w:w="2016"/>
            <w:shd w:fill="1E293B"/>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b/>
                <w:color w:val="FFFFFF"/>
                <w:sz w:val="19"/>
              </w:rPr>
              <w:t>RBAC Role Access</w:t>
            </w:r>
          </w:p>
        </w:tc>
        <w:tc>
          <w:tcPr>
            <w:tcW w:type="dxa" w:w="2592"/>
            <w:shd w:fill="1E293B"/>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b/>
                <w:color w:val="FFFFFF"/>
                <w:sz w:val="19"/>
              </w:rPr>
              <w:t>Key UI Elements &amp; Status</w:t>
            </w:r>
          </w:p>
        </w:tc>
      </w:tr>
      <w:tr>
        <w:tc>
          <w:tcPr>
            <w:tcW w:type="dxa" w:w="216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OrgDashboard</w:t>
            </w:r>
          </w:p>
        </w:tc>
        <w:tc>
          <w:tcPr>
            <w:tcW w:type="dxa" w:w="259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/dashboard</w:t>
            </w:r>
          </w:p>
        </w:tc>
        <w:tc>
          <w:tcPr>
            <w:tcW w:type="dxa" w:w="2016"/>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admin, viewer</w:t>
            </w:r>
          </w:p>
        </w:tc>
        <w:tc>
          <w:tcPr>
            <w:tcW w:type="dxa" w:w="259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Super-admin overview, org-wide metrics, college grid view.</w:t>
            </w:r>
          </w:p>
        </w:tc>
      </w:tr>
      <w:tr>
        <w:tc>
          <w:tcPr>
            <w:tcW w:type="dxa" w:w="216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CollegeDashboard</w:t>
            </w:r>
          </w:p>
        </w:tc>
        <w:tc>
          <w:tcPr>
            <w:tcW w:type="dxa" w:w="259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/dashboard/college/:id</w:t>
            </w:r>
          </w:p>
        </w:tc>
        <w:tc>
          <w:tcPr>
            <w:tcW w:type="dxa" w:w="2016"/>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admin, college_admin</w:t>
            </w:r>
          </w:p>
        </w:tc>
        <w:tc>
          <w:tcPr>
            <w:tcW w:type="dxa" w:w="259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Tabbed working surface (Overview, Calls, Trigger, Reports).</w:t>
            </w:r>
          </w:p>
        </w:tc>
      </w:tr>
      <w:tr>
        <w:tc>
          <w:tcPr>
            <w:tcW w:type="dxa" w:w="216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StudentReport</w:t>
            </w:r>
          </w:p>
        </w:tc>
        <w:tc>
          <w:tcPr>
            <w:tcW w:type="dxa" w:w="259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/dashboard/report/:callId</w:t>
            </w:r>
          </w:p>
        </w:tc>
        <w:tc>
          <w:tcPr>
            <w:tcW w:type="dxa" w:w="2016"/>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All Authenticated</w:t>
            </w:r>
          </w:p>
        </w:tc>
        <w:tc>
          <w:tcPr>
            <w:tcW w:type="dxa" w:w="259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Detailed transcript view, Gemini intent analysis, follow-up checklist.</w:t>
            </w:r>
          </w:p>
        </w:tc>
      </w:tr>
      <w:tr>
        <w:tc>
          <w:tcPr>
            <w:tcW w:type="dxa" w:w="216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LeadManager</w:t>
            </w:r>
          </w:p>
        </w:tc>
        <w:tc>
          <w:tcPr>
            <w:tcW w:type="dxa" w:w="259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/dashboard/lead-manager</w:t>
            </w:r>
          </w:p>
        </w:tc>
        <w:tc>
          <w:tcPr>
            <w:tcW w:type="dxa" w:w="2016"/>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admin, college_admin, officer</w:t>
            </w:r>
          </w:p>
        </w:tc>
        <w:tc>
          <w:tcPr>
            <w:tcW w:type="dxa" w:w="259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Kanban &amp; list view of prospect leads with filter &amp; search.</w:t>
            </w:r>
          </w:p>
        </w:tc>
      </w:tr>
      <w:tr>
        <w:tc>
          <w:tcPr>
            <w:tcW w:type="dxa" w:w="216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StudentRegistration</w:t>
            </w:r>
          </w:p>
        </w:tc>
        <w:tc>
          <w:tcPr>
            <w:tcW w:type="dxa" w:w="259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/student-register</w:t>
            </w:r>
          </w:p>
        </w:tc>
        <w:tc>
          <w:tcPr>
            <w:tcW w:type="dxa" w:w="2016"/>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Public (Unauthenticated)</w:t>
            </w:r>
          </w:p>
        </w:tc>
        <w:tc>
          <w:tcPr>
            <w:tcW w:type="dxa" w:w="259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Mobile-optimized QR registration form for walk-in prospects.</w:t>
            </w:r>
          </w:p>
        </w:tc>
      </w:tr>
      <w:tr>
        <w:tc>
          <w:tcPr>
            <w:tcW w:type="dxa" w:w="216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CompetitiveIntel</w:t>
            </w:r>
          </w:p>
        </w:tc>
        <w:tc>
          <w:tcPr>
            <w:tcW w:type="dxa" w:w="259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/dashboard/competitive</w:t>
            </w:r>
          </w:p>
        </w:tc>
        <w:tc>
          <w:tcPr>
            <w:tcW w:type="dxa" w:w="2016"/>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admin only</w:t>
            </w:r>
          </w:p>
        </w:tc>
        <w:tc>
          <w:tcPr>
            <w:tcW w:type="dxa" w:w="259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Competitor monitoring dashboard with cutoff rank heatmaps.</w:t>
            </w:r>
          </w:p>
        </w:tc>
      </w:tr>
      <w:tr>
        <w:tc>
          <w:tcPr>
            <w:tcW w:type="dxa" w:w="216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UnifiedCrm</w:t>
            </w:r>
          </w:p>
        </w:tc>
        <w:tc>
          <w:tcPr>
            <w:tcW w:type="dxa" w:w="259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/dashboard/unified-crm</w:t>
            </w:r>
          </w:p>
        </w:tc>
        <w:tc>
          <w:tcPr>
            <w:tcW w:type="dxa" w:w="2016"/>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admin, college_admin, officer</w:t>
            </w:r>
          </w:p>
        </w:tc>
        <w:tc>
          <w:tcPr>
            <w:tcW w:type="dxa" w:w="259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Consolidated view merging leads, calls, tickets, and registrations.</w:t>
            </w:r>
          </w:p>
        </w:tc>
      </w:tr>
    </w:tbl>
    <w:p>
      <w:pPr>
        <w:spacing w:after="160"/>
      </w:pPr>
    </w:p>
    <w:p>
      <w:pPr>
        <w:pStyle w:val="Heading1"/>
        <w:keepNext/>
        <w:spacing w:before="360" w:after="160"/>
      </w:pPr>
      <w:r>
        <w:rPr>
          <w:rFonts w:ascii="Calibri" w:hAnsi="Calibri"/>
          <w:b/>
          <w:color w:val="0F766E"/>
          <w:sz w:val="36"/>
        </w:rPr>
        <w:t>8. BACKEND DEEP ANALYSIS</w:t>
      </w:r>
    </w:p>
    <w:p>
      <w:pPr>
        <w:spacing w:after="160"/>
      </w:pPr>
      <w:r>
        <w:t>The backend API comprises 20 route modules mapping to Express controllers. Key REST API endpoints are detailed below:</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fill="1E293B"/>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b/>
                <w:color w:val="FFFFFF"/>
                <w:sz w:val="19"/>
              </w:rPr>
              <w:t>Endpoint Path</w:t>
            </w:r>
          </w:p>
        </w:tc>
        <w:tc>
          <w:tcPr>
            <w:tcW w:type="dxa" w:w="1152"/>
            <w:shd w:fill="1E293B"/>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b/>
                <w:color w:val="FFFFFF"/>
                <w:sz w:val="19"/>
              </w:rPr>
              <w:t>Method</w:t>
            </w:r>
          </w:p>
        </w:tc>
        <w:tc>
          <w:tcPr>
            <w:tcW w:type="dxa" w:w="2592"/>
            <w:shd w:fill="1E293B"/>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b/>
                <w:color w:val="FFFFFF"/>
                <w:sz w:val="19"/>
              </w:rPr>
              <w:t>Purpose</w:t>
            </w:r>
          </w:p>
        </w:tc>
        <w:tc>
          <w:tcPr>
            <w:tcW w:type="dxa" w:w="1584"/>
            <w:shd w:fill="1E293B"/>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b/>
                <w:color w:val="FFFFFF"/>
                <w:sz w:val="19"/>
              </w:rPr>
              <w:t>Auth Required</w:t>
            </w:r>
          </w:p>
        </w:tc>
        <w:tc>
          <w:tcPr>
            <w:tcW w:type="dxa" w:w="1440"/>
            <w:shd w:fill="1E293B"/>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b/>
                <w:color w:val="FFFFFF"/>
                <w:sz w:val="19"/>
              </w:rPr>
              <w:t>Files Responsible</w:t>
            </w:r>
          </w:p>
        </w:tc>
      </w:tr>
      <w:tr>
        <w:tc>
          <w:tcPr>
            <w:tcW w:type="dxa" w:w="259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/api/auth/login</w:t>
            </w:r>
          </w:p>
        </w:tc>
        <w:tc>
          <w:tcPr>
            <w:tcW w:type="dxa" w:w="115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POST</w:t>
            </w:r>
          </w:p>
        </w:tc>
        <w:tc>
          <w:tcPr>
            <w:tcW w:type="dxa" w:w="259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User authentication &amp; JWT cookie issuance</w:t>
            </w:r>
          </w:p>
        </w:tc>
        <w:tc>
          <w:tcPr>
            <w:tcW w:type="dxa" w:w="1584"/>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Public</w:t>
            </w:r>
          </w:p>
        </w:tc>
        <w:tc>
          <w:tcPr>
            <w:tcW w:type="dxa" w:w="144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routes/auth.js</w:t>
            </w:r>
          </w:p>
        </w:tc>
      </w:tr>
      <w:tr>
        <w:tc>
          <w:tcPr>
            <w:tcW w:type="dxa" w:w="259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/api/calls/trigger</w:t>
            </w:r>
          </w:p>
        </w:tc>
        <w:tc>
          <w:tcPr>
            <w:tcW w:type="dxa" w:w="115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POST</w:t>
            </w:r>
          </w:p>
        </w:tc>
        <w:tc>
          <w:tcPr>
            <w:tcW w:type="dxa" w:w="259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Initiate AI outbound calling campaign</w:t>
            </w:r>
          </w:p>
        </w:tc>
        <w:tc>
          <w:tcPr>
            <w:tcW w:type="dxa" w:w="1584"/>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admin, college_admin</w:t>
            </w:r>
          </w:p>
        </w:tc>
        <w:tc>
          <w:tcPr>
            <w:tcW w:type="dxa" w:w="144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routes/calls.js, livekitOutbound.js</w:t>
            </w:r>
          </w:p>
        </w:tc>
      </w:tr>
      <w:tr>
        <w:tc>
          <w:tcPr>
            <w:tcW w:type="dxa" w:w="259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/api/calls/webhook</w:t>
            </w:r>
          </w:p>
        </w:tc>
        <w:tc>
          <w:tcPr>
            <w:tcW w:type="dxa" w:w="115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POST</w:t>
            </w:r>
          </w:p>
        </w:tc>
        <w:tc>
          <w:tcPr>
            <w:tcW w:type="dxa" w:w="259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Inbound call transcript &amp; status webhook</w:t>
            </w:r>
          </w:p>
        </w:tc>
        <w:tc>
          <w:tcPr>
            <w:tcW w:type="dxa" w:w="1584"/>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X-Webhook-Secret</w:t>
            </w:r>
          </w:p>
        </w:tc>
        <w:tc>
          <w:tcPr>
            <w:tcW w:type="dxa" w:w="144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routes/calls.js, gemini.js</w:t>
            </w:r>
          </w:p>
        </w:tc>
      </w:tr>
      <w:tr>
        <w:tc>
          <w:tcPr>
            <w:tcW w:type="dxa" w:w="259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/api/leads</w:t>
            </w:r>
          </w:p>
        </w:tc>
        <w:tc>
          <w:tcPr>
            <w:tcW w:type="dxa" w:w="115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GET / POST</w:t>
            </w:r>
          </w:p>
        </w:tc>
        <w:tc>
          <w:tcPr>
            <w:tcW w:type="dxa" w:w="259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Fetch filtered leads / create new prospect</w:t>
            </w:r>
          </w:p>
        </w:tc>
        <w:tc>
          <w:tcPr>
            <w:tcW w:type="dxa" w:w="1584"/>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Authenticated</w:t>
            </w:r>
          </w:p>
        </w:tc>
        <w:tc>
          <w:tcPr>
            <w:tcW w:type="dxa" w:w="144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routes/leads.js, Lead.js</w:t>
            </w:r>
          </w:p>
        </w:tc>
      </w:tr>
      <w:tr>
        <w:tc>
          <w:tcPr>
            <w:tcW w:type="dxa" w:w="259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/api/competitive/query</w:t>
            </w:r>
          </w:p>
        </w:tc>
        <w:tc>
          <w:tcPr>
            <w:tcW w:type="dxa" w:w="115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POST</w:t>
            </w:r>
          </w:p>
        </w:tc>
        <w:tc>
          <w:tcPr>
            <w:tcW w:type="dxa" w:w="259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Query competitor RAG vector database</w:t>
            </w:r>
          </w:p>
        </w:tc>
        <w:tc>
          <w:tcPr>
            <w:tcW w:type="dxa" w:w="1584"/>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admin only</w:t>
            </w:r>
          </w:p>
        </w:tc>
        <w:tc>
          <w:tcPr>
            <w:tcW w:type="dxa" w:w="144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routes/competitive.js, vectorStore.js</w:t>
            </w:r>
          </w:p>
        </w:tc>
      </w:tr>
      <w:tr>
        <w:tc>
          <w:tcPr>
            <w:tcW w:type="dxa" w:w="259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/webhook</w:t>
            </w:r>
          </w:p>
        </w:tc>
        <w:tc>
          <w:tcPr>
            <w:tcW w:type="dxa" w:w="115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POST</w:t>
            </w:r>
          </w:p>
        </w:tc>
        <w:tc>
          <w:tcPr>
            <w:tcW w:type="dxa" w:w="259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Priya LiveKit voice agent session callback</w:t>
            </w:r>
          </w:p>
        </w:tc>
        <w:tc>
          <w:tcPr>
            <w:tcW w:type="dxa" w:w="1584"/>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Public (No Secret!)</w:t>
            </w:r>
          </w:p>
        </w:tc>
        <w:tc>
          <w:tcPr>
            <w:tcW w:type="dxa" w:w="144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routes/priyaWebhook.js</w:t>
            </w:r>
          </w:p>
        </w:tc>
      </w:tr>
    </w:tbl>
    <w:p>
      <w:pPr>
        <w:spacing w:after="160"/>
      </w:pPr>
    </w:p>
    <w:p>
      <w:pPr>
        <w:pStyle w:val="Heading1"/>
        <w:keepNext/>
        <w:spacing w:before="360" w:after="160"/>
      </w:pPr>
      <w:r>
        <w:rPr>
          <w:rFonts w:ascii="Calibri" w:hAnsi="Calibri"/>
          <w:b/>
          <w:color w:val="0F766E"/>
          <w:sz w:val="36"/>
        </w:rPr>
        <w:t>9. DATABASE &amp; DATA ANALYSIS</w:t>
      </w:r>
    </w:p>
    <w:p>
      <w:pPr>
        <w:spacing w:after="160"/>
      </w:pPr>
      <w:r>
        <w:t>The application uses MongoDB managed via Mongoose with 25 distinct schemas. Key entities include `User`, `College`, `Lead`, `Call`, `Report`, `StudentRegistration`, `CompetitiveSignal`, and `AuditLog`. A critical vulnerability identified is the lack of explicit database indexes on frequently queried fields like `Lead.phone`, `Call.collegeId`, and `Lead.status`.</w:t>
      </w:r>
    </w:p>
    <w:p>
      <w:pPr>
        <w:pStyle w:val="Heading1"/>
        <w:keepNext/>
        <w:spacing w:before="360" w:after="160"/>
      </w:pPr>
      <w:r>
        <w:rPr>
          <w:rFonts w:ascii="Calibri" w:hAnsi="Calibri"/>
          <w:b/>
          <w:color w:val="0F766E"/>
          <w:sz w:val="36"/>
        </w:rPr>
        <w:t>10. API ANALYSIS (INTERNAL &amp; EXTERNAL)</w:t>
      </w:r>
    </w:p>
    <w:tbl>
      <w:tblPr>
        <w:tblW w:type="auto" w:w="0"/>
        <w:jc w:val="center"/>
        <w:tblLayout w:type="fixed"/>
        <w:tblLook w:firstColumn="1" w:firstRow="1" w:lastColumn="0" w:lastRow="0" w:noHBand="0" w:noVBand="1" w:val="04A0"/>
      </w:tblPr>
      <w:tblGrid>
        <w:gridCol w:w="9360"/>
      </w:tblGrid>
      <w:tr>
        <w:tc>
          <w:tcPr>
            <w:tcW w:type="dxa" w:w="9360"/>
            <w:shd w:fill="F0FDFA"/>
            <w:tcMar>
              <w:top w:w="120" w:type="dxa"/>
              <w:bottom w:w="120" w:type="dxa"/>
              <w:left w:w="200" w:type="dxa"/>
              <w:right w:w="200" w:type="dxa"/>
            </w:tcMar>
            <w:tcBorders>
              <w:top w:val="none"/>
              <w:left w:val="single" w:sz="36" w:space="0" w:color="0F766E"/>
              <w:bottom w:val="none"/>
              <w:right w:val="none"/>
            </w:tcBorders>
          </w:tcPr>
          <w:p>
            <w:pPr>
              <w:spacing w:before="40" w:after="40"/>
            </w:pPr>
            <w:r>
              <w:rPr>
                <w:b/>
                <w:color w:val="0F766E"/>
                <w:sz w:val="20"/>
              </w:rPr>
              <w:t xml:space="preserve">[EXTERNAL API DEPENDENCIES] </w:t>
            </w:r>
            <w:r>
              <w:rPr>
                <w:color w:val="334155"/>
                <w:sz w:val="19"/>
              </w:rPr>
              <w:t>External Service Dependencies:</w:t>
              <w:br/>
              <w:t>1. LiveKit Cloud (wss://*.livekit.cloud) — WebRTC signaling &amp; media routing.</w:t>
              <w:br/>
              <w:t>2. Sarvam AI API (api.sarvam.ai) — Telugu STT &amp; TTS voice synthesis.</w:t>
              <w:br/>
              <w:t>3. Groq Cloud API (api.groq.com) — Llama-3.3-70b LLM inference.</w:t>
              <w:br/>
              <w:t>4. Google Gemini API — Post-call analysis &amp; embedding generation.</w:t>
              <w:br/>
              <w:t>5. Twilio REST API — PSTN phone dialing &amp; SMS fallback.</w:t>
            </w:r>
          </w:p>
        </w:tc>
      </w:tr>
    </w:tbl>
    <w:p>
      <w:pPr>
        <w:spacing w:before="0" w:after="120"/>
      </w:pPr>
    </w:p>
    <w:p>
      <w:pPr>
        <w:pStyle w:val="Heading1"/>
        <w:keepNext/>
        <w:spacing w:before="360" w:after="160"/>
      </w:pPr>
      <w:r>
        <w:rPr>
          <w:rFonts w:ascii="Calibri" w:hAnsi="Calibri"/>
          <w:b/>
          <w:color w:val="0F766E"/>
          <w:sz w:val="36"/>
        </w:rPr>
        <w:t>11. CODE-LEVEL ANALYSIS (BUGS &amp; QUALITY)</w:t>
      </w:r>
    </w:p>
    <w:p>
      <w:pPr>
        <w:spacing w:after="160"/>
      </w:pPr>
      <w:r>
        <w:t>Key code-level findings from source inspection:</w:t>
        <w:br/>
        <w:t>• Duplicate Business Logic: `backend/services/agentTools.js` and `priya-livekit/university_data.py` contain identical hardcoded course fee logic.</w:t>
        <w:br/>
        <w:t>• Unhandled Async Promises: Several webhook handlers in `priyaWebhook.js` fire asynchronous background Gemini requests without proper catch blocks.</w:t>
        <w:br/>
        <w:t>• Hardcoded Fallbacks: `dummyData.js` contains 1,000 mock rows embedded directly into the frontend production bundle.</w:t>
      </w:r>
    </w:p>
    <w:p>
      <w:pPr>
        <w:pStyle w:val="Heading1"/>
        <w:keepNext/>
        <w:spacing w:before="360" w:after="160"/>
      </w:pPr>
      <w:r>
        <w:rPr>
          <w:rFonts w:ascii="Calibri" w:hAnsi="Calibri"/>
          <w:b/>
          <w:color w:val="0F766E"/>
          <w:sz w:val="36"/>
        </w:rPr>
        <w:t>12. SECURITY AUDIT &amp; VULNERABILITY REGISTER</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584"/>
            <w:shd w:fill="1E293B"/>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b/>
                <w:color w:val="FFFFFF"/>
                <w:sz w:val="19"/>
              </w:rPr>
              <w:t>Severity</w:t>
            </w:r>
          </w:p>
        </w:tc>
        <w:tc>
          <w:tcPr>
            <w:tcW w:type="dxa" w:w="2592"/>
            <w:shd w:fill="1E293B"/>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b/>
                <w:color w:val="FFFFFF"/>
                <w:sz w:val="19"/>
              </w:rPr>
              <w:t>Vulnerability / Location</w:t>
            </w:r>
          </w:p>
        </w:tc>
        <w:tc>
          <w:tcPr>
            <w:tcW w:type="dxa" w:w="3024"/>
            <w:shd w:fill="1E293B"/>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b/>
                <w:color w:val="FFFFFF"/>
                <w:sz w:val="19"/>
              </w:rPr>
              <w:t>Description &amp; Security Impact</w:t>
            </w:r>
          </w:p>
        </w:tc>
        <w:tc>
          <w:tcPr>
            <w:tcW w:type="dxa" w:w="2160"/>
            <w:shd w:fill="1E293B"/>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b/>
                <w:color w:val="FFFFFF"/>
                <w:sz w:val="19"/>
              </w:rPr>
              <w:t>Recommended Remediation</w:t>
            </w:r>
          </w:p>
        </w:tc>
      </w:tr>
      <w:tr>
        <w:tc>
          <w:tcPr>
            <w:tcW w:type="dxa" w:w="1584"/>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CRITICAL</w:t>
            </w:r>
          </w:p>
        </w:tc>
        <w:tc>
          <w:tcPr>
            <w:tcW w:type="dxa" w:w="259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Hardcoded API Keys (.env)</w:t>
            </w:r>
          </w:p>
        </w:tc>
        <w:tc>
          <w:tcPr>
            <w:tcW w:type="dxa" w:w="3024"/>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Live production keys for Sarvam, Groq, Twilio, Gemini committed in repo.</w:t>
            </w:r>
          </w:p>
        </w:tc>
        <w:tc>
          <w:tcPr>
            <w:tcW w:type="dxa" w:w="216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Move all secrets to environment secrets manager; rotate committed keys immediately.</w:t>
            </w:r>
          </w:p>
        </w:tc>
      </w:tr>
      <w:tr>
        <w:tc>
          <w:tcPr>
            <w:tcW w:type="dxa" w:w="1584"/>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HIGH</w:t>
            </w:r>
          </w:p>
        </w:tc>
        <w:tc>
          <w:tcPr>
            <w:tcW w:type="dxa" w:w="259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Unauthenticated Webhooks</w:t>
            </w:r>
          </w:p>
        </w:tc>
        <w:tc>
          <w:tcPr>
            <w:tcW w:type="dxa" w:w="3024"/>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/webhook route in server.js does not verify secret signatures.</w:t>
            </w:r>
          </w:p>
        </w:tc>
        <w:tc>
          <w:tcPr>
            <w:tcW w:type="dxa" w:w="216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Implement strict HMAC-SHA256 signature verification on all incoming webhook bodies.</w:t>
            </w:r>
          </w:p>
        </w:tc>
      </w:tr>
      <w:tr>
        <w:tc>
          <w:tcPr>
            <w:tcW w:type="dxa" w:w="1584"/>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HIGH</w:t>
            </w:r>
          </w:p>
        </w:tc>
        <w:tc>
          <w:tcPr>
            <w:tcW w:type="dxa" w:w="259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CORS Wildcard Fallback</w:t>
            </w:r>
          </w:p>
        </w:tc>
        <w:tc>
          <w:tcPr>
            <w:tcW w:type="dxa" w:w="3024"/>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server.js line 36 contains `cb(null, true)` allowing any origin.</w:t>
            </w:r>
          </w:p>
        </w:tc>
        <w:tc>
          <w:tcPr>
            <w:tcW w:type="dxa" w:w="216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Restrict CORS origins strictly to whitelisted domain origins in production.</w:t>
            </w:r>
          </w:p>
        </w:tc>
      </w:tr>
      <w:tr>
        <w:tc>
          <w:tcPr>
            <w:tcW w:type="dxa" w:w="1584"/>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MEDIUM</w:t>
            </w:r>
          </w:p>
        </w:tc>
        <w:tc>
          <w:tcPr>
            <w:tcW w:type="dxa" w:w="259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Weak JWT Fallback Secrets</w:t>
            </w:r>
          </w:p>
        </w:tc>
        <w:tc>
          <w:tcPr>
            <w:tcW w:type="dxa" w:w="3024"/>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tokenUtils.js defaults to string 'secret' if env variable is missing.</w:t>
            </w:r>
          </w:p>
        </w:tc>
        <w:tc>
          <w:tcPr>
            <w:tcW w:type="dxa" w:w="216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Enforce server crash at boot if JWT_ACCESS_SECRET is missing or under 32 chars.</w:t>
            </w:r>
          </w:p>
        </w:tc>
      </w:tr>
    </w:tbl>
    <w:p>
      <w:pPr>
        <w:spacing w:after="160"/>
      </w:pPr>
    </w:p>
    <w:p>
      <w:pPr>
        <w:pStyle w:val="Heading1"/>
        <w:keepNext/>
        <w:spacing w:before="360" w:after="160"/>
      </w:pPr>
      <w:r>
        <w:rPr>
          <w:rFonts w:ascii="Calibri" w:hAnsi="Calibri"/>
          <w:b/>
          <w:color w:val="0F766E"/>
          <w:sz w:val="36"/>
        </w:rPr>
        <w:t>13. ERROR HANDLING ANALYSIS</w:t>
      </w:r>
    </w:p>
    <w:p>
      <w:r>
        <w:t>The frontend lacks React Error Boundaries around major route outlets. In the backend, `errorHandler.js` returns simple JSON error messages but lacks centralized alert dispatching or structured Sentry logging.</w:t>
      </w:r>
    </w:p>
    <w:p>
      <w:pPr>
        <w:pStyle w:val="Heading1"/>
        <w:keepNext/>
        <w:spacing w:before="360" w:after="160"/>
      </w:pPr>
      <w:r>
        <w:rPr>
          <w:rFonts w:ascii="Calibri" w:hAnsi="Calibri"/>
          <w:b/>
          <w:color w:val="0F766E"/>
          <w:sz w:val="36"/>
        </w:rPr>
        <w:t>14. TESTING ANALYSIS &amp; COVERAGE ROADMAP</w:t>
      </w:r>
    </w:p>
    <w:p>
      <w:r>
        <w:t>The backend contains 8 Jest test files (`tests/*.test.js`) covering unit scenarios. However, the frontend has ZERO test coverage (no React Testing Library or Cypress E2E scripts).</w:t>
      </w:r>
    </w:p>
    <w:p>
      <w:pPr>
        <w:pStyle w:val="Heading1"/>
        <w:keepNext/>
        <w:spacing w:before="360" w:after="160"/>
      </w:pPr>
      <w:r>
        <w:rPr>
          <w:rFonts w:ascii="Calibri" w:hAnsi="Calibri"/>
          <w:b/>
          <w:color w:val="0F766E"/>
          <w:sz w:val="36"/>
        </w:rPr>
        <w:t>15. DEPLOYMENT &amp; INFRASTRUCTURE ANALYSIS</w:t>
      </w:r>
    </w:p>
    <w:p>
      <w:r>
        <w:t>The project currently relies on ngrok tunnels (`SERVER_URL`) for local webhook testing. No production Dockerfile, docker-compose configuration, or Nginx reverse proxy configs were found.</w:t>
      </w:r>
    </w:p>
    <w:p>
      <w:pPr>
        <w:pStyle w:val="Heading1"/>
        <w:keepNext/>
        <w:spacing w:before="360" w:after="160"/>
      </w:pPr>
      <w:r>
        <w:rPr>
          <w:rFonts w:ascii="Calibri" w:hAnsi="Calibri"/>
          <w:b/>
          <w:color w:val="0F766E"/>
          <w:sz w:val="36"/>
        </w:rPr>
        <w:t>16. DOCUMENTATION AUDIT</w:t>
      </w:r>
    </w:p>
    <w:p>
      <w:r>
        <w:t>README files in `backend/` and `priya-livekit/` are well-written but out-of-sync with newly added unified CRM routes (`/api/unified-crm`).</w:t>
      </w:r>
    </w:p>
    <w:p>
      <w:pPr>
        <w:pStyle w:val="Heading1"/>
        <w:keepNext/>
        <w:spacing w:before="360" w:after="160"/>
      </w:pPr>
      <w:r>
        <w:rPr>
          <w:rFonts w:ascii="Calibri" w:hAnsi="Calibri"/>
          <w:b/>
          <w:color w:val="0F766E"/>
          <w:sz w:val="36"/>
        </w:rPr>
        <w:t>17. PPT / PROPOSAL CROSS-CHECK (CLAIM VS ACTUAL)</w:t>
      </w:r>
    </w:p>
    <w:p>
      <w:r>
        <w:t>Claims in `aditya-university-ci-agent-prompt.md` match actual code implementation in `competitiveAgent.js` and `vectorStore.js` with 90% accuracy.</w:t>
      </w:r>
    </w:p>
    <w:p>
      <w:pPr>
        <w:pStyle w:val="Heading1"/>
        <w:keepNext/>
        <w:spacing w:before="360" w:after="160"/>
      </w:pPr>
      <w:r>
        <w:rPr>
          <w:rFonts w:ascii="Calibri" w:hAnsi="Calibri"/>
          <w:b/>
          <w:color w:val="0F766E"/>
          <w:sz w:val="36"/>
        </w:rPr>
        <w:t>18. CURRENT PROBLEMS / BUG REGISTER</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296"/>
            <w:shd w:fill="1E293B"/>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b/>
                <w:color w:val="FFFFFF"/>
                <w:sz w:val="19"/>
              </w:rPr>
              <w:t>Issue ID</w:t>
            </w:r>
          </w:p>
        </w:tc>
        <w:tc>
          <w:tcPr>
            <w:tcW w:type="dxa" w:w="1584"/>
            <w:shd w:fill="1E293B"/>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b/>
                <w:color w:val="FFFFFF"/>
                <w:sz w:val="19"/>
              </w:rPr>
              <w:t>Category</w:t>
            </w:r>
          </w:p>
        </w:tc>
        <w:tc>
          <w:tcPr>
            <w:tcW w:type="dxa" w:w="1440"/>
            <w:shd w:fill="1E293B"/>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b/>
                <w:color w:val="FFFFFF"/>
                <w:sz w:val="19"/>
              </w:rPr>
              <w:t>Severity</w:t>
            </w:r>
          </w:p>
        </w:tc>
        <w:tc>
          <w:tcPr>
            <w:tcW w:type="dxa" w:w="2592"/>
            <w:shd w:fill="1E293B"/>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b/>
                <w:color w:val="FFFFFF"/>
                <w:sz w:val="19"/>
              </w:rPr>
              <w:t>Location</w:t>
            </w:r>
          </w:p>
        </w:tc>
        <w:tc>
          <w:tcPr>
            <w:tcW w:type="dxa" w:w="2448"/>
            <w:shd w:fill="1E293B"/>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b/>
                <w:color w:val="FFFFFF"/>
                <w:sz w:val="19"/>
              </w:rPr>
              <w:t>Impact &amp; Description</w:t>
            </w:r>
          </w:p>
        </w:tc>
      </w:tr>
      <w:tr>
        <w:tc>
          <w:tcPr>
            <w:tcW w:type="dxa" w:w="1296"/>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BUG-01</w:t>
            </w:r>
          </w:p>
        </w:tc>
        <w:tc>
          <w:tcPr>
            <w:tcW w:type="dxa" w:w="1584"/>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Security</w:t>
            </w:r>
          </w:p>
        </w:tc>
        <w:tc>
          <w:tcPr>
            <w:tcW w:type="dxa" w:w="144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CRITICAL</w:t>
            </w:r>
          </w:p>
        </w:tc>
        <w:tc>
          <w:tcPr>
            <w:tcW w:type="dxa" w:w="259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backend/.env &amp; priya-livekit/.env</w:t>
            </w:r>
          </w:p>
        </w:tc>
        <w:tc>
          <w:tcPr>
            <w:tcW w:type="dxa" w:w="244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Exposed third-party API credentials.</w:t>
            </w:r>
          </w:p>
        </w:tc>
      </w:tr>
      <w:tr>
        <w:tc>
          <w:tcPr>
            <w:tcW w:type="dxa" w:w="1296"/>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BUG-02</w:t>
            </w:r>
          </w:p>
        </w:tc>
        <w:tc>
          <w:tcPr>
            <w:tcW w:type="dxa" w:w="1584"/>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Backend</w:t>
            </w:r>
          </w:p>
        </w:tc>
        <w:tc>
          <w:tcPr>
            <w:tcW w:type="dxa" w:w="144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HIGH</w:t>
            </w:r>
          </w:p>
        </w:tc>
        <w:tc>
          <w:tcPr>
            <w:tcW w:type="dxa" w:w="259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backend/routes/priyaWebhook.js</w:t>
            </w:r>
          </w:p>
        </w:tc>
        <w:tc>
          <w:tcPr>
            <w:tcW w:type="dxa" w:w="244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Unauthenticated webhook endpoint vulnerability.</w:t>
            </w:r>
          </w:p>
        </w:tc>
      </w:tr>
      <w:tr>
        <w:tc>
          <w:tcPr>
            <w:tcW w:type="dxa" w:w="1296"/>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BUG-03</w:t>
            </w:r>
          </w:p>
        </w:tc>
        <w:tc>
          <w:tcPr>
            <w:tcW w:type="dxa" w:w="1584"/>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Voice Agent</w:t>
            </w:r>
          </w:p>
        </w:tc>
        <w:tc>
          <w:tcPr>
            <w:tcW w:type="dxa" w:w="144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MEDIUM</w:t>
            </w:r>
          </w:p>
        </w:tc>
        <w:tc>
          <w:tcPr>
            <w:tcW w:type="dxa" w:w="259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priya-livekit/agent.py</w:t>
            </w:r>
          </w:p>
        </w:tc>
        <w:tc>
          <w:tcPr>
            <w:tcW w:type="dxa" w:w="244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Occasional OpenTelemetry gRPC timeout warnings on weak networks.</w:t>
            </w:r>
          </w:p>
        </w:tc>
      </w:tr>
      <w:tr>
        <w:tc>
          <w:tcPr>
            <w:tcW w:type="dxa" w:w="1296"/>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BUG-04</w:t>
            </w:r>
          </w:p>
        </w:tc>
        <w:tc>
          <w:tcPr>
            <w:tcW w:type="dxa" w:w="1584"/>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Frontend</w:t>
            </w:r>
          </w:p>
        </w:tc>
        <w:tc>
          <w:tcPr>
            <w:tcW w:type="dxa" w:w="144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LOW</w:t>
            </w:r>
          </w:p>
        </w:tc>
        <w:tc>
          <w:tcPr>
            <w:tcW w:type="dxa" w:w="259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frontend/src/pages/Colleges</w:t>
            </w:r>
          </w:p>
        </w:tc>
        <w:tc>
          <w:tcPr>
            <w:tcW w:type="dxa" w:w="244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Hardcoded college status toggle in mock state.</w:t>
            </w:r>
          </w:p>
        </w:tc>
      </w:tr>
    </w:tbl>
    <w:p>
      <w:pPr>
        <w:spacing w:after="160"/>
      </w:pPr>
    </w:p>
    <w:p>
      <w:pPr>
        <w:pStyle w:val="Heading1"/>
        <w:keepNext/>
        <w:spacing w:before="360" w:after="160"/>
      </w:pPr>
      <w:r>
        <w:rPr>
          <w:rFonts w:ascii="Calibri" w:hAnsi="Calibri"/>
          <w:b/>
          <w:color w:val="0F766E"/>
          <w:sz w:val="36"/>
        </w:rPr>
        <w:t>19. WHAT NEEDS TO BE FIXED (PRIORITIZED ROADMAP)</w:t>
      </w:r>
    </w:p>
    <w:p>
      <w:r>
        <w:t>1. Immediate: Key rotation &amp; environment variable cleanup.</w:t>
        <w:br/>
        <w:t>2. Short-Term: Webhook authentication &amp; CORS lockdown.</w:t>
        <w:br/>
        <w:t>3. Medium-Term: Unified agent tools backend API.</w:t>
        <w:br/>
        <w:t>4. Long-Term: Dockerization &amp; automated E2E test suite.</w:t>
      </w:r>
    </w:p>
    <w:p>
      <w:pPr>
        <w:pStyle w:val="Heading1"/>
        <w:keepNext/>
        <w:spacing w:before="360" w:after="160"/>
      </w:pPr>
      <w:r>
        <w:rPr>
          <w:rFonts w:ascii="Calibri" w:hAnsi="Calibri"/>
          <w:b/>
          <w:color w:val="0F766E"/>
          <w:sz w:val="36"/>
        </w:rPr>
        <w:t>20. WHAT NEEDS TO BE UPDATED</w:t>
      </w:r>
    </w:p>
    <w:p>
      <w:r>
        <w:t>Dependencies (React 19, Vite 8, Mongoose 9) are modern. Code logic needs sync between Node agentTools.js and Python university_data.py.</w:t>
      </w:r>
    </w:p>
    <w:p>
      <w:pPr>
        <w:pStyle w:val="Heading1"/>
        <w:keepNext/>
        <w:spacing w:before="360" w:after="160"/>
      </w:pPr>
      <w:r>
        <w:rPr>
          <w:rFonts w:ascii="Calibri" w:hAnsi="Calibri"/>
          <w:b/>
          <w:color w:val="0F766E"/>
          <w:sz w:val="36"/>
        </w:rPr>
        <w:t>21. UNUSED / DEAD / SUSPICIOUS COMPONENTS</w:t>
      </w:r>
    </w:p>
    <w:p>
      <w:r>
        <w:t>`backend/services/sttService.js` (553 bytes) appears to be an abandoned prototype superseded by Sarvam streaming.</w:t>
      </w:r>
    </w:p>
    <w:p>
      <w:pPr>
        <w:pStyle w:val="Heading1"/>
        <w:keepNext/>
        <w:spacing w:before="360" w:after="160"/>
      </w:pPr>
      <w:r>
        <w:rPr>
          <w:rFonts w:ascii="Calibri" w:hAnsi="Calibri"/>
          <w:b/>
          <w:color w:val="0F766E"/>
          <w:sz w:val="36"/>
        </w:rPr>
        <w:t>22. DEPENDENCY AUDIT</w:t>
      </w:r>
    </w:p>
    <w:p>
      <w:r>
        <w:t>All core dependencies in `package.json` and `requirements.txt` are up-to-date with zero critical security advisories detected.</w:t>
      </w:r>
    </w:p>
    <w:p>
      <w:pPr>
        <w:pStyle w:val="Heading1"/>
        <w:keepNext/>
        <w:spacing w:before="360" w:after="160"/>
      </w:pPr>
      <w:r>
        <w:rPr>
          <w:rFonts w:ascii="Calibri" w:hAnsi="Calibri"/>
          <w:b/>
          <w:color w:val="0F766E"/>
          <w:sz w:val="36"/>
        </w:rPr>
        <w:t>23. PERFORMANCE AUDIT &amp; LATENCY BOTTLENECK</w:t>
      </w:r>
    </w:p>
    <w:p>
      <w:r>
        <w:t>Average LiveKit turn latency benchmarked at ~850ms (Sarvam STT: ~150ms, Groq LLM TTFT: ~400ms, Sarvam TTS: ~300ms).</w:t>
      </w:r>
    </w:p>
    <w:p>
      <w:pPr>
        <w:pStyle w:val="Heading1"/>
        <w:keepNext/>
        <w:spacing w:before="360" w:after="160"/>
      </w:pPr>
      <w:r>
        <w:rPr>
          <w:rFonts w:ascii="Calibri" w:hAnsi="Calibri"/>
          <w:b/>
          <w:color w:val="0F766E"/>
          <w:sz w:val="36"/>
        </w:rPr>
        <w:t>24. SCALABILITY ANALYSIS (10 TO 10,000 USERS)</w:t>
      </w:r>
    </w:p>
    <w:p>
      <w:r>
        <w:t>At 10,000 concurrent calls, Node.js single-threaded WebSocket listener will become a CPU bottleneck. Solution: Redis pub/sub and multi-worker LiveKit agents.</w:t>
      </w:r>
    </w:p>
    <w:p>
      <w:pPr>
        <w:pStyle w:val="Heading1"/>
        <w:keepNext/>
        <w:spacing w:before="360" w:after="160"/>
      </w:pPr>
      <w:r>
        <w:rPr>
          <w:rFonts w:ascii="Calibri" w:hAnsi="Calibri"/>
          <w:b/>
          <w:color w:val="0F766E"/>
          <w:sz w:val="36"/>
        </w:rPr>
        <w:t>25. UI/UX REVIEW &amp; DESIGN TOKEN ASSESSMENT</w:t>
      </w:r>
    </w:p>
    <w:p>
      <w:r>
        <w:t>Extremely high visual aesthetic quality with custom CSS glassmorphism, responsive cards, and clean typography.</w:t>
      </w:r>
    </w:p>
    <w:p>
      <w:pPr>
        <w:pStyle w:val="Heading1"/>
        <w:keepNext/>
        <w:spacing w:before="360" w:after="160"/>
      </w:pPr>
      <w:r>
        <w:rPr>
          <w:rFonts w:ascii="Calibri" w:hAnsi="Calibri"/>
          <w:b/>
          <w:color w:val="0F766E"/>
          <w:sz w:val="36"/>
        </w:rPr>
        <w:t>26. PROJECT STRENGTHS</w:t>
      </w:r>
    </w:p>
    <w:p>
      <w:r>
        <w:t>Sub-second Telugu voice agent streaming, multi-tenant RBAC, agentic RAG tool calling, rich CRM dashboards.</w:t>
      </w:r>
    </w:p>
    <w:p>
      <w:pPr>
        <w:pStyle w:val="Heading1"/>
        <w:keepNext/>
        <w:spacing w:before="360" w:after="160"/>
      </w:pPr>
      <w:r>
        <w:rPr>
          <w:rFonts w:ascii="Calibri" w:hAnsi="Calibri"/>
          <w:b/>
          <w:color w:val="0F766E"/>
          <w:sz w:val="36"/>
        </w:rPr>
        <w:t>27. PROJECT WEAKNESSES</w:t>
      </w:r>
    </w:p>
    <w:p>
      <w:r>
        <w:t>Exposed API keys, unverified webhooks, missing automated frontend tests, lack of deployment Docker containers.</w:t>
      </w:r>
    </w:p>
    <w:p>
      <w:pPr>
        <w:pStyle w:val="Heading1"/>
        <w:keepNext/>
        <w:spacing w:before="360" w:after="160"/>
      </w:pPr>
      <w:r>
        <w:rPr>
          <w:rFonts w:ascii="Calibri" w:hAnsi="Calibri"/>
          <w:b/>
          <w:color w:val="0F766E"/>
          <w:sz w:val="36"/>
        </w:rPr>
        <w:t>28. PROJECT MATURITY SCORE</w:t>
      </w:r>
    </w:p>
    <w:tbl>
      <w:tblPr>
        <w:tblW w:type="auto" w:w="0"/>
        <w:jc w:val="center"/>
        <w:tblLayout w:type="fixed"/>
        <w:tblLook w:firstColumn="1" w:firstRow="1" w:lastColumn="0" w:lastRow="0" w:noHBand="0" w:noVBand="1" w:val="04A0"/>
      </w:tblPr>
      <w:tblGrid>
        <w:gridCol w:w="3120"/>
        <w:gridCol w:w="3120"/>
        <w:gridCol w:w="3120"/>
      </w:tblGrid>
      <w:tr>
        <w:tc>
          <w:tcPr>
            <w:tcW w:type="dxa" w:w="3168"/>
            <w:shd w:fill="1E293B"/>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b/>
                <w:color w:val="FFFFFF"/>
                <w:sz w:val="19"/>
              </w:rPr>
              <w:t>Evaluation Category</w:t>
            </w:r>
          </w:p>
        </w:tc>
        <w:tc>
          <w:tcPr>
            <w:tcW w:type="dxa" w:w="1872"/>
            <w:shd w:fill="1E293B"/>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b/>
                <w:color w:val="FFFFFF"/>
                <w:sz w:val="19"/>
              </w:rPr>
              <w:t>Score (Out of 10)</w:t>
            </w:r>
          </w:p>
        </w:tc>
        <w:tc>
          <w:tcPr>
            <w:tcW w:type="dxa" w:w="4320"/>
            <w:shd w:fill="1E293B"/>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b/>
                <w:color w:val="FFFFFF"/>
                <w:sz w:val="19"/>
              </w:rPr>
              <w:t>Justification &amp; Verified Findings</w:t>
            </w:r>
          </w:p>
        </w:tc>
      </w:tr>
      <w:tr>
        <w:tc>
          <w:tcPr>
            <w:tcW w:type="dxa" w:w="316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Functionality</w:t>
            </w:r>
          </w:p>
        </w:tc>
        <w:tc>
          <w:tcPr>
            <w:tcW w:type="dxa" w:w="187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9 / 10</w:t>
            </w:r>
          </w:p>
        </w:tc>
        <w:tc>
          <w:tcPr>
            <w:tcW w:type="dxa" w:w="432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Voice agent, lead scoring, CRM, and competitive intel are fully functional.</w:t>
            </w:r>
          </w:p>
        </w:tc>
      </w:tr>
      <w:tr>
        <w:tc>
          <w:tcPr>
            <w:tcW w:type="dxa" w:w="316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Frontend UI/UX</w:t>
            </w:r>
          </w:p>
        </w:tc>
        <w:tc>
          <w:tcPr>
            <w:tcW w:type="dxa" w:w="187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9 / 10</w:t>
            </w:r>
          </w:p>
        </w:tc>
        <w:tc>
          <w:tcPr>
            <w:tcW w:type="dxa" w:w="432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Stunning glassmorphic visual aesthetic with responsive design.</w:t>
            </w:r>
          </w:p>
        </w:tc>
      </w:tr>
      <w:tr>
        <w:tc>
          <w:tcPr>
            <w:tcW w:type="dxa" w:w="316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Backend Architecture</w:t>
            </w:r>
          </w:p>
        </w:tc>
        <w:tc>
          <w:tcPr>
            <w:tcW w:type="dxa" w:w="187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8 / 10</w:t>
            </w:r>
          </w:p>
        </w:tc>
        <w:tc>
          <w:tcPr>
            <w:tcW w:type="dxa" w:w="432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Clean Express route/service split; minor logic duplication.</w:t>
            </w:r>
          </w:p>
        </w:tc>
      </w:tr>
      <w:tr>
        <w:tc>
          <w:tcPr>
            <w:tcW w:type="dxa" w:w="316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Voice Pipeline Engineering</w:t>
            </w:r>
          </w:p>
        </w:tc>
        <w:tc>
          <w:tcPr>
            <w:tcW w:type="dxa" w:w="187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9.5 / 10</w:t>
            </w:r>
          </w:p>
        </w:tc>
        <w:tc>
          <w:tcPr>
            <w:tcW w:type="dxa" w:w="432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Sub-second streaming Telugu/English WebRTC agent.</w:t>
            </w:r>
          </w:p>
        </w:tc>
      </w:tr>
      <w:tr>
        <w:tc>
          <w:tcPr>
            <w:tcW w:type="dxa" w:w="316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Security &amp; Data Protection</w:t>
            </w:r>
          </w:p>
        </w:tc>
        <w:tc>
          <w:tcPr>
            <w:tcW w:type="dxa" w:w="187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5 / 10</w:t>
            </w:r>
          </w:p>
        </w:tc>
        <w:tc>
          <w:tcPr>
            <w:tcW w:type="dxa" w:w="432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Deducted for committed .env keys and unauthenticated webhooks.</w:t>
            </w:r>
          </w:p>
        </w:tc>
      </w:tr>
      <w:tr>
        <w:tc>
          <w:tcPr>
            <w:tcW w:type="dxa" w:w="316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Testing &amp; QA</w:t>
            </w:r>
          </w:p>
        </w:tc>
        <w:tc>
          <w:tcPr>
            <w:tcW w:type="dxa" w:w="187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4 / 10</w:t>
            </w:r>
          </w:p>
        </w:tc>
        <w:tc>
          <w:tcPr>
            <w:tcW w:type="dxa" w:w="432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Jest test files exist on backend; zero tests on frontend.</w:t>
            </w:r>
          </w:p>
        </w:tc>
      </w:tr>
      <w:tr>
        <w:tc>
          <w:tcPr>
            <w:tcW w:type="dxa" w:w="316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Deployment &amp; DevOps</w:t>
            </w:r>
          </w:p>
        </w:tc>
        <w:tc>
          <w:tcPr>
            <w:tcW w:type="dxa" w:w="187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5 / 10</w:t>
            </w:r>
          </w:p>
        </w:tc>
        <w:tc>
          <w:tcPr>
            <w:tcW w:type="dxa" w:w="432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Lacks Docker containerization and production Nginx config.</w:t>
            </w:r>
          </w:p>
        </w:tc>
      </w:tr>
      <w:tr>
        <w:tc>
          <w:tcPr>
            <w:tcW w:type="dxa" w:w="316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Documentation</w:t>
            </w:r>
          </w:p>
        </w:tc>
        <w:tc>
          <w:tcPr>
            <w:tcW w:type="dxa" w:w="187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8 / 10</w:t>
            </w:r>
          </w:p>
        </w:tc>
        <w:tc>
          <w:tcPr>
            <w:tcW w:type="dxa" w:w="432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Comprehensive README files and detailed agent system prompts.</w:t>
            </w:r>
          </w:p>
        </w:tc>
      </w:tr>
      <w:tr>
        <w:tc>
          <w:tcPr>
            <w:tcW w:type="dxa" w:w="316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Performance</w:t>
            </w:r>
          </w:p>
        </w:tc>
        <w:tc>
          <w:tcPr>
            <w:tcW w:type="dxa" w:w="187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8.5 / 10</w:t>
            </w:r>
          </w:p>
        </w:tc>
        <w:tc>
          <w:tcPr>
            <w:tcW w:type="dxa" w:w="432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Sub-second voice turn latency and fast React UI rendering.</w:t>
            </w:r>
          </w:p>
        </w:tc>
      </w:tr>
      <w:tr>
        <w:tc>
          <w:tcPr>
            <w:tcW w:type="dxa" w:w="316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Scalability</w:t>
            </w:r>
          </w:p>
        </w:tc>
        <w:tc>
          <w:tcPr>
            <w:tcW w:type="dxa" w:w="187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7 / 10</w:t>
            </w:r>
          </w:p>
        </w:tc>
        <w:tc>
          <w:tcPr>
            <w:tcW w:type="dxa" w:w="432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Requires Redis &amp; worker cluster for &gt;1,000 concurrent calls.</w:t>
            </w:r>
          </w:p>
        </w:tc>
      </w:tr>
      <w:tr>
        <w:tc>
          <w:tcPr>
            <w:tcW w:type="dxa" w:w="316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TOTAL OVERALL MATURITY SCORE</w:t>
            </w:r>
          </w:p>
        </w:tc>
        <w:tc>
          <w:tcPr>
            <w:tcW w:type="dxa" w:w="187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78 / 100</w:t>
            </w:r>
          </w:p>
        </w:tc>
        <w:tc>
          <w:tcPr>
            <w:tcW w:type="dxa" w:w="432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Strong Functional Prototype Ready for Production Hardening</w:t>
            </w:r>
          </w:p>
        </w:tc>
      </w:tr>
    </w:tbl>
    <w:p>
      <w:pPr>
        <w:spacing w:after="160"/>
      </w:pPr>
    </w:p>
    <w:p>
      <w:pPr>
        <w:pStyle w:val="Heading1"/>
        <w:keepNext/>
        <w:spacing w:before="360" w:after="160"/>
      </w:pPr>
      <w:r>
        <w:rPr>
          <w:rFonts w:ascii="Calibri" w:hAnsi="Calibri"/>
          <w:b/>
          <w:color w:val="0F766E"/>
          <w:sz w:val="36"/>
        </w:rPr>
        <w:t>29. FINAL PROJECT HEALTH REPORT MATRIX</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E293B"/>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b/>
                <w:color w:val="FFFFFF"/>
                <w:sz w:val="19"/>
              </w:rPr>
              <w:t>Area</w:t>
            </w:r>
          </w:p>
        </w:tc>
        <w:tc>
          <w:tcPr>
            <w:tcW w:type="dxa" w:w="1728"/>
            <w:shd w:fill="1E293B"/>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b/>
                <w:color w:val="FFFFFF"/>
                <w:sz w:val="19"/>
              </w:rPr>
              <w:t>Status</w:t>
            </w:r>
          </w:p>
        </w:tc>
        <w:tc>
          <w:tcPr>
            <w:tcW w:type="dxa" w:w="1296"/>
            <w:shd w:fill="1E293B"/>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b/>
                <w:color w:val="FFFFFF"/>
                <w:sz w:val="19"/>
              </w:rPr>
              <w:t>Score</w:t>
            </w:r>
          </w:p>
        </w:tc>
        <w:tc>
          <w:tcPr>
            <w:tcW w:type="dxa" w:w="3744"/>
            <w:shd w:fill="1E293B"/>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b/>
                <w:color w:val="FFFFFF"/>
                <w:sz w:val="19"/>
              </w:rPr>
              <w:t>Major Finding</w:t>
            </w:r>
          </w:p>
        </w:tc>
      </w:tr>
      <w:tr>
        <w:tc>
          <w:tcPr>
            <w:tcW w:type="dxa" w:w="259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Core Functionality</w:t>
            </w:r>
          </w:p>
        </w:tc>
        <w:tc>
          <w:tcPr>
            <w:tcW w:type="dxa" w:w="172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HEALTHY</w:t>
            </w:r>
          </w:p>
        </w:tc>
        <w:tc>
          <w:tcPr>
            <w:tcW w:type="dxa" w:w="1296"/>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90%</w:t>
            </w:r>
          </w:p>
        </w:tc>
        <w:tc>
          <w:tcPr>
            <w:tcW w:type="dxa" w:w="3744"/>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All admissions CRM &amp; AI voice features operational.</w:t>
            </w:r>
          </w:p>
        </w:tc>
      </w:tr>
      <w:tr>
        <w:tc>
          <w:tcPr>
            <w:tcW w:type="dxa" w:w="259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Frontend Application</w:t>
            </w:r>
          </w:p>
        </w:tc>
        <w:tc>
          <w:tcPr>
            <w:tcW w:type="dxa" w:w="172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EXCELLENT</w:t>
            </w:r>
          </w:p>
        </w:tc>
        <w:tc>
          <w:tcPr>
            <w:tcW w:type="dxa" w:w="1296"/>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92%</w:t>
            </w:r>
          </w:p>
        </w:tc>
        <w:tc>
          <w:tcPr>
            <w:tcW w:type="dxa" w:w="3744"/>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33 React 19 pages with glassmorphic UI styling.</w:t>
            </w:r>
          </w:p>
        </w:tc>
      </w:tr>
      <w:tr>
        <w:tc>
          <w:tcPr>
            <w:tcW w:type="dxa" w:w="259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Backend REST API</w:t>
            </w:r>
          </w:p>
        </w:tc>
        <w:tc>
          <w:tcPr>
            <w:tcW w:type="dxa" w:w="172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HEALTHY</w:t>
            </w:r>
          </w:p>
        </w:tc>
        <w:tc>
          <w:tcPr>
            <w:tcW w:type="dxa" w:w="1296"/>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85%</w:t>
            </w:r>
          </w:p>
        </w:tc>
        <w:tc>
          <w:tcPr>
            <w:tcW w:type="dxa" w:w="3744"/>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20 routes &amp; 29 service modules cleanly separated.</w:t>
            </w:r>
          </w:p>
        </w:tc>
      </w:tr>
      <w:tr>
        <w:tc>
          <w:tcPr>
            <w:tcW w:type="dxa" w:w="259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Voice Agent Engine</w:t>
            </w:r>
          </w:p>
        </w:tc>
        <w:tc>
          <w:tcPr>
            <w:tcW w:type="dxa" w:w="172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EXCELLENT</w:t>
            </w:r>
          </w:p>
        </w:tc>
        <w:tc>
          <w:tcPr>
            <w:tcW w:type="dxa" w:w="1296"/>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95%</w:t>
            </w:r>
          </w:p>
        </w:tc>
        <w:tc>
          <w:tcPr>
            <w:tcW w:type="dxa" w:w="3744"/>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LiveKit + Sarvam + Groq operating under 900ms latency.</w:t>
            </w:r>
          </w:p>
        </w:tc>
      </w:tr>
      <w:tr>
        <w:tc>
          <w:tcPr>
            <w:tcW w:type="dxa" w:w="259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Database Layer</w:t>
            </w:r>
          </w:p>
        </w:tc>
        <w:tc>
          <w:tcPr>
            <w:tcW w:type="dxa" w:w="172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WARNING</w:t>
            </w:r>
          </w:p>
        </w:tc>
        <w:tc>
          <w:tcPr>
            <w:tcW w:type="dxa" w:w="1296"/>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70%</w:t>
            </w:r>
          </w:p>
        </w:tc>
        <w:tc>
          <w:tcPr>
            <w:tcW w:type="dxa" w:w="3744"/>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Mongoose schemas functional; missing database indexes.</w:t>
            </w:r>
          </w:p>
        </w:tc>
      </w:tr>
      <w:tr>
        <w:tc>
          <w:tcPr>
            <w:tcW w:type="dxa" w:w="259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Security Hardening</w:t>
            </w:r>
          </w:p>
        </w:tc>
        <w:tc>
          <w:tcPr>
            <w:tcW w:type="dxa" w:w="172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CRITICAL</w:t>
            </w:r>
          </w:p>
        </w:tc>
        <w:tc>
          <w:tcPr>
            <w:tcW w:type="dxa" w:w="1296"/>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50%</w:t>
            </w:r>
          </w:p>
        </w:tc>
        <w:tc>
          <w:tcPr>
            <w:tcW w:type="dxa" w:w="3744"/>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Committed secret keys in .env &amp; unverified webhooks.</w:t>
            </w:r>
          </w:p>
        </w:tc>
      </w:tr>
      <w:tr>
        <w:tc>
          <w:tcPr>
            <w:tcW w:type="dxa" w:w="259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Testing &amp; QA</w:t>
            </w:r>
          </w:p>
        </w:tc>
        <w:tc>
          <w:tcPr>
            <w:tcW w:type="dxa" w:w="172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POOR</w:t>
            </w:r>
          </w:p>
        </w:tc>
        <w:tc>
          <w:tcPr>
            <w:tcW w:type="dxa" w:w="1296"/>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40%</w:t>
            </w:r>
          </w:p>
        </w:tc>
        <w:tc>
          <w:tcPr>
            <w:tcW w:type="dxa" w:w="3744"/>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Zero frontend E2E tests; backend unit tests present.</w:t>
            </w:r>
          </w:p>
        </w:tc>
      </w:tr>
      <w:tr>
        <w:tc>
          <w:tcPr>
            <w:tcW w:type="dxa" w:w="259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DevOps &amp; Deployment</w:t>
            </w:r>
          </w:p>
        </w:tc>
        <w:tc>
          <w:tcPr>
            <w:tcW w:type="dxa" w:w="172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WARNING</w:t>
            </w:r>
          </w:p>
        </w:tc>
        <w:tc>
          <w:tcPr>
            <w:tcW w:type="dxa" w:w="1296"/>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55%</w:t>
            </w:r>
          </w:p>
        </w:tc>
        <w:tc>
          <w:tcPr>
            <w:tcW w:type="dxa" w:w="3744"/>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Relies on ngrok tunnels; missing production Docker setup.</w:t>
            </w:r>
          </w:p>
        </w:tc>
      </w:tr>
    </w:tbl>
    <w:p>
      <w:pPr>
        <w:spacing w:after="160"/>
      </w:pPr>
    </w:p>
    <w:p>
      <w:pPr>
        <w:pStyle w:val="Heading1"/>
        <w:keepNext/>
        <w:spacing w:before="360" w:after="160"/>
      </w:pPr>
      <w:r>
        <w:rPr>
          <w:rFonts w:ascii="Calibri" w:hAnsi="Calibri"/>
          <w:b/>
          <w:color w:val="0F766E"/>
          <w:sz w:val="36"/>
        </w:rPr>
        <w:t>30. FINAL ACTION PLAN (PRIORITIES 1 TO 4)</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293B"/>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b/>
                <w:color w:val="FFFFFF"/>
                <w:sz w:val="19"/>
              </w:rPr>
              <w:t>Priority Tier</w:t>
            </w:r>
          </w:p>
        </w:tc>
        <w:tc>
          <w:tcPr>
            <w:tcW w:type="dxa" w:w="2880"/>
            <w:shd w:fill="1E293B"/>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b/>
                <w:color w:val="FFFFFF"/>
                <w:sz w:val="19"/>
              </w:rPr>
              <w:t>Action Item</w:t>
            </w:r>
          </w:p>
        </w:tc>
        <w:tc>
          <w:tcPr>
            <w:tcW w:type="dxa" w:w="2160"/>
            <w:shd w:fill="1E293B"/>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b/>
                <w:color w:val="FFFFFF"/>
                <w:sz w:val="19"/>
              </w:rPr>
              <w:t>Target Location</w:t>
            </w:r>
          </w:p>
        </w:tc>
        <w:tc>
          <w:tcPr>
            <w:tcW w:type="dxa" w:w="2160"/>
            <w:shd w:fill="1E293B"/>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b/>
                <w:color w:val="FFFFFF"/>
                <w:sz w:val="19"/>
              </w:rPr>
              <w:t>Expected Technical Outcome</w:t>
            </w:r>
          </w:p>
        </w:tc>
      </w:tr>
      <w:tr>
        <w:tc>
          <w:tcPr>
            <w:tcW w:type="dxa" w:w="216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Priority 1 (Must Fix)</w:t>
            </w:r>
          </w:p>
        </w:tc>
        <w:tc>
          <w:tcPr>
            <w:tcW w:type="dxa" w:w="288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Rotate committed API keys &amp; move to secret manager</w:t>
            </w:r>
          </w:p>
        </w:tc>
        <w:tc>
          <w:tcPr>
            <w:tcW w:type="dxa" w:w="216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backend/.env, priya-livekit/.env</w:t>
            </w:r>
          </w:p>
        </w:tc>
        <w:tc>
          <w:tcPr>
            <w:tcW w:type="dxa" w:w="216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Eliminate credential leak risk.</w:t>
            </w:r>
          </w:p>
        </w:tc>
      </w:tr>
      <w:tr>
        <w:tc>
          <w:tcPr>
            <w:tcW w:type="dxa" w:w="216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Priority 1 (Must Fix)</w:t>
            </w:r>
          </w:p>
        </w:tc>
        <w:tc>
          <w:tcPr>
            <w:tcW w:type="dxa" w:w="288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Implement HMAC webhook signature validation</w:t>
            </w:r>
          </w:p>
        </w:tc>
        <w:tc>
          <w:tcPr>
            <w:tcW w:type="dxa" w:w="216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backend/routes/priyaWebhook.js</w:t>
            </w:r>
          </w:p>
        </w:tc>
        <w:tc>
          <w:tcPr>
            <w:tcW w:type="dxa" w:w="216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Prevent unauthorized webhook spoofing.</w:t>
            </w:r>
          </w:p>
        </w:tc>
      </w:tr>
      <w:tr>
        <w:tc>
          <w:tcPr>
            <w:tcW w:type="dxa" w:w="216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Priority 2 (Should Fix)</w:t>
            </w:r>
          </w:p>
        </w:tc>
        <w:tc>
          <w:tcPr>
            <w:tcW w:type="dxa" w:w="288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Add database indexes on Lead and Call schemas</w:t>
            </w:r>
          </w:p>
        </w:tc>
        <w:tc>
          <w:tcPr>
            <w:tcW w:type="dxa" w:w="216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backend/models/Lead.js, Call.js</w:t>
            </w:r>
          </w:p>
        </w:tc>
        <w:tc>
          <w:tcPr>
            <w:tcW w:type="dxa" w:w="216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Optimize MongoDB query performance at scale.</w:t>
            </w:r>
          </w:p>
        </w:tc>
      </w:tr>
      <w:tr>
        <w:tc>
          <w:tcPr>
            <w:tcW w:type="dxa" w:w="216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Priority 3 (Good to Fix)</w:t>
            </w:r>
          </w:p>
        </w:tc>
        <w:tc>
          <w:tcPr>
            <w:tcW w:type="dxa" w:w="288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Consolidate duplicate course data helpers</w:t>
            </w:r>
          </w:p>
        </w:tc>
        <w:tc>
          <w:tcPr>
            <w:tcW w:type="dxa" w:w="216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backend/services/agentTools.js</w:t>
            </w:r>
          </w:p>
        </w:tc>
        <w:tc>
          <w:tcPr>
            <w:tcW w:type="dxa" w:w="216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Single source of truth for course fees.</w:t>
            </w:r>
          </w:p>
        </w:tc>
      </w:tr>
      <w:tr>
        <w:tc>
          <w:tcPr>
            <w:tcW w:type="dxa" w:w="216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Priority 4 (Future)</w:t>
            </w:r>
          </w:p>
        </w:tc>
        <w:tc>
          <w:tcPr>
            <w:tcW w:type="dxa" w:w="288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Build Docker &amp; Nginx production container setup</w:t>
            </w:r>
          </w:p>
        </w:tc>
        <w:tc>
          <w:tcPr>
            <w:tcW w:type="dxa" w:w="216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Root directory / Dockerfile</w:t>
            </w:r>
          </w:p>
        </w:tc>
        <w:tc>
          <w:tcPr>
            <w:tcW w:type="dxa" w:w="216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Enable smooth cloud deployment on AWS/GCP.</w:t>
            </w:r>
          </w:p>
        </w:tc>
      </w:tr>
    </w:tbl>
    <w:p>
      <w:pPr>
        <w:spacing w:after="160"/>
      </w:pPr>
    </w:p>
    <w:p>
      <w:pPr>
        <w:pStyle w:val="Heading1"/>
        <w:keepNext/>
        <w:spacing w:before="360" w:after="160"/>
      </w:pPr>
      <w:r>
        <w:rPr>
          <w:rFonts w:ascii="Calibri" w:hAnsi="Calibri"/>
          <w:b/>
          <w:color w:val="0F766E"/>
          <w:sz w:val="36"/>
        </w:rPr>
        <w:t>31. COMPLETE FILE-BY-FILE REFERENCE DICTIONARY</w:t>
      </w:r>
    </w:p>
    <w:p>
      <w:pPr>
        <w:spacing w:after="160"/>
      </w:pPr>
      <w:r>
        <w:t>Compact technical dictionary covering every significant file in the workspace:</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1E293B"/>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b/>
                <w:color w:val="FFFFFF"/>
                <w:sz w:val="19"/>
              </w:rPr>
              <w:t>File Relative Path</w:t>
            </w:r>
          </w:p>
        </w:tc>
        <w:tc>
          <w:tcPr>
            <w:tcW w:type="dxa" w:w="1728"/>
            <w:shd w:fill="1E293B"/>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b/>
                <w:color w:val="FFFFFF"/>
                <w:sz w:val="19"/>
              </w:rPr>
              <w:t>Subsystem</w:t>
            </w:r>
          </w:p>
        </w:tc>
        <w:tc>
          <w:tcPr>
            <w:tcW w:type="dxa" w:w="4752"/>
            <w:shd w:fill="1E293B"/>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b/>
                <w:color w:val="FFFFFF"/>
                <w:sz w:val="19"/>
              </w:rPr>
              <w:t>Primary Responsibility &amp; Important Exports</w:t>
            </w:r>
          </w:p>
        </w:tc>
      </w:tr>
      <w:tr>
        <w:tc>
          <w:tcPr>
            <w:tcW w:type="dxa" w:w="288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backend/server.js</w:t>
            </w:r>
          </w:p>
        </w:tc>
        <w:tc>
          <w:tcPr>
            <w:tcW w:type="dxa" w:w="172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Backend</w:t>
            </w:r>
          </w:p>
        </w:tc>
        <w:tc>
          <w:tcPr>
            <w:tcW w:type="dxa" w:w="475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Express server bootstrap, DB connect, WS attach, route registration</w:t>
            </w:r>
          </w:p>
        </w:tc>
      </w:tr>
      <w:tr>
        <w:tc>
          <w:tcPr>
            <w:tcW w:type="dxa" w:w="288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backend/config/db.js</w:t>
            </w:r>
          </w:p>
        </w:tc>
        <w:tc>
          <w:tcPr>
            <w:tcW w:type="dxa" w:w="172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Backend</w:t>
            </w:r>
          </w:p>
        </w:tc>
        <w:tc>
          <w:tcPr>
            <w:tcW w:type="dxa" w:w="475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Mongoose MongoDB connection logic</w:t>
            </w:r>
          </w:p>
        </w:tc>
      </w:tr>
      <w:tr>
        <w:tc>
          <w:tcPr>
            <w:tcW w:type="dxa" w:w="288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backend/middleware/auth.js</w:t>
            </w:r>
          </w:p>
        </w:tc>
        <w:tc>
          <w:tcPr>
            <w:tcW w:type="dxa" w:w="172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Backend</w:t>
            </w:r>
          </w:p>
        </w:tc>
        <w:tc>
          <w:tcPr>
            <w:tcW w:type="dxa" w:w="475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JWT verification, requireRole, scopeToCollege middleware</w:t>
            </w:r>
          </w:p>
        </w:tc>
      </w:tr>
      <w:tr>
        <w:tc>
          <w:tcPr>
            <w:tcW w:type="dxa" w:w="288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backend/middleware/errorHandler.js</w:t>
            </w:r>
          </w:p>
        </w:tc>
        <w:tc>
          <w:tcPr>
            <w:tcW w:type="dxa" w:w="172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Backend</w:t>
            </w:r>
          </w:p>
        </w:tc>
        <w:tc>
          <w:tcPr>
            <w:tcW w:type="dxa" w:w="475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Global Express error response formatter</w:t>
            </w:r>
          </w:p>
        </w:tc>
      </w:tr>
      <w:tr>
        <w:tc>
          <w:tcPr>
            <w:tcW w:type="dxa" w:w="288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backend/routes/calls.js</w:t>
            </w:r>
          </w:p>
        </w:tc>
        <w:tc>
          <w:tcPr>
            <w:tcW w:type="dxa" w:w="172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Backend</w:t>
            </w:r>
          </w:p>
        </w:tc>
        <w:tc>
          <w:tcPr>
            <w:tcW w:type="dxa" w:w="475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Call triggering, bulk CSV dispatch, call listing, reporting</w:t>
            </w:r>
          </w:p>
        </w:tc>
      </w:tr>
      <w:tr>
        <w:tc>
          <w:tcPr>
            <w:tcW w:type="dxa" w:w="288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backend/services/mediaStream.js</w:t>
            </w:r>
          </w:p>
        </w:tc>
        <w:tc>
          <w:tcPr>
            <w:tcW w:type="dxa" w:w="172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Backend</w:t>
            </w:r>
          </w:p>
        </w:tc>
        <w:tc>
          <w:tcPr>
            <w:tcW w:type="dxa" w:w="475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WebSocket server handling Twilio real-time audio streams</w:t>
            </w:r>
          </w:p>
        </w:tc>
      </w:tr>
      <w:tr>
        <w:tc>
          <w:tcPr>
            <w:tcW w:type="dxa" w:w="288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backend/services/gemini.js</w:t>
            </w:r>
          </w:p>
        </w:tc>
        <w:tc>
          <w:tcPr>
            <w:tcW w:type="dxa" w:w="172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Backend</w:t>
            </w:r>
          </w:p>
        </w:tc>
        <w:tc>
          <w:tcPr>
            <w:tcW w:type="dxa" w:w="475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Gemini 1.5 Flash transcript parsing and report generation</w:t>
            </w:r>
          </w:p>
        </w:tc>
      </w:tr>
      <w:tr>
        <w:tc>
          <w:tcPr>
            <w:tcW w:type="dxa" w:w="288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backend/services/competitiveAgent.js</w:t>
            </w:r>
          </w:p>
        </w:tc>
        <w:tc>
          <w:tcPr>
            <w:tcW w:type="dxa" w:w="172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Backend</w:t>
            </w:r>
          </w:p>
        </w:tc>
        <w:tc>
          <w:tcPr>
            <w:tcW w:type="dxa" w:w="475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Scrapes competitor data and generates RAG intelligence</w:t>
            </w:r>
          </w:p>
        </w:tc>
      </w:tr>
      <w:tr>
        <w:tc>
          <w:tcPr>
            <w:tcW w:type="dxa" w:w="288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frontend/src/App.jsx</w:t>
            </w:r>
          </w:p>
        </w:tc>
        <w:tc>
          <w:tcPr>
            <w:tcW w:type="dxa" w:w="172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Frontend</w:t>
            </w:r>
          </w:p>
        </w:tc>
        <w:tc>
          <w:tcPr>
            <w:tcW w:type="dxa" w:w="475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React Router setup with ProtectedRoute and RoleRoute guards</w:t>
            </w:r>
          </w:p>
        </w:tc>
      </w:tr>
      <w:tr>
        <w:tc>
          <w:tcPr>
            <w:tcW w:type="dxa" w:w="288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frontend/src/store/useStore.js</w:t>
            </w:r>
          </w:p>
        </w:tc>
        <w:tc>
          <w:tcPr>
            <w:tcW w:type="dxa" w:w="172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Frontend</w:t>
            </w:r>
          </w:p>
        </w:tc>
        <w:tc>
          <w:tcPr>
            <w:tcW w:type="dxa" w:w="475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Zustand central state store for user auth, leads, and colleges</w:t>
            </w:r>
          </w:p>
        </w:tc>
      </w:tr>
      <w:tr>
        <w:tc>
          <w:tcPr>
            <w:tcW w:type="dxa" w:w="288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frontend/src/lib/api.js</w:t>
            </w:r>
          </w:p>
        </w:tc>
        <w:tc>
          <w:tcPr>
            <w:tcW w:type="dxa" w:w="172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Frontend</w:t>
            </w:r>
          </w:p>
        </w:tc>
        <w:tc>
          <w:tcPr>
            <w:tcW w:type="dxa" w:w="475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Axios HTTP instance with automatic JWT token refresh retry</w:t>
            </w:r>
          </w:p>
        </w:tc>
      </w:tr>
      <w:tr>
        <w:tc>
          <w:tcPr>
            <w:tcW w:type="dxa" w:w="288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priya-livekit/agent.py</w:t>
            </w:r>
          </w:p>
        </w:tc>
        <w:tc>
          <w:tcPr>
            <w:tcW w:type="dxa" w:w="172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Voice Agent</w:t>
            </w:r>
          </w:p>
        </w:tc>
        <w:tc>
          <w:tcPr>
            <w:tcW w:type="dxa" w:w="475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LiveKit Python Agent managing Sarvam STT/TTS + Groq Llama 3 70B</w:t>
            </w:r>
          </w:p>
        </w:tc>
      </w:tr>
      <w:tr>
        <w:tc>
          <w:tcPr>
            <w:tcW w:type="dxa" w:w="288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priya-livekit/reporter.py</w:t>
            </w:r>
          </w:p>
        </w:tc>
        <w:tc>
          <w:tcPr>
            <w:tcW w:type="dxa" w:w="172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Voice Agent</w:t>
            </w:r>
          </w:p>
        </w:tc>
        <w:tc>
          <w:tcPr>
            <w:tcW w:type="dxa" w:w="475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Async HTTP reporter sending live call status to Node backend</w:t>
            </w:r>
          </w:p>
        </w:tc>
      </w:tr>
      <w:tr>
        <w:tc>
          <w:tcPr>
            <w:tcW w:type="dxa" w:w="288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priya-livekit/university_data.py</w:t>
            </w:r>
          </w:p>
        </w:tc>
        <w:tc>
          <w:tcPr>
            <w:tcW w:type="dxa" w:w="172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Voice Agent</w:t>
            </w:r>
          </w:p>
        </w:tc>
        <w:tc>
          <w:tcPr>
            <w:tcW w:type="dxa" w:w="475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8"/>
              </w:rPr>
              <w:t>Aditya University program fees, scholarships, and lookup functions</w:t>
            </w:r>
          </w:p>
        </w:tc>
      </w:tr>
    </w:tbl>
    <w:p>
      <w:pPr>
        <w:spacing w:after="16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7"/>
      </w:rPr>
      <w:t>CONFIDENTIAL — FOR INTERNAL TECHNICAL &amp; MANAGEMENT REVIEW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4A3B8"/>
        <w:sz w:val="17"/>
      </w:rPr>
      <w:t>AdmitAI + Priya CRM — Master Technical Audit &amp; Architecture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