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6jamf7gjpouc" w:id="0"/>
      <w:bookmarkEnd w:id="0"/>
      <w:r w:rsidDel="00000000" w:rsidR="00000000" w:rsidRPr="00000000">
        <w:rPr>
          <w:rtl w:val="0"/>
        </w:rPr>
        <w:t xml:space="preserve">Case Study : Gradient Boosting Classifier for Healthcare Fraud Detection</w:t>
      </w:r>
    </w:p>
    <w:p w:rsidR="00000000" w:rsidDel="00000000" w:rsidP="00000000" w:rsidRDefault="00000000" w:rsidRPr="00000000" w14:paraId="00000002">
      <w:pPr>
        <w:pStyle w:val="Title"/>
        <w:rPr/>
      </w:pPr>
      <w:bookmarkStart w:colFirst="0" w:colLast="0" w:name="_21znrzcqjvo0" w:id="1"/>
      <w:bookmarkEnd w:id="1"/>
      <w:r w:rsidDel="00000000" w:rsidR="00000000" w:rsidRPr="00000000">
        <w:rPr>
          <w:rtl w:val="0"/>
        </w:rPr>
        <w:t xml:space="preserve"> </w:t>
      </w:r>
    </w:p>
    <w:p w:rsidR="00000000" w:rsidDel="00000000" w:rsidP="00000000" w:rsidRDefault="00000000" w:rsidRPr="00000000" w14:paraId="00000003">
      <w:pPr>
        <w:pStyle w:val="Heading1"/>
        <w:rPr/>
      </w:pPr>
      <w:bookmarkStart w:colFirst="0" w:colLast="0" w:name="_1wfdn49t81c5" w:id="2"/>
      <w:bookmarkEnd w:id="2"/>
      <w:r w:rsidDel="00000000" w:rsidR="00000000" w:rsidRPr="00000000">
        <w:rPr>
          <w:rtl w:val="0"/>
        </w:rPr>
        <w:t xml:space="preserve">Project Summary</w:t>
      </w:r>
    </w:p>
    <w:p w:rsidR="00000000" w:rsidDel="00000000" w:rsidP="00000000" w:rsidRDefault="00000000" w:rsidRPr="00000000" w14:paraId="00000004">
      <w:pPr>
        <w:pStyle w:val="Heading3"/>
        <w:rPr>
          <w:color w:val="000000"/>
        </w:rPr>
      </w:pPr>
      <w:bookmarkStart w:colFirst="0" w:colLast="0" w:name="_hp2ez72y7un1" w:id="3"/>
      <w:bookmarkEnd w:id="3"/>
      <w:r w:rsidDel="00000000" w:rsidR="00000000" w:rsidRPr="00000000">
        <w:rPr>
          <w:color w:val="000000"/>
          <w:rtl w:val="0"/>
        </w:rPr>
        <w:t xml:space="preserve">This case study focuses on leveraging the Gradient Boosting Classifier, a powerful machine learning technique, for healthcare fraud detection. The study provides an introduction to healthcare fraud, presents a literature survey on relevant methodologies, details the implementation of the Gradient Boosting Classifier, discusses the results, and draws conclusions regarding the effectiveness of this approach.</w:t>
        <w:br w:type="textWrapping"/>
      </w:r>
    </w:p>
    <w:p w:rsidR="00000000" w:rsidDel="00000000" w:rsidP="00000000" w:rsidRDefault="00000000" w:rsidRPr="00000000" w14:paraId="00000005">
      <w:pPr>
        <w:pStyle w:val="Heading1"/>
        <w:rPr/>
      </w:pPr>
      <w:bookmarkStart w:colFirst="0" w:colLast="0" w:name="_seh38eczjmi3" w:id="4"/>
      <w:bookmarkEnd w:id="4"/>
      <w:r w:rsidDel="00000000" w:rsidR="00000000" w:rsidRPr="00000000">
        <w:rPr>
          <w:rtl w:val="0"/>
        </w:rPr>
        <w:t xml:space="preserve">Introduction</w:t>
      </w:r>
    </w:p>
    <w:p w:rsidR="00000000" w:rsidDel="00000000" w:rsidP="00000000" w:rsidRDefault="00000000" w:rsidRPr="00000000" w14:paraId="00000006">
      <w:pPr>
        <w:pStyle w:val="Heading3"/>
        <w:rPr>
          <w:color w:val="000000"/>
        </w:rPr>
      </w:pPr>
      <w:bookmarkStart w:colFirst="0" w:colLast="0" w:name="_7fimimtjpyhh" w:id="5"/>
      <w:bookmarkEnd w:id="5"/>
      <w:r w:rsidDel="00000000" w:rsidR="00000000" w:rsidRPr="00000000">
        <w:rPr>
          <w:color w:val="000000"/>
          <w:rtl w:val="0"/>
        </w:rPr>
        <w:t xml:space="preserve">Healthcare fraud remains a pervasive issue globally, resulting in substantial financial losses and compromised patient care. Detecting fraudulent activities within the healthcare system is crucial to minimize these adverse effects. The Gradient Boosting Classifier is a popular ensemble learning technique known for its high predictive accuracy and ability to handle complex, imbalanced datasets. This study explores its application to healthcare fraud detection.</w:t>
      </w:r>
    </w:p>
    <w:p w:rsidR="00000000" w:rsidDel="00000000" w:rsidP="00000000" w:rsidRDefault="00000000" w:rsidRPr="00000000" w14:paraId="00000007">
      <w:pPr>
        <w:pStyle w:val="Heading1"/>
        <w:rPr/>
      </w:pPr>
      <w:bookmarkStart w:colFirst="0" w:colLast="0" w:name="_yuo3rqrki0rk" w:id="6"/>
      <w:bookmarkEnd w:id="6"/>
      <w:r w:rsidDel="00000000" w:rsidR="00000000" w:rsidRPr="00000000">
        <w:rPr>
          <w:rtl w:val="0"/>
        </w:rPr>
      </w:r>
    </w:p>
    <w:p w:rsidR="00000000" w:rsidDel="00000000" w:rsidP="00000000" w:rsidRDefault="00000000" w:rsidRPr="00000000" w14:paraId="00000008">
      <w:pPr>
        <w:pStyle w:val="Heading1"/>
        <w:rPr/>
      </w:pPr>
      <w:bookmarkStart w:colFirst="0" w:colLast="0" w:name="_azelm88ozqvy" w:id="7"/>
      <w:bookmarkEnd w:id="7"/>
      <w:r w:rsidDel="00000000" w:rsidR="00000000" w:rsidRPr="00000000">
        <w:rPr>
          <w:rtl w:val="0"/>
        </w:rPr>
        <w:t xml:space="preserve">Literature Survey</w:t>
      </w:r>
    </w:p>
    <w:p w:rsidR="00000000" w:rsidDel="00000000" w:rsidP="00000000" w:rsidRDefault="00000000" w:rsidRPr="00000000" w14:paraId="00000009">
      <w:pPr>
        <w:pStyle w:val="Heading3"/>
        <w:rPr/>
      </w:pPr>
      <w:bookmarkStart w:colFirst="0" w:colLast="0" w:name="_39z8aq98ygy9" w:id="8"/>
      <w:bookmarkEnd w:id="8"/>
      <w:r w:rsidDel="00000000" w:rsidR="00000000" w:rsidRPr="00000000">
        <w:rPr>
          <w:color w:val="000000"/>
          <w:rtl w:val="0"/>
        </w:rPr>
        <w:t xml:space="preserve">Various machine learning approaches have been employed for healthcare fraud detection, including logistic regression, decision trees, random forests, and neural networks. Gradient Boosting, an ensemble learning technique, has gained prominence due to its ability to combine weak learners (typically decision trees) into a strong learner, effectively identifying patterns in complex datasets. Studies have highlighted its success in fraud detection across various domains.</w:t>
        <w:br w:type="textWrapping"/>
      </w:r>
      <w:r w:rsidDel="00000000" w:rsidR="00000000" w:rsidRPr="00000000">
        <w:rPr>
          <w:rtl w:val="0"/>
        </w:rPr>
      </w:r>
    </w:p>
    <w:p w:rsidR="00000000" w:rsidDel="00000000" w:rsidP="00000000" w:rsidRDefault="00000000" w:rsidRPr="00000000" w14:paraId="0000000A">
      <w:pPr>
        <w:pStyle w:val="Heading1"/>
        <w:rPr/>
      </w:pPr>
      <w:bookmarkStart w:colFirst="0" w:colLast="0" w:name="_3hvd0i3vg0a6" w:id="9"/>
      <w:bookmarkEnd w:id="9"/>
      <w:r w:rsidDel="00000000" w:rsidR="00000000" w:rsidRPr="00000000">
        <w:rPr>
          <w:rtl w:val="0"/>
        </w:rPr>
        <w:t xml:space="preserve">Solution - Healthcare Fraud Detection using Big Data Analysis</w:t>
      </w:r>
    </w:p>
    <w:p w:rsidR="00000000" w:rsidDel="00000000" w:rsidP="00000000" w:rsidRDefault="00000000" w:rsidRPr="00000000" w14:paraId="0000000B">
      <w:pPr>
        <w:rPr/>
      </w:pPr>
      <w:r w:rsidDel="00000000" w:rsidR="00000000" w:rsidRPr="00000000">
        <w:rPr>
          <w:rtl w:val="0"/>
        </w:rPr>
        <w:t xml:space="preserve">Utilizing big data analysis offers a promising solution for healthcare fraud detection. By harnessing the power of advanced analytics, machine learning algorithms, and large-scale data processing, it becomes possible to detect patterns indicative of fraudulent activities within the healthcare system.</w:t>
        <w:br w:type="textWrapping"/>
      </w:r>
    </w:p>
    <w:p w:rsidR="00000000" w:rsidDel="00000000" w:rsidP="00000000" w:rsidRDefault="00000000" w:rsidRPr="00000000" w14:paraId="0000000C">
      <w:pPr>
        <w:pStyle w:val="Heading1"/>
        <w:rPr/>
      </w:pPr>
      <w:bookmarkStart w:colFirst="0" w:colLast="0" w:name="_7l0j9dat0e9n" w:id="10"/>
      <w:bookmarkEnd w:id="10"/>
      <w:r w:rsidDel="00000000" w:rsidR="00000000" w:rsidRPr="00000000">
        <w:rPr>
          <w:rtl w:val="0"/>
        </w:rPr>
        <w:t xml:space="preserve">Implementation</w:t>
      </w:r>
    </w:p>
    <w:p w:rsidR="00000000" w:rsidDel="00000000" w:rsidP="00000000" w:rsidRDefault="00000000" w:rsidRPr="00000000" w14:paraId="0000000D">
      <w:pPr>
        <w:pStyle w:val="Heading3"/>
        <w:numPr>
          <w:ilvl w:val="0"/>
          <w:numId w:val="1"/>
        </w:numPr>
        <w:spacing w:after="0" w:afterAutospacing="0"/>
        <w:ind w:left="720" w:hanging="360"/>
        <w:rPr>
          <w:color w:val="000000"/>
          <w:u w:val="none"/>
        </w:rPr>
      </w:pPr>
      <w:bookmarkStart w:colFirst="0" w:colLast="0" w:name="_hp2ez72y7un1" w:id="3"/>
      <w:bookmarkEnd w:id="3"/>
      <w:r w:rsidDel="00000000" w:rsidR="00000000" w:rsidRPr="00000000">
        <w:rPr>
          <w:color w:val="000000"/>
          <w:rtl w:val="0"/>
        </w:rPr>
        <w:t xml:space="preserve">Data Collection and Preprocessing:</w:t>
      </w:r>
    </w:p>
    <w:p w:rsidR="00000000" w:rsidDel="00000000" w:rsidP="00000000" w:rsidRDefault="00000000" w:rsidRPr="00000000" w14:paraId="0000000E">
      <w:pPr>
        <w:pStyle w:val="Heading3"/>
        <w:numPr>
          <w:ilvl w:val="1"/>
          <w:numId w:val="1"/>
        </w:numPr>
        <w:spacing w:after="0" w:afterAutospacing="0" w:before="0" w:beforeAutospacing="0"/>
        <w:ind w:left="1440" w:hanging="360"/>
        <w:rPr>
          <w:color w:val="000000"/>
          <w:u w:val="none"/>
        </w:rPr>
      </w:pPr>
      <w:bookmarkStart w:colFirst="0" w:colLast="0" w:name="_hp2ez72y7un1" w:id="3"/>
      <w:bookmarkEnd w:id="3"/>
      <w:r w:rsidDel="00000000" w:rsidR="00000000" w:rsidRPr="00000000">
        <w:rPr>
          <w:color w:val="000000"/>
          <w:rtl w:val="0"/>
        </w:rPr>
        <w:t xml:space="preserve">Collect and preprocess healthcare data, including patient records, claims data, billing information, and provider details.</w:t>
      </w:r>
    </w:p>
    <w:p w:rsidR="00000000" w:rsidDel="00000000" w:rsidP="00000000" w:rsidRDefault="00000000" w:rsidRPr="00000000" w14:paraId="0000000F">
      <w:pPr>
        <w:pStyle w:val="Heading3"/>
        <w:numPr>
          <w:ilvl w:val="1"/>
          <w:numId w:val="1"/>
        </w:numPr>
        <w:spacing w:after="0" w:afterAutospacing="0" w:before="0" w:beforeAutospacing="0"/>
        <w:ind w:left="1440" w:hanging="360"/>
        <w:rPr>
          <w:color w:val="000000"/>
          <w:u w:val="none"/>
        </w:rPr>
      </w:pPr>
      <w:bookmarkStart w:colFirst="0" w:colLast="0" w:name="_hp2ez72y7un1" w:id="3"/>
      <w:bookmarkEnd w:id="3"/>
      <w:r w:rsidDel="00000000" w:rsidR="00000000" w:rsidRPr="00000000">
        <w:rPr>
          <w:color w:val="000000"/>
          <w:rtl w:val="0"/>
        </w:rPr>
        <w:t xml:space="preserve">Handle missing values, outliers, and encode categorical variables for analysis.</w:t>
      </w:r>
    </w:p>
    <w:p w:rsidR="00000000" w:rsidDel="00000000" w:rsidP="00000000" w:rsidRDefault="00000000" w:rsidRPr="00000000" w14:paraId="00000010">
      <w:pPr>
        <w:pStyle w:val="Heading3"/>
        <w:numPr>
          <w:ilvl w:val="0"/>
          <w:numId w:val="1"/>
        </w:numPr>
        <w:spacing w:after="0" w:afterAutospacing="0" w:before="0" w:beforeAutospacing="0"/>
        <w:ind w:left="720" w:hanging="360"/>
        <w:rPr>
          <w:color w:val="000000"/>
          <w:u w:val="none"/>
        </w:rPr>
      </w:pPr>
      <w:bookmarkStart w:colFirst="0" w:colLast="0" w:name="_hp2ez72y7un1" w:id="3"/>
      <w:bookmarkEnd w:id="3"/>
      <w:r w:rsidDel="00000000" w:rsidR="00000000" w:rsidRPr="00000000">
        <w:rPr>
          <w:color w:val="000000"/>
          <w:rtl w:val="0"/>
        </w:rPr>
        <w:t xml:space="preserve">Feature Engineering:</w:t>
      </w:r>
    </w:p>
    <w:p w:rsidR="00000000" w:rsidDel="00000000" w:rsidP="00000000" w:rsidRDefault="00000000" w:rsidRPr="00000000" w14:paraId="00000011">
      <w:pPr>
        <w:pStyle w:val="Heading3"/>
        <w:numPr>
          <w:ilvl w:val="1"/>
          <w:numId w:val="1"/>
        </w:numPr>
        <w:spacing w:after="0" w:afterAutospacing="0" w:before="0" w:beforeAutospacing="0"/>
        <w:ind w:left="1440" w:hanging="360"/>
        <w:rPr>
          <w:color w:val="000000"/>
          <w:u w:val="none"/>
        </w:rPr>
      </w:pPr>
      <w:bookmarkStart w:colFirst="0" w:colLast="0" w:name="_hp2ez72y7un1" w:id="3"/>
      <w:bookmarkEnd w:id="3"/>
      <w:r w:rsidDel="00000000" w:rsidR="00000000" w:rsidRPr="00000000">
        <w:rPr>
          <w:color w:val="000000"/>
          <w:rtl w:val="0"/>
        </w:rPr>
        <w:t xml:space="preserve">Engineer relevant features from the data, including patient demographics, diagnosis codes, procedure codes, claim amounts, claim history, and provider credentials.</w:t>
      </w:r>
    </w:p>
    <w:p w:rsidR="00000000" w:rsidDel="00000000" w:rsidP="00000000" w:rsidRDefault="00000000" w:rsidRPr="00000000" w14:paraId="00000012">
      <w:pPr>
        <w:pStyle w:val="Heading3"/>
        <w:numPr>
          <w:ilvl w:val="0"/>
          <w:numId w:val="1"/>
        </w:numPr>
        <w:spacing w:after="0" w:afterAutospacing="0" w:before="0" w:beforeAutospacing="0"/>
        <w:ind w:left="720" w:hanging="360"/>
        <w:rPr>
          <w:color w:val="000000"/>
          <w:u w:val="none"/>
        </w:rPr>
      </w:pPr>
      <w:bookmarkStart w:colFirst="0" w:colLast="0" w:name="_hp2ez72y7un1" w:id="3"/>
      <w:bookmarkEnd w:id="3"/>
      <w:r w:rsidDel="00000000" w:rsidR="00000000" w:rsidRPr="00000000">
        <w:rPr>
          <w:color w:val="000000"/>
          <w:rtl w:val="0"/>
        </w:rPr>
        <w:t xml:space="preserve">Gradient Boosting Classifier Model:</w:t>
      </w:r>
    </w:p>
    <w:p w:rsidR="00000000" w:rsidDel="00000000" w:rsidP="00000000" w:rsidRDefault="00000000" w:rsidRPr="00000000" w14:paraId="00000013">
      <w:pPr>
        <w:pStyle w:val="Heading3"/>
        <w:numPr>
          <w:ilvl w:val="1"/>
          <w:numId w:val="1"/>
        </w:numPr>
        <w:spacing w:after="0" w:afterAutospacing="0" w:before="0" w:beforeAutospacing="0"/>
        <w:ind w:left="1440" w:hanging="360"/>
        <w:rPr>
          <w:color w:val="000000"/>
          <w:u w:val="none"/>
        </w:rPr>
      </w:pPr>
      <w:bookmarkStart w:colFirst="0" w:colLast="0" w:name="_hp2ez72y7un1" w:id="3"/>
      <w:bookmarkEnd w:id="3"/>
      <w:r w:rsidDel="00000000" w:rsidR="00000000" w:rsidRPr="00000000">
        <w:rPr>
          <w:color w:val="000000"/>
          <w:rtl w:val="0"/>
        </w:rPr>
        <w:t xml:space="preserve">Utilize the Gradient Boosting Classifier to build a predictive model for healthcare fraud detection.</w:t>
      </w:r>
    </w:p>
    <w:p w:rsidR="00000000" w:rsidDel="00000000" w:rsidP="00000000" w:rsidRDefault="00000000" w:rsidRPr="00000000" w14:paraId="00000014">
      <w:pPr>
        <w:pStyle w:val="Heading3"/>
        <w:numPr>
          <w:ilvl w:val="1"/>
          <w:numId w:val="1"/>
        </w:numPr>
        <w:spacing w:after="0" w:afterAutospacing="0" w:before="0" w:beforeAutospacing="0"/>
        <w:ind w:left="1440" w:hanging="360"/>
        <w:rPr>
          <w:color w:val="000000"/>
          <w:u w:val="none"/>
        </w:rPr>
      </w:pPr>
      <w:bookmarkStart w:colFirst="0" w:colLast="0" w:name="_hp2ez72y7un1" w:id="3"/>
      <w:bookmarkEnd w:id="3"/>
      <w:r w:rsidDel="00000000" w:rsidR="00000000" w:rsidRPr="00000000">
        <w:rPr>
          <w:color w:val="000000"/>
          <w:rtl w:val="0"/>
        </w:rPr>
        <w:t xml:space="preserve">Train the model on labeled data, optimizing hyperparameters through techniques like grid search and cross-validation.</w:t>
      </w:r>
    </w:p>
    <w:p w:rsidR="00000000" w:rsidDel="00000000" w:rsidP="00000000" w:rsidRDefault="00000000" w:rsidRPr="00000000" w14:paraId="00000015">
      <w:pPr>
        <w:pStyle w:val="Heading3"/>
        <w:numPr>
          <w:ilvl w:val="0"/>
          <w:numId w:val="1"/>
        </w:numPr>
        <w:spacing w:after="0" w:afterAutospacing="0" w:before="0" w:beforeAutospacing="0"/>
        <w:ind w:left="720" w:hanging="360"/>
        <w:rPr>
          <w:color w:val="000000"/>
          <w:u w:val="none"/>
        </w:rPr>
      </w:pPr>
      <w:bookmarkStart w:colFirst="0" w:colLast="0" w:name="_hp2ez72y7un1" w:id="3"/>
      <w:bookmarkEnd w:id="3"/>
      <w:r w:rsidDel="00000000" w:rsidR="00000000" w:rsidRPr="00000000">
        <w:rPr>
          <w:color w:val="000000"/>
          <w:rtl w:val="0"/>
        </w:rPr>
        <w:t xml:space="preserve">Model Evaluation:</w:t>
      </w:r>
    </w:p>
    <w:p w:rsidR="00000000" w:rsidDel="00000000" w:rsidP="00000000" w:rsidRDefault="00000000" w:rsidRPr="00000000" w14:paraId="00000016">
      <w:pPr>
        <w:pStyle w:val="Heading3"/>
        <w:numPr>
          <w:ilvl w:val="1"/>
          <w:numId w:val="1"/>
        </w:numPr>
        <w:spacing w:before="0" w:beforeAutospacing="0"/>
        <w:ind w:left="1440" w:hanging="360"/>
        <w:rPr>
          <w:color w:val="000000"/>
          <w:u w:val="none"/>
        </w:rPr>
      </w:pPr>
      <w:bookmarkStart w:colFirst="0" w:colLast="0" w:name="_k9bme966rg9z" w:id="11"/>
      <w:bookmarkEnd w:id="11"/>
      <w:r w:rsidDel="00000000" w:rsidR="00000000" w:rsidRPr="00000000">
        <w:rPr>
          <w:color w:val="000000"/>
          <w:rtl w:val="0"/>
        </w:rPr>
        <w:t xml:space="preserve">Evaluate the model's performance using metrics such as precision, recall, F1-score, accuracy, and area under the ROC curve (AUC-ROC).</w:t>
      </w:r>
    </w:p>
    <w:p w:rsidR="00000000" w:rsidDel="00000000" w:rsidP="00000000" w:rsidRDefault="00000000" w:rsidRPr="00000000" w14:paraId="00000017">
      <w:pPr>
        <w:pStyle w:val="Heading1"/>
        <w:ind w:left="0" w:firstLine="0"/>
        <w:rPr/>
      </w:pPr>
      <w:bookmarkStart w:colFirst="0" w:colLast="0" w:name="_hg20ou7je009" w:id="12"/>
      <w:bookmarkEnd w:id="12"/>
      <w:r w:rsidDel="00000000" w:rsidR="00000000" w:rsidRPr="00000000">
        <w:rPr>
          <w:rtl w:val="0"/>
        </w:rPr>
        <w:br w:type="textWrapping"/>
        <w:t xml:space="preserve">Results and Discussion</w:t>
      </w:r>
    </w:p>
    <w:p w:rsidR="00000000" w:rsidDel="00000000" w:rsidP="00000000" w:rsidRDefault="00000000" w:rsidRPr="00000000" w14:paraId="00000018">
      <w:pPr>
        <w:pStyle w:val="Heading3"/>
        <w:rPr>
          <w:color w:val="000000"/>
        </w:rPr>
      </w:pPr>
      <w:bookmarkStart w:colFirst="0" w:colLast="0" w:name="_hp2ez72y7un1" w:id="3"/>
      <w:bookmarkEnd w:id="3"/>
      <w:r w:rsidDel="00000000" w:rsidR="00000000" w:rsidRPr="00000000">
        <w:rPr>
          <w:color w:val="000000"/>
          <w:rtl w:val="0"/>
        </w:rPr>
        <w:t xml:space="preserve">The Gradient Boosting Classifier demonstrated promising results in healthcare fraud detection. It exhibited high predictive accuracy, effectively identifying fraudulent activities within the healthcare system. The model's precision, recall, and F1-score highlighted its ability to balance false positives and false negatives, critical in fraud detection. The AUC-ROC score indicated a strong ability to distinguish between fraudulent and non-fraudulent cases.</w:t>
      </w:r>
    </w:p>
    <w:p w:rsidR="00000000" w:rsidDel="00000000" w:rsidP="00000000" w:rsidRDefault="00000000" w:rsidRPr="00000000" w14:paraId="00000019">
      <w:pPr>
        <w:pStyle w:val="Heading1"/>
        <w:rPr/>
      </w:pPr>
      <w:bookmarkStart w:colFirst="0" w:colLast="0" w:name="_j3f2p5fbxpi" w:id="13"/>
      <w:bookmarkEnd w:id="13"/>
      <w:r w:rsidDel="00000000" w:rsidR="00000000" w:rsidRPr="00000000">
        <w:rPr>
          <w:rtl w:val="0"/>
        </w:rPr>
      </w:r>
    </w:p>
    <w:p w:rsidR="00000000" w:rsidDel="00000000" w:rsidP="00000000" w:rsidRDefault="00000000" w:rsidRPr="00000000" w14:paraId="0000001A">
      <w:pPr>
        <w:pStyle w:val="Heading1"/>
        <w:rPr/>
      </w:pPr>
      <w:bookmarkStart w:colFirst="0" w:colLast="0" w:name="_ynehb73dzlro" w:id="14"/>
      <w:bookmarkEnd w:id="14"/>
      <w:r w:rsidDel="00000000" w:rsidR="00000000" w:rsidRPr="00000000">
        <w:rPr>
          <w:rtl w:val="0"/>
        </w:rPr>
        <w:t xml:space="preserve">Conclusion</w:t>
      </w:r>
    </w:p>
    <w:p w:rsidR="00000000" w:rsidDel="00000000" w:rsidP="00000000" w:rsidRDefault="00000000" w:rsidRPr="00000000" w14:paraId="0000001B">
      <w:pPr>
        <w:pStyle w:val="Heading3"/>
        <w:rPr>
          <w:b w:val="1"/>
          <w:sz w:val="60"/>
          <w:szCs w:val="60"/>
          <w:vertAlign w:val="superscript"/>
        </w:rPr>
      </w:pPr>
      <w:bookmarkStart w:colFirst="0" w:colLast="0" w:name="_mpvdyeib206v" w:id="15"/>
      <w:bookmarkEnd w:id="15"/>
      <w:r w:rsidDel="00000000" w:rsidR="00000000" w:rsidRPr="00000000">
        <w:rPr>
          <w:color w:val="000000"/>
          <w:rtl w:val="0"/>
        </w:rPr>
        <w:t xml:space="preserve">The application of the Gradient Boosting Classifier in healthcare fraud detection showcased its effectiveness in accurately identifying potential fraudulent activities. Its ability to handle complex datasets and provide robust predictions makes it a valuable tool for enhancing fraud detection mechanisms in the healthcare industry. Further research and continuous model refinement are essential to stay ahead of evolving fraudulent tactics and ensure a more secure healthcare ecosystem.</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990" w:top="63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40"/>
      <w:szCs w:val="40"/>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b w:val="1"/>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