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SEPM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Software Engineering | SDLC V-Model -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Incremental Model (Software Engineering) - javatpoint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Software Engineering | Evolutionary Model - GeeksforGeeks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Agile Model (Software Engineering) - javatpoint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Software Engineering | Requirements Engineering Process -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Types of Feasibility Study in Software Project Development -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Software Engineering | Prototyping Model -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Overview Software Documentation -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Software Requirement Specification (SRS) Format -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Management Spectrum | 4 P's in Software Project Planning -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Software Engineering | Software Metrics - javatpoint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Lines of Code (LOC) in Software Engineering -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Module 3</w:t>
      </w:r>
    </w:p>
    <w:p w:rsidR="00000000" w:rsidDel="00000000" w:rsidP="00000000" w:rsidRDefault="00000000" w:rsidRPr="00000000" w14:paraId="00000013">
      <w:pPr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Design Process &amp; quality,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software design should exhibit: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Firmness: A program should not have any bugs that inhibit its function. 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Commodity: A program should be suitable for the purposes for which it was intended. 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Delight: The experience of using the program should be pleasurable one.</w:t>
      </w:r>
    </w:p>
    <w:p w:rsidR="00000000" w:rsidDel="00000000" w:rsidP="00000000" w:rsidRDefault="00000000" w:rsidRPr="00000000" w14:paraId="00000019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Quality Attributes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Functionality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Usability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Reliability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Supportability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Maintainability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Extensibility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Adaptability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Serviceability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Testability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Compatibility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Configurability</w:t>
      </w:r>
    </w:p>
    <w:p w:rsidR="00000000" w:rsidDel="00000000" w:rsidP="00000000" w:rsidRDefault="00000000" w:rsidRPr="00000000" w14:paraId="00000027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Design Concepts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Abstraction —data, procedure, control ~ fundamental way to reduce complexity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 —the overall structure of the software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Patterns — “conveys the essence” of a proven design solution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Separation of concerns —any complex problem can be more easily handled if it is subdivided into pieces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Modularity —compartmentalization of data and function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Hiding—controlled interfaces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 independence —outgrowth of Modularity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Refinement —top-down elaboration of detail for all abstractions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Refactoring —a reorganization technique that simplifies the design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Classes —provide design detail that will enable analysis classes to be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design Model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Data elements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Data model --&gt; data structures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Data model --&gt; database architecture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Architectural elements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Information about application domain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Analysis classes, their relationships, collaborations and behaviors are transformed into design realizations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Patterns and “styles”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Interface elements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The user interface (UI)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External interfaces to other systems, devices, networks or other producers or consumers of information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Internal interfaces between various design components.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Component elements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Deployment elements\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6858000" cy="3381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1125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Architectural Design: 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software components, the externally visible properties of those components, and the relationships among them.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  <w:t xml:space="preserve">Components, connectors, constraints, semantic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Data-centered architecture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flow architecture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and return architecture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Object-oriented architecture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Layered architecture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Modeling Component level Design: 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540" w:hanging="341.89"/>
      </w:pPr>
      <w:r w:rsidDel="00000000" w:rsidR="00000000" w:rsidRPr="00000000">
        <w:rPr>
          <w:rtl w:val="0"/>
        </w:rPr>
        <w:t xml:space="preserve">Identify design classes in problem domain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540" w:hanging="341.89"/>
      </w:pPr>
      <w:r w:rsidDel="00000000" w:rsidR="00000000" w:rsidRPr="00000000">
        <w:rPr>
          <w:rtl w:val="0"/>
        </w:rPr>
        <w:t xml:space="preserve">Identify infrastructure design classes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540" w:hanging="341.89"/>
      </w:pPr>
      <w:r w:rsidDel="00000000" w:rsidR="00000000" w:rsidRPr="00000000">
        <w:rPr>
          <w:rtl w:val="0"/>
        </w:rPr>
        <w:t xml:space="preserve">Elaborate design classes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540" w:hanging="341.89"/>
      </w:pPr>
      <w:r w:rsidDel="00000000" w:rsidR="00000000" w:rsidRPr="00000000">
        <w:rPr>
          <w:rtl w:val="0"/>
        </w:rPr>
        <w:t xml:space="preserve">Describe persistent data sources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540" w:hanging="341.89"/>
      </w:pPr>
      <w:r w:rsidDel="00000000" w:rsidR="00000000" w:rsidRPr="00000000">
        <w:rPr>
          <w:rtl w:val="0"/>
        </w:rPr>
        <w:t xml:space="preserve">Elaborate behavioral representations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540" w:hanging="341.89"/>
      </w:pPr>
      <w:r w:rsidDel="00000000" w:rsidR="00000000" w:rsidRPr="00000000">
        <w:rPr>
          <w:rtl w:val="0"/>
        </w:rPr>
        <w:t xml:space="preserve">Elaborate deployment diagrams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540" w:hanging="341.89"/>
      </w:pPr>
      <w:r w:rsidDel="00000000" w:rsidR="00000000" w:rsidRPr="00000000">
        <w:rPr>
          <w:rtl w:val="0"/>
        </w:rPr>
        <w:t xml:space="preserve">Refactor design and consider alternatives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Designing class based components, </w:t>
      </w:r>
    </w:p>
    <w:p w:rsidR="00000000" w:rsidDel="00000000" w:rsidP="00000000" w:rsidRDefault="00000000" w:rsidRPr="00000000" w14:paraId="00000058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conducting component-level design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Component-level design defines the </w:t>
      </w:r>
      <w:r w:rsidDel="00000000" w:rsidR="00000000" w:rsidRPr="00000000">
        <w:rPr>
          <w:b w:val="1"/>
          <w:rtl w:val="0"/>
        </w:rPr>
        <w:t xml:space="preserve">data structures, algorithms, interface characteristics, and communication mechanisms</w:t>
      </w:r>
      <w:r w:rsidDel="00000000" w:rsidR="00000000" w:rsidRPr="00000000">
        <w:rPr>
          <w:rtl w:val="0"/>
        </w:rPr>
        <w:t xml:space="preserve"> allocated to each component</w:t>
      </w:r>
    </w:p>
    <w:p w:rsidR="00000000" w:rsidDel="00000000" w:rsidP="00000000" w:rsidRDefault="00000000" w:rsidRPr="00000000" w14:paraId="0000005A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User Interface Design: </w:t>
      </w:r>
    </w:p>
    <w:p w:rsidR="00000000" w:rsidDel="00000000" w:rsidP="00000000" w:rsidRDefault="00000000" w:rsidRPr="00000000" w14:paraId="0000005D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golden rules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 the user in control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the user’s memory load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 interface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Interface Design steps &amp; Analysis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User Analysis </w:t>
      </w:r>
      <w:r w:rsidDel="00000000" w:rsidR="00000000" w:rsidRPr="00000000">
        <w:rPr>
          <w:rtl w:val="0"/>
        </w:rPr>
        <w:t xml:space="preserve">Can be done through 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460" w:hanging="236"/>
      </w:pPr>
      <w:r w:rsidDel="00000000" w:rsidR="00000000" w:rsidRPr="00000000">
        <w:rPr>
          <w:rtl w:val="0"/>
        </w:rPr>
        <w:t xml:space="preserve">User interviews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460" w:hanging="236"/>
      </w:pPr>
      <w:r w:rsidDel="00000000" w:rsidR="00000000" w:rsidRPr="00000000">
        <w:rPr>
          <w:rtl w:val="0"/>
        </w:rPr>
        <w:t xml:space="preserve">Sales Team Input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460" w:hanging="236"/>
      </w:pPr>
      <w:r w:rsidDel="00000000" w:rsidR="00000000" w:rsidRPr="00000000">
        <w:rPr>
          <w:rtl w:val="0"/>
        </w:rPr>
        <w:t xml:space="preserve">Marketing Team Input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460" w:hanging="236"/>
      </w:pPr>
      <w:r w:rsidDel="00000000" w:rsidR="00000000" w:rsidRPr="00000000">
        <w:rPr>
          <w:rtl w:val="0"/>
        </w:rPr>
        <w:t xml:space="preserve">Support Team Input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8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Design Issues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Response time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 facilities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 and command labeling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accessibility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Internationalization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Module 4 : 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Software Risk, 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Configuration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  <w:t xml:space="preserve">The art of coordinating software development to minimize confusion is called configuration management.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identifying, organizing, and controlling modifications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Maximize productivity by minimizing confusion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The items that comprise all information produced as part of the software process are collectively called a software configuration.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Software Configuration Items (SCI)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ind w:left="1008" w:hanging="197.99999999999997"/>
      </w:pPr>
      <w:r w:rsidDel="00000000" w:rsidR="00000000" w:rsidRPr="00000000">
        <w:rPr>
          <w:rtl w:val="0"/>
        </w:rPr>
        <w:t xml:space="preserve">Computer programs 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  <w:t xml:space="preserve">both source level and executable forms</w:t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ind w:left="1008" w:hanging="197.99999999999997"/>
      </w:pPr>
      <w:r w:rsidDel="00000000" w:rsidR="00000000" w:rsidRPr="00000000">
        <w:rPr>
          <w:rtl w:val="0"/>
        </w:rPr>
        <w:t xml:space="preserve">Documents (that describe the computer programs)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  <w:t xml:space="preserve">targeted at both technical practitioners and users</w:t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ind w:left="1008" w:hanging="197.99999999999997"/>
      </w:pPr>
      <w:r w:rsidDel="00000000" w:rsidR="00000000" w:rsidRPr="00000000">
        <w:rPr>
          <w:rtl w:val="0"/>
        </w:rPr>
        <w:t xml:space="preserve">Data </w:t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  <w:t xml:space="preserve">contained within the program or external to it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SCM repositories</w:t>
      </w:r>
      <w:r w:rsidDel="00000000" w:rsidR="00000000" w:rsidRPr="00000000">
        <w:rPr>
          <w:rtl w:val="0"/>
        </w:rPr>
        <w:t xml:space="preserve">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ind w:left="460" w:hanging="334"/>
      </w:pPr>
      <w:r w:rsidDel="00000000" w:rsidR="00000000" w:rsidRPr="00000000">
        <w:rPr>
          <w:rtl w:val="0"/>
        </w:rPr>
        <w:t xml:space="preserve">Versioning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ind w:left="460" w:hanging="334"/>
      </w:pPr>
      <w:r w:rsidDel="00000000" w:rsidR="00000000" w:rsidRPr="00000000">
        <w:rPr>
          <w:rtl w:val="0"/>
        </w:rPr>
        <w:t xml:space="preserve">Dependency Tracking and Change Management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ind w:left="460" w:hanging="334"/>
      </w:pPr>
      <w:r w:rsidDel="00000000" w:rsidR="00000000" w:rsidRPr="00000000">
        <w:rPr>
          <w:rtl w:val="0"/>
        </w:rPr>
        <w:t xml:space="preserve">Requirements Tracing</w:t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ind w:left="1008" w:hanging="197.99999999999997"/>
      </w:pPr>
      <w:r w:rsidDel="00000000" w:rsidR="00000000" w:rsidRPr="00000000">
        <w:rPr>
          <w:rtl w:val="0"/>
        </w:rPr>
        <w:t xml:space="preserve">Forward Tracking : Ability to track all the design components and deliverables that result from a specific requirement</w:t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ind w:left="1008" w:hanging="197.99999999999997"/>
      </w:pPr>
      <w:r w:rsidDel="00000000" w:rsidR="00000000" w:rsidRPr="00000000">
        <w:rPr>
          <w:rtl w:val="0"/>
        </w:rPr>
        <w:t xml:space="preserve">Backward Tracking : Ability to identify which requirement generated any given deliverable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460" w:hanging="334"/>
      </w:pPr>
      <w:r w:rsidDel="00000000" w:rsidR="00000000" w:rsidRPr="00000000">
        <w:rPr>
          <w:rtl w:val="0"/>
        </w:rPr>
        <w:t xml:space="preserve">Configuration management</w:t>
      </w:r>
    </w:p>
    <w:p w:rsidR="00000000" w:rsidDel="00000000" w:rsidP="00000000" w:rsidRDefault="00000000" w:rsidRPr="00000000" w14:paraId="00000088">
      <w:pPr>
        <w:numPr>
          <w:ilvl w:val="1"/>
          <w:numId w:val="9"/>
        </w:numPr>
        <w:ind w:left="1008" w:hanging="197.99999999999997"/>
      </w:pPr>
      <w:r w:rsidDel="00000000" w:rsidR="00000000" w:rsidRPr="00000000">
        <w:rPr>
          <w:rtl w:val="0"/>
        </w:rPr>
        <w:t xml:space="preserve">keeps track of a series of configurations representing specific project milestones or production releases.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ind w:left="460" w:hanging="334"/>
      </w:pPr>
      <w:r w:rsidDel="00000000" w:rsidR="00000000" w:rsidRPr="00000000">
        <w:rPr>
          <w:rtl w:val="0"/>
        </w:rPr>
        <w:t xml:space="preserve">Audit trails</w:t>
      </w:r>
    </w:p>
    <w:p w:rsidR="00000000" w:rsidDel="00000000" w:rsidP="00000000" w:rsidRDefault="00000000" w:rsidRPr="00000000" w14:paraId="0000008A">
      <w:pPr>
        <w:numPr>
          <w:ilvl w:val="1"/>
          <w:numId w:val="9"/>
        </w:numPr>
        <w:ind w:left="1008" w:hanging="197.99999999999997"/>
      </w:pPr>
      <w:r w:rsidDel="00000000" w:rsidR="00000000" w:rsidRPr="00000000">
        <w:rPr>
          <w:rtl w:val="0"/>
        </w:rPr>
        <w:t xml:space="preserve">establishes additional information about when, why, and by whom changes are made.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SCM Process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9050" distT="19050" distL="19050" distR="19050">
            <wp:extent cx="6858000" cy="4406900"/>
            <wp:effectExtent b="0" l="0" r="0" t="0"/>
            <wp:docPr descr="C:\Users\Administrator\Desktop\SCM Process.bmp" id="1" name="image1.png"/>
            <a:graphic>
              <a:graphicData uri="http://schemas.openxmlformats.org/drawingml/2006/picture">
                <pic:pic>
                  <pic:nvPicPr>
                    <pic:cNvPr descr="C:\Users\Administrator\Desktop\SCM Process.bmp"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SQA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Risk Identification, Risk Assessment, Risk Projection, RMMM Software Configuration management 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805363" cy="372857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3728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Risk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ind w:left="270" w:hanging="90"/>
      </w:pPr>
      <w:r w:rsidDel="00000000" w:rsidR="00000000" w:rsidRPr="00000000">
        <w:rPr>
          <w:rtl w:val="0"/>
        </w:rPr>
        <w:t xml:space="preserve">Reactive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ind w:left="270" w:hanging="90"/>
      </w:pPr>
      <w:r w:rsidDel="00000000" w:rsidR="00000000" w:rsidRPr="00000000">
        <w:rPr>
          <w:rtl w:val="0"/>
        </w:rPr>
        <w:t xml:space="preserve">Proactive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Goals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Requirements quality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The correctness, completeness, and consistency of the requirements model will have a strong influence on the quality of all work products that follow.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Design quality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The software team should assess every element of the design model to ensure that it exhibits high quality and that the design itself conforms to requirements.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Code quality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Source code and related work products (e.g., other descriptive information) must conform to local coding standards and exhibit characteristics that will facilitate maintainability.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Quality control effectiveness</w:t>
      </w:r>
    </w:p>
    <w:p w:rsidR="00000000" w:rsidDel="00000000" w:rsidP="00000000" w:rsidRDefault="00000000" w:rsidRPr="00000000" w14:paraId="0000009E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  <w:t xml:space="preserve">A software team should apply limited resources in a way that has the highest likelihood of achieving a high-quality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Formal Tecnical Review (FTR)</w:t>
      </w:r>
    </w:p>
    <w:p w:rsidR="00000000" w:rsidDel="00000000" w:rsidP="00000000" w:rsidRDefault="00000000" w:rsidRPr="00000000" w14:paraId="000000A1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audience of customers, management, and technical staff.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502.5" w:hanging="394.5"/>
      </w:pPr>
      <w:r w:rsidDel="00000000" w:rsidR="00000000" w:rsidRPr="00000000">
        <w:rPr>
          <w:rtl w:val="0"/>
        </w:rPr>
        <w:t xml:space="preserve">To uncover errors in function, logic, or implementation for any representation of the software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502.5" w:hanging="394.5"/>
      </w:pPr>
      <w:r w:rsidDel="00000000" w:rsidR="00000000" w:rsidRPr="00000000">
        <w:rPr>
          <w:rtl w:val="0"/>
        </w:rPr>
        <w:t xml:space="preserve">To verify that the software under review meets its requirements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502.5" w:hanging="394.5"/>
      </w:pPr>
      <w:r w:rsidDel="00000000" w:rsidR="00000000" w:rsidRPr="00000000">
        <w:rPr>
          <w:rtl w:val="0"/>
        </w:rPr>
        <w:t xml:space="preserve">To ensure that the software has been represented according to predefined standards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502.5" w:hanging="394.5"/>
      </w:pPr>
      <w:r w:rsidDel="00000000" w:rsidR="00000000" w:rsidRPr="00000000">
        <w:rPr>
          <w:rtl w:val="0"/>
        </w:rPr>
        <w:t xml:space="preserve">To achieve software that is developed in a uniform manner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502.5" w:hanging="394.5"/>
      </w:pPr>
      <w:r w:rsidDel="00000000" w:rsidR="00000000" w:rsidRPr="00000000">
        <w:rPr>
          <w:rtl w:val="0"/>
        </w:rPr>
        <w:t xml:space="preserve">To make projects more manageable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Steps</w:t>
      </w:r>
    </w:p>
    <w:p w:rsidR="00000000" w:rsidDel="00000000" w:rsidP="00000000" w:rsidRDefault="00000000" w:rsidRPr="00000000" w14:paraId="000000A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Review, Reporting, and Record keeping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40" w:top="5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460" w:hanging="236"/>
      </w:pPr>
      <w:rPr>
        <w:u w:val="none"/>
      </w:rPr>
    </w:lvl>
    <w:lvl w:ilvl="1">
      <w:start w:val="1"/>
      <w:numFmt w:val="bullet"/>
      <w:lvlText w:val="•"/>
      <w:lvlJc w:val="right"/>
      <w:pPr>
        <w:ind w:left="1008" w:hanging="126"/>
      </w:pPr>
      <w:rPr>
        <w:u w:val="none"/>
      </w:rPr>
    </w:lvl>
    <w:lvl w:ilvl="2">
      <w:start w:val="1"/>
      <w:numFmt w:val="bullet"/>
      <w:lvlText w:val="●"/>
      <w:lvlJc w:val="right"/>
      <w:pPr>
        <w:ind w:left="1296" w:hanging="72.40000000000009"/>
      </w:pPr>
      <w:rPr>
        <w:u w:val="none"/>
      </w:rPr>
    </w:lvl>
    <w:lvl w:ilvl="3">
      <w:start w:val="1"/>
      <w:numFmt w:val="bullet"/>
      <w:lvlText w:val="●"/>
      <w:lvlJc w:val="right"/>
      <w:pPr>
        <w:ind w:left="1584" w:hanging="88"/>
      </w:pPr>
      <w:rPr>
        <w:u w:val="none"/>
      </w:rPr>
    </w:lvl>
    <w:lvl w:ilvl="4">
      <w:start w:val="1"/>
      <w:numFmt w:val="bullet"/>
      <w:lvlText w:val="●"/>
      <w:lvlJc w:val="right"/>
      <w:pPr>
        <w:ind w:left="1872" w:hanging="98"/>
      </w:pPr>
      <w:rPr>
        <w:u w:val="none"/>
      </w:rPr>
    </w:lvl>
    <w:lvl w:ilvl="5">
      <w:start w:val="1"/>
      <w:numFmt w:val="bullet"/>
      <w:lvlText w:val="●"/>
      <w:lvlJc w:val="right"/>
      <w:pPr>
        <w:ind w:left="2160" w:hanging="93.60000000000036"/>
      </w:pPr>
      <w:rPr>
        <w:u w:val="none"/>
      </w:rPr>
    </w:lvl>
    <w:lvl w:ilvl="6">
      <w:start w:val="1"/>
      <w:numFmt w:val="bullet"/>
      <w:lvlText w:val="●"/>
      <w:lvlJc w:val="right"/>
      <w:pPr>
        <w:ind w:left="2448" w:hanging="93.59999999999991"/>
      </w:pPr>
      <w:rPr>
        <w:u w:val="none"/>
      </w:rPr>
    </w:lvl>
    <w:lvl w:ilvl="7">
      <w:start w:val="1"/>
      <w:numFmt w:val="bullet"/>
      <w:lvlText w:val="●"/>
      <w:lvlJc w:val="right"/>
      <w:pPr>
        <w:ind w:left="2736" w:hanging="93.59999999999991"/>
      </w:pPr>
      <w:rPr>
        <w:u w:val="none"/>
      </w:rPr>
    </w:lvl>
    <w:lvl w:ilvl="8">
      <w:start w:val="1"/>
      <w:numFmt w:val="bullet"/>
      <w:lvlText w:val="●"/>
      <w:lvlJc w:val="right"/>
      <w:pPr>
        <w:ind w:left="3024" w:hanging="93.59999999999991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502.5" w:hanging="394.5"/>
      </w:pPr>
      <w:rPr>
        <w:u w:val="none"/>
      </w:rPr>
    </w:lvl>
    <w:lvl w:ilvl="1">
      <w:start w:val="1"/>
      <w:numFmt w:val="bullet"/>
      <w:lvlText w:val="🞑"/>
      <w:lvlJc w:val="right"/>
      <w:pPr>
        <w:ind w:left="1007.5" w:hanging="304"/>
      </w:pPr>
      <w:rPr>
        <w:u w:val="none"/>
      </w:rPr>
    </w:lvl>
    <w:lvl w:ilvl="2">
      <w:start w:val="1"/>
      <w:numFmt w:val="bullet"/>
      <w:lvlText w:val="■"/>
      <w:lvlJc w:val="right"/>
      <w:pPr>
        <w:ind w:left="1440" w:hanging="225"/>
      </w:pPr>
      <w:rPr>
        <w:u w:val="none"/>
      </w:rPr>
    </w:lvl>
    <w:lvl w:ilvl="3">
      <w:start w:val="1"/>
      <w:numFmt w:val="bullet"/>
      <w:lvlText w:val="■"/>
      <w:lvlJc w:val="right"/>
      <w:pPr>
        <w:ind w:left="2160" w:hanging="225"/>
      </w:pPr>
      <w:rPr>
        <w:u w:val="none"/>
      </w:rPr>
    </w:lvl>
    <w:lvl w:ilvl="4">
      <w:start w:val="1"/>
      <w:numFmt w:val="bullet"/>
      <w:lvlText w:val="■"/>
      <w:lvlJc w:val="right"/>
      <w:pPr>
        <w:ind w:left="2880" w:hanging="243"/>
      </w:pPr>
      <w:rPr>
        <w:u w:val="none"/>
      </w:rPr>
    </w:lvl>
    <w:lvl w:ilvl="5">
      <w:start w:val="1"/>
      <w:numFmt w:val="bullet"/>
      <w:lvlText w:val="▪"/>
      <w:lvlJc w:val="right"/>
      <w:pPr>
        <w:ind w:left="3312" w:hanging="180"/>
      </w:pPr>
      <w:rPr>
        <w:u w:val="none"/>
      </w:rPr>
    </w:lvl>
    <w:lvl w:ilvl="6">
      <w:start w:val="1"/>
      <w:numFmt w:val="bullet"/>
      <w:lvlText w:val="▪"/>
      <w:lvlJc w:val="right"/>
      <w:pPr>
        <w:ind w:left="3744" w:hanging="180"/>
      </w:pPr>
      <w:rPr>
        <w:u w:val="none"/>
      </w:rPr>
    </w:lvl>
    <w:lvl w:ilvl="7">
      <w:start w:val="1"/>
      <w:numFmt w:val="bullet"/>
      <w:lvlText w:val="▪"/>
      <w:lvlJc w:val="right"/>
      <w:pPr>
        <w:ind w:left="4176" w:hanging="180"/>
      </w:pPr>
      <w:rPr>
        <w:u w:val="none"/>
      </w:rPr>
    </w:lvl>
    <w:lvl w:ilvl="8">
      <w:start w:val="1"/>
      <w:numFmt w:val="bullet"/>
      <w:lvlText w:val="▪"/>
      <w:lvlJc w:val="right"/>
      <w:pPr>
        <w:ind w:left="4608" w:hanging="18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⦿"/>
      <w:lvlJc w:val="right"/>
      <w:pPr>
        <w:ind w:left="460" w:hanging="334"/>
      </w:pPr>
      <w:rPr>
        <w:u w:val="none"/>
      </w:rPr>
    </w:lvl>
    <w:lvl w:ilvl="1">
      <w:start w:val="1"/>
      <w:numFmt w:val="bullet"/>
      <w:lvlText w:val="•"/>
      <w:lvlJc w:val="right"/>
      <w:pPr>
        <w:ind w:left="1008" w:hanging="198"/>
      </w:pPr>
      <w:rPr>
        <w:u w:val="none"/>
      </w:rPr>
    </w:lvl>
    <w:lvl w:ilvl="2">
      <w:start w:val="1"/>
      <w:numFmt w:val="bullet"/>
      <w:lvlText w:val="●"/>
      <w:lvlJc w:val="right"/>
      <w:pPr>
        <w:ind w:left="1296" w:hanging="122.40000000000009"/>
      </w:pPr>
      <w:rPr>
        <w:u w:val="none"/>
      </w:rPr>
    </w:lvl>
    <w:lvl w:ilvl="3">
      <w:start w:val="1"/>
      <w:numFmt w:val="bullet"/>
      <w:lvlText w:val="●"/>
      <w:lvlJc w:val="right"/>
      <w:pPr>
        <w:ind w:left="1584" w:hanging="108"/>
      </w:pPr>
      <w:rPr>
        <w:u w:val="none"/>
      </w:rPr>
    </w:lvl>
    <w:lvl w:ilvl="4">
      <w:start w:val="1"/>
      <w:numFmt w:val="bullet"/>
      <w:lvlText w:val="●"/>
      <w:lvlJc w:val="right"/>
      <w:pPr>
        <w:ind w:left="1872" w:hanging="108"/>
      </w:pPr>
      <w:rPr>
        <w:u w:val="none"/>
      </w:rPr>
    </w:lvl>
    <w:lvl w:ilvl="5">
      <w:start w:val="1"/>
      <w:numFmt w:val="bullet"/>
      <w:lvlText w:val="●"/>
      <w:lvlJc w:val="right"/>
      <w:pPr>
        <w:ind w:left="2160" w:hanging="93.60000000000036"/>
      </w:pPr>
      <w:rPr>
        <w:u w:val="none"/>
      </w:rPr>
    </w:lvl>
    <w:lvl w:ilvl="6">
      <w:start w:val="1"/>
      <w:numFmt w:val="bullet"/>
      <w:lvlText w:val="●"/>
      <w:lvlJc w:val="right"/>
      <w:pPr>
        <w:ind w:left="2448" w:hanging="93.59999999999991"/>
      </w:pPr>
      <w:rPr>
        <w:u w:val="none"/>
      </w:rPr>
    </w:lvl>
    <w:lvl w:ilvl="7">
      <w:start w:val="1"/>
      <w:numFmt w:val="bullet"/>
      <w:lvlText w:val="●"/>
      <w:lvlJc w:val="right"/>
      <w:pPr>
        <w:ind w:left="2736" w:hanging="93.59999999999991"/>
      </w:pPr>
      <w:rPr>
        <w:u w:val="none"/>
      </w:rPr>
    </w:lvl>
    <w:lvl w:ilvl="8">
      <w:start w:val="1"/>
      <w:numFmt w:val="bullet"/>
      <w:lvlText w:val="●"/>
      <w:lvlJc w:val="right"/>
      <w:pPr>
        <w:ind w:left="3024" w:hanging="93.59999999999991"/>
      </w:pPr>
      <w:rPr>
        <w:u w:val="none"/>
      </w:rPr>
    </w:lvl>
  </w:abstractNum>
  <w:abstractNum w:abstractNumId="8">
    <w:lvl w:ilvl="0">
      <w:start w:val="1"/>
      <w:numFmt w:val="bullet"/>
      <w:lvlText w:val="•"/>
      <w:lvlJc w:val="right"/>
      <w:pPr>
        <w:ind w:left="270" w:hanging="90"/>
      </w:pPr>
      <w:rPr>
        <w:u w:val="none"/>
      </w:rPr>
    </w:lvl>
    <w:lvl w:ilvl="1">
      <w:start w:val="1"/>
      <w:numFmt w:val="bullet"/>
      <w:lvlText w:val="•"/>
      <w:lvlJc w:val="right"/>
      <w:pPr>
        <w:ind w:left="810" w:hanging="90"/>
      </w:pPr>
      <w:rPr>
        <w:u w:val="none"/>
      </w:rPr>
    </w:lvl>
    <w:lvl w:ilvl="2">
      <w:start w:val="1"/>
      <w:numFmt w:val="bullet"/>
      <w:lvlText w:val="•"/>
      <w:lvlJc w:val="right"/>
      <w:pPr>
        <w:ind w:left="1350" w:hanging="90"/>
      </w:pPr>
      <w:rPr>
        <w:u w:val="none"/>
      </w:rPr>
    </w:lvl>
    <w:lvl w:ilvl="3">
      <w:start w:val="1"/>
      <w:numFmt w:val="bullet"/>
      <w:lvlText w:val="•"/>
      <w:lvlJc w:val="right"/>
      <w:pPr>
        <w:ind w:left="1890" w:hanging="90"/>
      </w:pPr>
      <w:rPr>
        <w:u w:val="none"/>
      </w:rPr>
    </w:lvl>
    <w:lvl w:ilvl="4">
      <w:start w:val="1"/>
      <w:numFmt w:val="bullet"/>
      <w:lvlText w:val="•"/>
      <w:lvlJc w:val="right"/>
      <w:pPr>
        <w:ind w:left="2430" w:hanging="90"/>
      </w:pPr>
      <w:rPr>
        <w:u w:val="none"/>
      </w:rPr>
    </w:lvl>
    <w:lvl w:ilvl="5">
      <w:start w:val="1"/>
      <w:numFmt w:val="bullet"/>
      <w:lvlText w:val="•"/>
      <w:lvlJc w:val="right"/>
      <w:pPr>
        <w:ind w:left="2970" w:hanging="90"/>
      </w:pPr>
      <w:rPr>
        <w:u w:val="none"/>
      </w:rPr>
    </w:lvl>
    <w:lvl w:ilvl="6">
      <w:start w:val="1"/>
      <w:numFmt w:val="bullet"/>
      <w:lvlText w:val="•"/>
      <w:lvlJc w:val="right"/>
      <w:pPr>
        <w:ind w:left="3510" w:hanging="90"/>
      </w:pPr>
      <w:rPr>
        <w:u w:val="none"/>
      </w:rPr>
    </w:lvl>
    <w:lvl w:ilvl="7">
      <w:start w:val="1"/>
      <w:numFmt w:val="bullet"/>
      <w:lvlText w:val="•"/>
      <w:lvlJc w:val="right"/>
      <w:pPr>
        <w:ind w:left="4050" w:hanging="90"/>
      </w:pPr>
      <w:rPr>
        <w:u w:val="none"/>
      </w:rPr>
    </w:lvl>
    <w:lvl w:ilvl="8">
      <w:start w:val="1"/>
      <w:numFmt w:val="bullet"/>
      <w:lvlText w:val="•"/>
      <w:lvlJc w:val="right"/>
      <w:pPr>
        <w:ind w:left="4590" w:hanging="90"/>
      </w:pPr>
      <w:rPr>
        <w:u w:val="none"/>
      </w:rPr>
    </w:lvl>
  </w:abstractNum>
  <w:abstractNum w:abstractNumId="9">
    <w:lvl w:ilvl="0">
      <w:start w:val="1"/>
      <w:numFmt w:val="bullet"/>
      <w:lvlText w:val="⦿"/>
      <w:lvlJc w:val="right"/>
      <w:pPr>
        <w:ind w:left="460" w:hanging="334"/>
      </w:pPr>
      <w:rPr>
        <w:u w:val="none"/>
      </w:rPr>
    </w:lvl>
    <w:lvl w:ilvl="1">
      <w:start w:val="1"/>
      <w:numFmt w:val="bullet"/>
      <w:lvlText w:val="•"/>
      <w:lvlJc w:val="right"/>
      <w:pPr>
        <w:ind w:left="1008" w:hanging="198"/>
      </w:pPr>
      <w:rPr>
        <w:u w:val="none"/>
      </w:rPr>
    </w:lvl>
    <w:lvl w:ilvl="2">
      <w:start w:val="1"/>
      <w:numFmt w:val="bullet"/>
      <w:lvlText w:val="●"/>
      <w:lvlJc w:val="right"/>
      <w:pPr>
        <w:ind w:left="1296" w:hanging="122.40000000000009"/>
      </w:pPr>
      <w:rPr>
        <w:u w:val="none"/>
      </w:rPr>
    </w:lvl>
    <w:lvl w:ilvl="3">
      <w:start w:val="1"/>
      <w:numFmt w:val="bullet"/>
      <w:lvlText w:val="●"/>
      <w:lvlJc w:val="right"/>
      <w:pPr>
        <w:ind w:left="1584" w:hanging="108"/>
      </w:pPr>
      <w:rPr>
        <w:u w:val="none"/>
      </w:rPr>
    </w:lvl>
    <w:lvl w:ilvl="4">
      <w:start w:val="1"/>
      <w:numFmt w:val="bullet"/>
      <w:lvlText w:val="●"/>
      <w:lvlJc w:val="right"/>
      <w:pPr>
        <w:ind w:left="1872" w:hanging="108"/>
      </w:pPr>
      <w:rPr>
        <w:u w:val="none"/>
      </w:rPr>
    </w:lvl>
    <w:lvl w:ilvl="5">
      <w:start w:val="1"/>
      <w:numFmt w:val="bullet"/>
      <w:lvlText w:val="●"/>
      <w:lvlJc w:val="right"/>
      <w:pPr>
        <w:ind w:left="2160" w:hanging="93.60000000000036"/>
      </w:pPr>
      <w:rPr>
        <w:u w:val="none"/>
      </w:rPr>
    </w:lvl>
    <w:lvl w:ilvl="6">
      <w:start w:val="1"/>
      <w:numFmt w:val="bullet"/>
      <w:lvlText w:val="●"/>
      <w:lvlJc w:val="right"/>
      <w:pPr>
        <w:ind w:left="2448" w:hanging="93.59999999999991"/>
      </w:pPr>
      <w:rPr>
        <w:u w:val="none"/>
      </w:rPr>
    </w:lvl>
    <w:lvl w:ilvl="7">
      <w:start w:val="1"/>
      <w:numFmt w:val="bullet"/>
      <w:lvlText w:val="●"/>
      <w:lvlJc w:val="right"/>
      <w:pPr>
        <w:ind w:left="2736" w:hanging="93.59999999999991"/>
      </w:pPr>
      <w:rPr>
        <w:u w:val="none"/>
      </w:rPr>
    </w:lvl>
    <w:lvl w:ilvl="8">
      <w:start w:val="1"/>
      <w:numFmt w:val="bullet"/>
      <w:lvlText w:val="●"/>
      <w:lvlJc w:val="right"/>
      <w:pPr>
        <w:ind w:left="3024" w:hanging="93.59999999999991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540" w:hanging="341.89"/>
      </w:pPr>
      <w:rPr>
        <w:u w:val="none"/>
      </w:rPr>
    </w:lvl>
    <w:lvl w:ilvl="1">
      <w:start w:val="1"/>
      <w:numFmt w:val="bullet"/>
      <w:lvlText w:val="🞚"/>
      <w:lvlJc w:val="right"/>
      <w:pPr>
        <w:ind w:left="1133.858" w:hanging="299.1959999999999"/>
      </w:pPr>
      <w:rPr>
        <w:u w:val="none"/>
      </w:rPr>
    </w:lvl>
    <w:lvl w:ilvl="2">
      <w:start w:val="1"/>
      <w:numFmt w:val="bullet"/>
      <w:lvlText w:val="◈"/>
      <w:lvlJc w:val="right"/>
      <w:pPr>
        <w:ind w:left="1615.748" w:hanging="228.15800000000013"/>
      </w:pPr>
      <w:rPr>
        <w:u w:val="none"/>
      </w:rPr>
    </w:lvl>
    <w:lvl w:ilvl="3">
      <w:start w:val="1"/>
      <w:numFmt w:val="bullet"/>
      <w:lvlText w:val="🞚"/>
      <w:lvlJc w:val="right"/>
      <w:pPr>
        <w:ind w:left="2182.678" w:hanging="242.1579999999999"/>
      </w:pPr>
      <w:rPr>
        <w:u w:val="none"/>
      </w:rPr>
    </w:lvl>
    <w:lvl w:ilvl="4">
      <w:start w:val="1"/>
      <w:numFmt w:val="bullet"/>
      <w:lvlText w:val="◈"/>
      <w:lvlJc w:val="right"/>
      <w:pPr>
        <w:ind w:left="2636.2200000000003" w:hanging="242.1560000000004"/>
      </w:pPr>
      <w:rPr>
        <w:u w:val="none"/>
      </w:rPr>
    </w:lvl>
    <w:lvl w:ilvl="5">
      <w:start w:val="1"/>
      <w:numFmt w:val="bullet"/>
      <w:lvlText w:val="◈"/>
      <w:lvlJc w:val="right"/>
      <w:pPr>
        <w:ind w:left="3172.598" w:hanging="262"/>
      </w:pPr>
      <w:rPr>
        <w:u w:val="none"/>
      </w:rPr>
    </w:lvl>
    <w:lvl w:ilvl="6">
      <w:start w:val="1"/>
      <w:numFmt w:val="bullet"/>
      <w:lvlText w:val="◈"/>
      <w:lvlJc w:val="right"/>
      <w:pPr>
        <w:ind w:left="3782.362" w:hanging="262"/>
      </w:pPr>
      <w:rPr>
        <w:u w:val="none"/>
      </w:rPr>
    </w:lvl>
    <w:lvl w:ilvl="7">
      <w:start w:val="1"/>
      <w:numFmt w:val="bullet"/>
      <w:lvlText w:val="◈"/>
      <w:lvlJc w:val="right"/>
      <w:pPr>
        <w:ind w:left="4392.126" w:hanging="262"/>
      </w:pPr>
      <w:rPr>
        <w:u w:val="none"/>
      </w:rPr>
    </w:lvl>
    <w:lvl w:ilvl="8">
      <w:start w:val="1"/>
      <w:numFmt w:val="bullet"/>
      <w:lvlText w:val="◈"/>
      <w:lvlJc w:val="right"/>
      <w:pPr>
        <w:ind w:left="4891.6539999999995" w:hanging="262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hyperlink" Target="https://www.geeksforgeeks.org/types-of-feasibility-study-in-software-project-development/" TargetMode="External"/><Relationship Id="rId10" Type="http://schemas.openxmlformats.org/officeDocument/2006/relationships/hyperlink" Target="https://www.geeksforgeeks.org/software-engineering-requirements-engineering-process/" TargetMode="External"/><Relationship Id="rId13" Type="http://schemas.openxmlformats.org/officeDocument/2006/relationships/hyperlink" Target="https://www.geeksforgeeks.org/overview-software-documentation/" TargetMode="External"/><Relationship Id="rId12" Type="http://schemas.openxmlformats.org/officeDocument/2006/relationships/hyperlink" Target="https://www.geeksforgeeks.org/software-engineering-prototyping-mode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avatpoint.com/software-engineering-agile-model" TargetMode="External"/><Relationship Id="rId15" Type="http://schemas.openxmlformats.org/officeDocument/2006/relationships/hyperlink" Target="https://www.geeksforgeeks.org/4-ps-in-software-project-planning/" TargetMode="External"/><Relationship Id="rId14" Type="http://schemas.openxmlformats.org/officeDocument/2006/relationships/hyperlink" Target="https://www.geeksforgeeks.org/software-requirement-specification-srs-format/" TargetMode="External"/><Relationship Id="rId17" Type="http://schemas.openxmlformats.org/officeDocument/2006/relationships/hyperlink" Target="https://www.geeksforgeeks.org/lines-of-code-loc-in-software-engineering/" TargetMode="External"/><Relationship Id="rId16" Type="http://schemas.openxmlformats.org/officeDocument/2006/relationships/hyperlink" Target="https://www.javatpoint.com/software-engineering-software-metrics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s://www.geeksforgeeks.org/software-engineering-sdlc-v-model/" TargetMode="External"/><Relationship Id="rId18" Type="http://schemas.openxmlformats.org/officeDocument/2006/relationships/image" Target="media/image2.png"/><Relationship Id="rId7" Type="http://schemas.openxmlformats.org/officeDocument/2006/relationships/hyperlink" Target="https://www.javatpoint.com/software-engineering-incremental-model" TargetMode="External"/><Relationship Id="rId8" Type="http://schemas.openxmlformats.org/officeDocument/2006/relationships/hyperlink" Target="https://www.geeksforgeeks.org/software-engineering-evolutionary-model/#:~:text=Evolutionary%20model%20is%20a%20combination,envisioning%20need%20to%20be%20d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