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680"/>
          <w:tab w:val="right" w:pos="9360"/>
        </w:tabs>
        <w:spacing w:after="0" w:line="240" w:lineRule="auto"/>
        <w:ind w:right="360"/>
        <w:jc w:val="center"/>
        <w:rPr>
          <w:b w:val="1"/>
          <w:color w:val="17365d"/>
          <w:sz w:val="28"/>
          <w:szCs w:val="28"/>
        </w:rPr>
      </w:pPr>
      <w:r w:rsidDel="00000000" w:rsidR="00000000" w:rsidRPr="00000000">
        <w:rPr>
          <w:b w:val="1"/>
          <w:color w:val="17365d"/>
          <w:sz w:val="28"/>
          <w:szCs w:val="28"/>
          <w:rtl w:val="0"/>
        </w:rPr>
        <w:t xml:space="preserve">Vivekanand Education Society’s Institute of Technology</w:t>
      </w:r>
    </w:p>
    <w:p w:rsidR="00000000" w:rsidDel="00000000" w:rsidP="00000000" w:rsidRDefault="00000000" w:rsidRPr="00000000" w14:paraId="00000002">
      <w:pPr>
        <w:pageBreakBefore w:val="0"/>
        <w:tabs>
          <w:tab w:val="center" w:pos="4680"/>
          <w:tab w:val="right" w:pos="9360"/>
        </w:tabs>
        <w:spacing w:after="0" w:line="240" w:lineRule="auto"/>
        <w:ind w:right="360"/>
        <w:jc w:val="center"/>
        <w:rPr>
          <w:b w:val="1"/>
          <w:color w:val="17365d"/>
          <w:sz w:val="28"/>
          <w:szCs w:val="28"/>
        </w:rPr>
      </w:pPr>
      <w:r w:rsidDel="00000000" w:rsidR="00000000" w:rsidRPr="00000000">
        <w:rPr>
          <w:b w:val="1"/>
          <w:color w:val="17365d"/>
          <w:sz w:val="28"/>
          <w:szCs w:val="28"/>
          <w:rtl w:val="0"/>
        </w:rPr>
        <w:t xml:space="preserve">Department of Artificial Intelligence and Data Science                                                          </w:t>
      </w:r>
      <w:r w:rsidDel="00000000" w:rsidR="00000000" w:rsidRPr="00000000">
        <w:rPr>
          <w:b w:val="1"/>
          <w:color w:val="17365d"/>
          <w:sz w:val="28"/>
          <w:szCs w:val="28"/>
        </w:rPr>
        <w:drawing>
          <wp:inline distB="0" distT="0" distL="0" distR="0">
            <wp:extent cx="871788" cy="1119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17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 2022-2023 (ODD)</w:t>
      </w:r>
    </w:p>
    <w:p w:rsidR="00000000" w:rsidDel="00000000" w:rsidP="00000000" w:rsidRDefault="00000000" w:rsidRPr="00000000" w14:paraId="00000004">
      <w:pPr>
        <w:pageBreakBefore w:val="0"/>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ageBreakBefore w:val="0"/>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of the Course</w:t>
        <w:tab/>
        <w:t xml:space="preserve">: </w:t>
      </w:r>
      <w:r w:rsidDel="00000000" w:rsidR="00000000" w:rsidRPr="00000000">
        <w:rPr>
          <w:rFonts w:ascii="Times New Roman" w:cs="Times New Roman" w:eastAsia="Times New Roman" w:hAnsi="Times New Roman"/>
          <w:rtl w:val="0"/>
        </w:rPr>
        <w:t xml:space="preserve"> Data Warehousing and Mining Lab</w:t>
      </w:r>
    </w:p>
    <w:p w:rsidR="00000000" w:rsidDel="00000000" w:rsidP="00000000" w:rsidRDefault="00000000" w:rsidRPr="00000000" w14:paraId="00000006">
      <w:pPr>
        <w:pageBreakBefore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Year/Sem/Class       </w:t>
        <w:tab/>
        <w:t xml:space="preserve">: </w:t>
      </w:r>
      <w:r w:rsidDel="00000000" w:rsidR="00000000" w:rsidRPr="00000000">
        <w:rPr>
          <w:rFonts w:ascii="Times New Roman" w:cs="Times New Roman" w:eastAsia="Times New Roman" w:hAnsi="Times New Roman"/>
          <w:rtl w:val="0"/>
        </w:rPr>
        <w:t xml:space="preserve">T.E. (AI&amp;DS) / Sem V / D11AD</w:t>
        <w:tab/>
      </w: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CSL503 </w:t>
      </w:r>
      <w:r w:rsidDel="00000000" w:rsidR="00000000" w:rsidRPr="00000000">
        <w:rPr>
          <w:rtl w:val="0"/>
        </w:rPr>
      </w:r>
    </w:p>
    <w:p w:rsidR="00000000" w:rsidDel="00000000" w:rsidP="00000000" w:rsidRDefault="00000000" w:rsidRPr="00000000" w14:paraId="00000007">
      <w:pPr>
        <w:pageBreakBefore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Faculty In charge     </w:t>
        <w:tab/>
        <w:t xml:space="preserve">: </w:t>
      </w:r>
      <w:r w:rsidDel="00000000" w:rsidR="00000000" w:rsidRPr="00000000">
        <w:rPr>
          <w:rFonts w:ascii="Times New Roman" w:cs="Times New Roman" w:eastAsia="Times New Roman" w:hAnsi="Times New Roman"/>
          <w:rtl w:val="0"/>
        </w:rPr>
        <w:t xml:space="preserve">Sukanya Roychowdhury</w:t>
      </w:r>
      <w:r w:rsidDel="00000000" w:rsidR="00000000" w:rsidRPr="00000000">
        <w:rPr>
          <w:rFonts w:ascii="Times New Roman" w:cs="Times New Roman" w:eastAsia="Times New Roman" w:hAnsi="Times New Roman"/>
          <w:b w:val="1"/>
          <w:rtl w:val="0"/>
        </w:rPr>
        <w:t xml:space="preserve">                 Lab Incharge: Sukanya Roychowdhury                       </w:t>
      </w:r>
      <w:r w:rsidDel="00000000" w:rsidR="00000000" w:rsidRPr="00000000">
        <w:rPr>
          <w:rtl w:val="0"/>
        </w:rPr>
      </w:r>
    </w:p>
    <w:p w:rsidR="00000000" w:rsidDel="00000000" w:rsidP="00000000" w:rsidRDefault="00000000" w:rsidRPr="00000000" w14:paraId="00000008">
      <w:pPr>
        <w:pageBreakBefore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w:t>
        <w:tab/>
        <w:tab/>
        <w:tab/>
        <w:t xml:space="preserve">: </w:t>
      </w:r>
      <w:hyperlink r:id="rId7">
        <w:r w:rsidDel="00000000" w:rsidR="00000000" w:rsidRPr="00000000">
          <w:rPr>
            <w:rFonts w:ascii="Times New Roman" w:cs="Times New Roman" w:eastAsia="Times New Roman" w:hAnsi="Times New Roman"/>
            <w:color w:val="1155cc"/>
            <w:u w:val="single"/>
            <w:rtl w:val="0"/>
          </w:rPr>
          <w:t xml:space="preserve">sukanya.roychowdhury@ves.ac.in</w:t>
        </w:r>
      </w:hyperlink>
      <w:r w:rsidDel="00000000" w:rsidR="00000000" w:rsidRPr="00000000">
        <w:rPr>
          <w:rtl w:val="0"/>
        </w:rPr>
      </w:r>
    </w:p>
    <w:p w:rsidR="00000000" w:rsidDel="00000000" w:rsidP="00000000" w:rsidRDefault="00000000" w:rsidRPr="00000000" w14:paraId="00000009">
      <w:pPr>
        <w:pageBreakBefore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Program Outcomes (PO):</w:t>
      </w:r>
    </w:p>
    <w:p w:rsidR="00000000" w:rsidDel="00000000" w:rsidP="00000000" w:rsidRDefault="00000000" w:rsidRPr="00000000" w14:paraId="0000000B">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PO1) Engineering knowledge:</w:t>
      </w:r>
      <w:r w:rsidDel="00000000" w:rsidR="00000000" w:rsidRPr="00000000">
        <w:rPr>
          <w:rFonts w:ascii="Times New Roman" w:cs="Times New Roman" w:eastAsia="Times New Roman" w:hAnsi="Times New Roman"/>
          <w:rtl w:val="0"/>
        </w:rPr>
        <w:t xml:space="preserve"> Apply knowledge of mathematics, science, engineering fundamentals, and an engineering specialization to the solution of complex engineering problems.</w:t>
      </w:r>
    </w:p>
    <w:p w:rsidR="00000000" w:rsidDel="00000000" w:rsidP="00000000" w:rsidRDefault="00000000" w:rsidRPr="00000000" w14:paraId="0000000C">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PO2) Problem Analysis:</w:t>
      </w:r>
      <w:r w:rsidDel="00000000" w:rsidR="00000000" w:rsidRPr="00000000">
        <w:rPr>
          <w:rFonts w:ascii="Times New Roman" w:cs="Times New Roman" w:eastAsia="Times New Roman" w:hAnsi="Times New Roman"/>
          <w:rtl w:val="0"/>
        </w:rPr>
        <w:t xml:space="preserve"> identify, formulate, review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00D">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PO3) Design/development of solutions:</w:t>
      </w:r>
      <w:r w:rsidDel="00000000" w:rsidR="00000000" w:rsidRPr="00000000">
        <w:rPr>
          <w:rFonts w:ascii="Times New Roman" w:cs="Times New Roman" w:eastAsia="Times New Roman" w:hAnsi="Times New Roman"/>
          <w:rtl w:val="0"/>
        </w:rPr>
        <w:t xml:space="preserve"> Design solutions for complex engineering problems and design system components or processes that meet specified needs with appropriate consideration for public health and safety, and the cultural, societal, and environmental considerations.</w:t>
      </w:r>
    </w:p>
    <w:p w:rsidR="00000000" w:rsidDel="00000000" w:rsidP="00000000" w:rsidRDefault="00000000" w:rsidRPr="00000000" w14:paraId="0000000E">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PO4) Conduct investigations of complex problems:</w:t>
      </w:r>
      <w:r w:rsidDel="00000000" w:rsidR="00000000" w:rsidRPr="00000000">
        <w:rPr>
          <w:rFonts w:ascii="Times New Roman" w:cs="Times New Roman" w:eastAsia="Times New Roman" w:hAnsi="Times New Roman"/>
          <w:rtl w:val="0"/>
        </w:rPr>
        <w:t xml:space="preserve"> Use research-based knowledge and research methods including design of experiments, analysis and interpretation of data, and synthesis of the information to provide valid conclusions. </w:t>
      </w:r>
    </w:p>
    <w:p w:rsidR="00000000" w:rsidDel="00000000" w:rsidP="00000000" w:rsidRDefault="00000000" w:rsidRPr="00000000" w14:paraId="0000000F">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PO5) Modern tool usage: </w:t>
      </w:r>
      <w:r w:rsidDel="00000000" w:rsidR="00000000" w:rsidRPr="00000000">
        <w:rPr>
          <w:rFonts w:ascii="Times New Roman" w:cs="Times New Roman" w:eastAsia="Times New Roman" w:hAnsi="Times New Roman"/>
          <w:rtl w:val="0"/>
        </w:rPr>
        <w:t xml:space="preserve">Create, select, and apply appropriate techniques, resources, and modern engineering and IT tools including prediction and modeling to complex engineering activities with an understanding of the limitations. </w:t>
      </w:r>
    </w:p>
    <w:p w:rsidR="00000000" w:rsidDel="00000000" w:rsidP="00000000" w:rsidRDefault="00000000" w:rsidRPr="00000000" w14:paraId="00000010">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PO6) The engineer and society:</w:t>
      </w:r>
      <w:r w:rsidDel="00000000" w:rsidR="00000000" w:rsidRPr="00000000">
        <w:rPr>
          <w:rFonts w:ascii="Times New Roman" w:cs="Times New Roman" w:eastAsia="Times New Roman" w:hAnsi="Times New Roman"/>
          <w:rtl w:val="0"/>
        </w:rPr>
        <w:t xml:space="preserve">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011">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PO7) Environment and sustainability: </w:t>
      </w:r>
      <w:r w:rsidDel="00000000" w:rsidR="00000000" w:rsidRPr="00000000">
        <w:rPr>
          <w:rFonts w:ascii="Times New Roman" w:cs="Times New Roman" w:eastAsia="Times New Roman" w:hAnsi="Times New Roman"/>
          <w:rtl w:val="0"/>
        </w:rPr>
        <w:t xml:space="preserve">Understand the impact of the professional engineering solutions in societal and environmental contexts, and demonstrate the knowledge of, and need for sustainable development.</w:t>
      </w:r>
    </w:p>
    <w:p w:rsidR="00000000" w:rsidDel="00000000" w:rsidP="00000000" w:rsidRDefault="00000000" w:rsidRPr="00000000" w14:paraId="00000012">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PO8) Ethics: </w:t>
      </w:r>
      <w:r w:rsidDel="00000000" w:rsidR="00000000" w:rsidRPr="00000000">
        <w:rPr>
          <w:rFonts w:ascii="Times New Roman" w:cs="Times New Roman" w:eastAsia="Times New Roman" w:hAnsi="Times New Roman"/>
          <w:rtl w:val="0"/>
        </w:rPr>
        <w:t xml:space="preserve">Apply ethical principles and commit to professional ethics and responsibilities and norms of the engineering practice.</w:t>
      </w:r>
    </w:p>
    <w:p w:rsidR="00000000" w:rsidDel="00000000" w:rsidP="00000000" w:rsidRDefault="00000000" w:rsidRPr="00000000" w14:paraId="00000013">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PO9) Individual and team work:</w:t>
      </w:r>
      <w:r w:rsidDel="00000000" w:rsidR="00000000" w:rsidRPr="00000000">
        <w:rPr>
          <w:rFonts w:ascii="Times New Roman" w:cs="Times New Roman" w:eastAsia="Times New Roman" w:hAnsi="Times New Roman"/>
          <w:rtl w:val="0"/>
        </w:rPr>
        <w:t xml:space="preserve"> Function effectively as an individual, and as a member or leader in diverse teams, and in multidisciplinary settings. </w:t>
      </w:r>
    </w:p>
    <w:p w:rsidR="00000000" w:rsidDel="00000000" w:rsidP="00000000" w:rsidRDefault="00000000" w:rsidRPr="00000000" w14:paraId="00000014">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PO10) Communication:</w:t>
      </w:r>
      <w:r w:rsidDel="00000000" w:rsidR="00000000" w:rsidRPr="00000000">
        <w:rPr>
          <w:rFonts w:ascii="Times New Roman" w:cs="Times New Roman" w:eastAsia="Times New Roman" w:hAnsi="Times New Roman"/>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000000" w:rsidDel="00000000" w:rsidP="00000000" w:rsidRDefault="00000000" w:rsidRPr="00000000" w14:paraId="00000015">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PO11) Project management and finance:</w:t>
      </w:r>
      <w:r w:rsidDel="00000000" w:rsidR="00000000" w:rsidRPr="00000000">
        <w:rPr>
          <w:rFonts w:ascii="Times New Roman" w:cs="Times New Roman" w:eastAsia="Times New Roman" w:hAnsi="Times New Roman"/>
          <w:rtl w:val="0"/>
        </w:rPr>
        <w:t xml:space="preserve"> Demonstrate knowledge and understanding of the engineering and management principles and apply these to one’s own work, as a member and leader in a team, to manage projects and in multidisciplinary environments. </w:t>
      </w:r>
    </w:p>
    <w:p w:rsidR="00000000" w:rsidDel="00000000" w:rsidP="00000000" w:rsidRDefault="00000000" w:rsidRPr="00000000" w14:paraId="00000016">
      <w:pPr>
        <w:spacing w:line="24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PO12) Life-long learning</w:t>
      </w:r>
      <w:r w:rsidDel="00000000" w:rsidR="00000000" w:rsidRPr="00000000">
        <w:rPr>
          <w:rFonts w:ascii="Times New Roman" w:cs="Times New Roman" w:eastAsia="Times New Roman" w:hAnsi="Times New Roman"/>
          <w:rtl w:val="0"/>
        </w:rPr>
        <w:t xml:space="preserve">: Recognize the need for, and have the preparation and ability to engage in independent and life-long learning in the broadest context of technological change. </w:t>
      </w: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Programme Specific Outcomes (PSOs) </w:t>
      </w:r>
    </w:p>
    <w:p w:rsidR="00000000" w:rsidDel="00000000" w:rsidP="00000000" w:rsidRDefault="00000000" w:rsidRPr="00000000" w14:paraId="00000018">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PSO1) Professional Skills:</w:t>
      </w:r>
      <w:r w:rsidDel="00000000" w:rsidR="00000000" w:rsidRPr="00000000">
        <w:rPr>
          <w:rFonts w:ascii="Times New Roman" w:cs="Times New Roman" w:eastAsia="Times New Roman" w:hAnsi="Times New Roman"/>
          <w:rtl w:val="0"/>
        </w:rPr>
        <w:t xml:space="preserve"> Understand, analyze and develop essential proficiency in the areas related to artificial intelligence and data science like mathematics, computational methods and statistics. </w:t>
      </w:r>
    </w:p>
    <w:p w:rsidR="00000000" w:rsidDel="00000000" w:rsidP="00000000" w:rsidRDefault="00000000" w:rsidRPr="00000000" w14:paraId="00000019">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PSO2) Successful Career:</w:t>
      </w:r>
      <w:r w:rsidDel="00000000" w:rsidR="00000000" w:rsidRPr="00000000">
        <w:rPr>
          <w:rFonts w:ascii="Times New Roman" w:cs="Times New Roman" w:eastAsia="Times New Roman" w:hAnsi="Times New Roman"/>
          <w:rtl w:val="0"/>
        </w:rPr>
        <w:t xml:space="preserve"> Ability to design and implement novel solutions using state of the art Artificial Intelligence and Data Science techniques such as Machine Learning, Reinforcement and Deep Learning, Natural Language Processing leading to successful careers. </w:t>
      </w:r>
    </w:p>
    <w:p w:rsidR="00000000" w:rsidDel="00000000" w:rsidP="00000000" w:rsidRDefault="00000000" w:rsidRPr="00000000" w14:paraId="0000001A">
      <w:pPr>
        <w:numPr>
          <w:ilvl w:val="0"/>
          <w:numId w:val="1"/>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Programme Educational Objectives (PEOs) </w:t>
      </w:r>
    </w:p>
    <w:p w:rsidR="00000000" w:rsidDel="00000000" w:rsidP="00000000" w:rsidRDefault="00000000" w:rsidRPr="00000000" w14:paraId="0000001B">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PEO1:</w:t>
      </w:r>
      <w:r w:rsidDel="00000000" w:rsidR="00000000" w:rsidRPr="00000000">
        <w:rPr>
          <w:rFonts w:ascii="Times New Roman" w:cs="Times New Roman" w:eastAsia="Times New Roman" w:hAnsi="Times New Roman"/>
          <w:rtl w:val="0"/>
        </w:rPr>
        <w:t xml:space="preserve"> To inculcate the fundamentals of science and engineering concepts essential for solving real world problems in the field of Artificial Intelligence and Data Science. </w:t>
      </w:r>
    </w:p>
    <w:p w:rsidR="00000000" w:rsidDel="00000000" w:rsidP="00000000" w:rsidRDefault="00000000" w:rsidRPr="00000000" w14:paraId="0000001C">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PEO2:</w:t>
      </w:r>
      <w:r w:rsidDel="00000000" w:rsidR="00000000" w:rsidRPr="00000000">
        <w:rPr>
          <w:rFonts w:ascii="Times New Roman" w:cs="Times New Roman" w:eastAsia="Times New Roman" w:hAnsi="Times New Roman"/>
          <w:rtl w:val="0"/>
        </w:rPr>
        <w:t xml:space="preserve"> To empower students with knowledge and expertise to accomplish Socially Innovative Project with ethical practices in the area of Artificial Intelligence and Data Science. </w:t>
      </w:r>
    </w:p>
    <w:p w:rsidR="00000000" w:rsidDel="00000000" w:rsidP="00000000" w:rsidRDefault="00000000" w:rsidRPr="00000000" w14:paraId="0000001D">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PEO3:</w:t>
      </w:r>
      <w:r w:rsidDel="00000000" w:rsidR="00000000" w:rsidRPr="00000000">
        <w:rPr>
          <w:rFonts w:ascii="Times New Roman" w:cs="Times New Roman" w:eastAsia="Times New Roman" w:hAnsi="Times New Roman"/>
          <w:rtl w:val="0"/>
        </w:rPr>
        <w:t xml:space="preserve"> To enable graduates to participate in lifelong learning, innovative research and product development in the area of Artificial Intelligence and Data Science</w:t>
      </w:r>
      <w:r w:rsidDel="00000000" w:rsidR="00000000" w:rsidRPr="00000000">
        <w:rPr>
          <w:rtl w:val="0"/>
        </w:rPr>
      </w:r>
    </w:p>
    <w:p w:rsidR="00000000" w:rsidDel="00000000" w:rsidP="00000000" w:rsidRDefault="00000000" w:rsidRPr="00000000" w14:paraId="0000001E">
      <w:pPr>
        <w:pageBreakBefore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b w:val="1"/>
          <w:color w:val="00000a"/>
          <w:sz w:val="24"/>
          <w:szCs w:val="24"/>
          <w:rtl w:val="0"/>
        </w:rPr>
        <w:t xml:space="preserve">Lab</w:t>
      </w:r>
      <w:r w:rsidDel="00000000" w:rsidR="00000000" w:rsidRPr="00000000">
        <w:rPr>
          <w:rFonts w:ascii="Times New Roman" w:cs="Times New Roman" w:eastAsia="Times New Roman" w:hAnsi="Times New Roman"/>
          <w:b w:val="1"/>
          <w:color w:val="00000a"/>
          <w:sz w:val="24"/>
          <w:szCs w:val="24"/>
          <w:rtl w:val="0"/>
        </w:rPr>
        <w:t xml:space="preserve"> Outcomes:</w:t>
      </w:r>
    </w:p>
    <w:p w:rsidR="00000000" w:rsidDel="00000000" w:rsidP="00000000" w:rsidRDefault="00000000" w:rsidRPr="00000000" w14:paraId="0000001F">
      <w:pPr>
        <w:spacing w:after="0"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1"/>
        <w:tblW w:w="960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10"/>
        <w:gridCol w:w="8790"/>
        <w:tblGridChange w:id="0">
          <w:tblGrid>
            <w:gridCol w:w="810"/>
            <w:gridCol w:w="8790"/>
          </w:tblGrid>
        </w:tblGridChange>
      </w:tblGrid>
      <w:tr>
        <w:trPr>
          <w:cantSplit w:val="0"/>
          <w:trHeight w:val="450" w:hRule="atLeast"/>
          <w:tblHeader w:val="0"/>
        </w:trPr>
        <w:tc>
          <w:tcPr>
            <w:vAlign w:val="center"/>
          </w:tcPr>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ind w:left="148.0799865722656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Build a data warehouse</w:t>
            </w:r>
          </w:p>
        </w:tc>
      </w:tr>
      <w:tr>
        <w:trPr>
          <w:cantSplit w:val="0"/>
          <w:trHeight w:val="264.7058823529412" w:hRule="atLeast"/>
          <w:tblHeader w:val="0"/>
        </w:trPr>
        <w:tc>
          <w:tcPr>
            <w:vAlign w:val="center"/>
          </w:tcPr>
          <w:p w:rsidR="00000000" w:rsidDel="00000000" w:rsidP="00000000" w:rsidRDefault="00000000" w:rsidRPr="00000000" w14:paraId="00000022">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ind w:left="207.599945068359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Analyze data using OLAP operations so as to take strategic decisions.</w:t>
            </w:r>
          </w:p>
        </w:tc>
      </w:tr>
      <w:tr>
        <w:trPr>
          <w:cantSplit w:val="0"/>
          <w:trHeight w:val="264.7058823529412" w:hRule="atLeast"/>
          <w:tblHeader w:val="0"/>
        </w:trPr>
        <w:tc>
          <w:tcPr>
            <w:vAlign w:val="center"/>
          </w:tcPr>
          <w:p w:rsidR="00000000" w:rsidDel="00000000" w:rsidP="00000000" w:rsidRDefault="00000000" w:rsidRPr="00000000" w14:paraId="00000024">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ind w:left="147.8399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Demonstrate an understanding of the importance of data mining</w:t>
            </w:r>
          </w:p>
        </w:tc>
      </w:tr>
      <w:tr>
        <w:trPr>
          <w:cantSplit w:val="0"/>
          <w:trHeight w:val="264.7058823529412" w:hRule="atLeast"/>
          <w:tblHeader w:val="0"/>
        </w:trPr>
        <w:tc>
          <w:tcPr>
            <w:vAlign w:val="center"/>
          </w:tcPr>
          <w:p w:rsidR="00000000" w:rsidDel="00000000" w:rsidP="00000000" w:rsidRDefault="00000000" w:rsidRPr="00000000" w14:paraId="00000026">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ind w:left="152.1598815917968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Organize and Prepare the data needed for data mining using pre preprocessing techniques</w:t>
            </w:r>
          </w:p>
        </w:tc>
      </w:tr>
      <w:tr>
        <w:trPr>
          <w:cantSplit w:val="0"/>
          <w:trHeight w:val="264.7058823529412" w:hRule="atLeast"/>
          <w:tblHeader w:val="0"/>
        </w:trPr>
        <w:tc>
          <w:tcPr>
            <w:vAlign w:val="center"/>
          </w:tcPr>
          <w:p w:rsidR="00000000" w:rsidDel="00000000" w:rsidP="00000000" w:rsidRDefault="00000000" w:rsidRPr="00000000" w14:paraId="00000028">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ind w:left="147.8399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Perform exploratory analysis of the data to be used for mining.</w:t>
            </w:r>
          </w:p>
        </w:tc>
      </w:tr>
      <w:tr>
        <w:trPr>
          <w:cantSplit w:val="0"/>
          <w:trHeight w:val="264.7058823529412" w:hRule="atLeast"/>
          <w:tblHeader w:val="0"/>
        </w:trPr>
        <w:tc>
          <w:tcPr>
            <w:vAlign w:val="center"/>
          </w:tcPr>
          <w:p w:rsidR="00000000" w:rsidDel="00000000" w:rsidP="00000000" w:rsidRDefault="00000000" w:rsidRPr="00000000" w14:paraId="0000002A">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29.90829944610596" w:lineRule="auto"/>
              <w:ind w:left="44.639892578125" w:right="583.03955078125" w:hanging="216.47994995117188"/>
              <w:rPr>
                <w:rFonts w:ascii="Times" w:cs="Times" w:eastAsia="Times" w:hAnsi="Times"/>
                <w:sz w:val="24"/>
                <w:szCs w:val="24"/>
              </w:rPr>
            </w:pPr>
            <w:r w:rsidDel="00000000" w:rsidR="00000000" w:rsidRPr="00000000">
              <w:rPr>
                <w:rFonts w:ascii="Times" w:cs="Times" w:eastAsia="Times" w:hAnsi="Times"/>
                <w:sz w:val="24"/>
                <w:szCs w:val="24"/>
                <w:rtl w:val="0"/>
              </w:rPr>
              <w:t xml:space="preserve">    Implement the appropriate data mining methods like classification, clustering or Frequent Pattern mining on large data sets.</w:t>
            </w:r>
          </w:p>
        </w:tc>
      </w:tr>
    </w:tbl>
    <w:p w:rsidR="00000000" w:rsidDel="00000000" w:rsidP="00000000" w:rsidRDefault="00000000" w:rsidRPr="00000000" w14:paraId="0000002C">
      <w:pPr>
        <w:spacing w:after="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D">
      <w:pPr>
        <w:pageBreakBefore w:val="0"/>
        <w:spacing w:after="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b w:val="1"/>
          <w:rtl w:val="0"/>
        </w:rPr>
        <w:t xml:space="preserve">) Grading for Credit Based Grading System (CBSGS)</w:t>
      </w:r>
    </w:p>
    <w:tbl>
      <w:tblPr>
        <w:tblStyle w:val="Table2"/>
        <w:tblW w:w="64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1890"/>
        <w:gridCol w:w="2070"/>
        <w:gridCol w:w="1590"/>
        <w:tblGridChange w:id="0">
          <w:tblGrid>
            <w:gridCol w:w="900"/>
            <w:gridCol w:w="1890"/>
            <w:gridCol w:w="2070"/>
            <w:gridCol w:w="1590"/>
          </w:tblGrid>
        </w:tblGridChange>
      </w:tblGrid>
      <w:tr>
        <w:trPr>
          <w:cantSplit w:val="0"/>
          <w:trHeight w:val="280" w:hRule="atLeast"/>
          <w:tblHeader w:val="0"/>
        </w:trPr>
        <w:tc>
          <w:tcPr>
            <w:vAlign w:val="center"/>
          </w:tcPr>
          <w:p w:rsidR="00000000" w:rsidDel="00000000" w:rsidP="00000000" w:rsidRDefault="00000000" w:rsidRPr="00000000" w14:paraId="0000002E">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Align w:val="center"/>
          </w:tcPr>
          <w:p w:rsidR="00000000" w:rsidDel="00000000" w:rsidP="00000000" w:rsidRDefault="00000000" w:rsidRPr="00000000" w14:paraId="0000002F">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w:t>
            </w:r>
          </w:p>
        </w:tc>
        <w:tc>
          <w:tcPr>
            <w:vAlign w:val="center"/>
          </w:tcPr>
          <w:p w:rsidR="00000000" w:rsidDel="00000000" w:rsidP="00000000" w:rsidRDefault="00000000" w:rsidRPr="00000000" w14:paraId="00000030">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c>
          <w:tcPr>
            <w:vAlign w:val="center"/>
          </w:tcPr>
          <w:p w:rsidR="00000000" w:rsidDel="00000000" w:rsidP="00000000" w:rsidRDefault="00000000" w:rsidRPr="00000000" w14:paraId="00000031">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Point</w:t>
            </w:r>
          </w:p>
        </w:tc>
      </w:tr>
      <w:tr>
        <w:trPr>
          <w:cantSplit w:val="0"/>
          <w:tblHeader w:val="0"/>
        </w:trPr>
        <w:tc>
          <w:tcPr>
            <w:vAlign w:val="center"/>
          </w:tcPr>
          <w:p w:rsidR="00000000" w:rsidDel="00000000" w:rsidP="00000000" w:rsidRDefault="00000000" w:rsidRPr="00000000" w14:paraId="0000003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33">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and above</w:t>
            </w:r>
          </w:p>
        </w:tc>
        <w:tc>
          <w:tcPr>
            <w:vAlign w:val="center"/>
          </w:tcPr>
          <w:p w:rsidR="00000000" w:rsidDel="00000000" w:rsidP="00000000" w:rsidRDefault="00000000" w:rsidRPr="00000000" w14:paraId="00000034">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Outstanding (O)</w:t>
            </w:r>
          </w:p>
        </w:tc>
        <w:tc>
          <w:tcPr>
            <w:vAlign w:val="center"/>
          </w:tcPr>
          <w:p w:rsidR="00000000" w:rsidDel="00000000" w:rsidP="00000000" w:rsidRDefault="00000000" w:rsidRPr="00000000" w14:paraId="0000003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vAlign w:val="center"/>
          </w:tcPr>
          <w:p w:rsidR="00000000" w:rsidDel="00000000" w:rsidP="00000000" w:rsidRDefault="00000000" w:rsidRPr="00000000" w14:paraId="0000003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37">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 – 79.99</w:t>
            </w:r>
          </w:p>
        </w:tc>
        <w:tc>
          <w:tcPr>
            <w:vAlign w:val="center"/>
          </w:tcPr>
          <w:p w:rsidR="00000000" w:rsidDel="00000000" w:rsidP="00000000" w:rsidRDefault="00000000" w:rsidRPr="00000000" w14:paraId="00000038">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(A)</w:t>
            </w:r>
          </w:p>
        </w:tc>
        <w:tc>
          <w:tcPr>
            <w:vAlign w:val="center"/>
          </w:tcPr>
          <w:p w:rsidR="00000000" w:rsidDel="00000000" w:rsidP="00000000" w:rsidRDefault="00000000" w:rsidRPr="00000000" w14:paraId="0000003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vAlign w:val="center"/>
          </w:tcPr>
          <w:p w:rsidR="00000000" w:rsidDel="00000000" w:rsidP="00000000" w:rsidRDefault="00000000" w:rsidRPr="00000000" w14:paraId="0000003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3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 – 74.99</w:t>
            </w:r>
          </w:p>
        </w:tc>
        <w:tc>
          <w:tcPr>
            <w:vAlign w:val="center"/>
          </w:tcPr>
          <w:p w:rsidR="00000000" w:rsidDel="00000000" w:rsidP="00000000" w:rsidRDefault="00000000" w:rsidRPr="00000000" w14:paraId="0000003C">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Good (B)</w:t>
            </w:r>
          </w:p>
        </w:tc>
        <w:tc>
          <w:tcPr>
            <w:vAlign w:val="center"/>
          </w:tcPr>
          <w:p w:rsidR="00000000" w:rsidDel="00000000" w:rsidP="00000000" w:rsidRDefault="00000000" w:rsidRPr="00000000" w14:paraId="0000003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vAlign w:val="center"/>
          </w:tcPr>
          <w:p w:rsidR="00000000" w:rsidDel="00000000" w:rsidP="00000000" w:rsidRDefault="00000000" w:rsidRPr="00000000" w14:paraId="0000003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3F">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 – 69.99</w:t>
            </w:r>
          </w:p>
        </w:tc>
        <w:tc>
          <w:tcPr>
            <w:vAlign w:val="center"/>
          </w:tcPr>
          <w:p w:rsidR="00000000" w:rsidDel="00000000" w:rsidP="00000000" w:rsidRDefault="00000000" w:rsidRPr="00000000" w14:paraId="00000040">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w:t>
            </w:r>
          </w:p>
        </w:tc>
        <w:tc>
          <w:tcPr>
            <w:vAlign w:val="center"/>
          </w:tcPr>
          <w:p w:rsidR="00000000" w:rsidDel="00000000" w:rsidP="00000000" w:rsidRDefault="00000000" w:rsidRPr="00000000" w14:paraId="0000004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vAlign w:val="center"/>
          </w:tcPr>
          <w:p w:rsidR="00000000" w:rsidDel="00000000" w:rsidP="00000000" w:rsidRDefault="00000000" w:rsidRPr="00000000" w14:paraId="0000004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43">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 – 59.99</w:t>
            </w:r>
          </w:p>
        </w:tc>
        <w:tc>
          <w:tcPr>
            <w:vAlign w:val="center"/>
          </w:tcPr>
          <w:p w:rsidR="00000000" w:rsidDel="00000000" w:rsidP="00000000" w:rsidRDefault="00000000" w:rsidRPr="00000000" w14:paraId="00000044">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(D)</w:t>
            </w:r>
          </w:p>
        </w:tc>
        <w:tc>
          <w:tcPr>
            <w:vAlign w:val="center"/>
          </w:tcPr>
          <w:p w:rsidR="00000000" w:rsidDel="00000000" w:rsidP="00000000" w:rsidRDefault="00000000" w:rsidRPr="00000000" w14:paraId="0000004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Align w:val="center"/>
          </w:tcPr>
          <w:p w:rsidR="00000000" w:rsidDel="00000000" w:rsidP="00000000" w:rsidRDefault="00000000" w:rsidRPr="00000000" w14:paraId="0000004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47">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 – 49.99</w:t>
            </w:r>
          </w:p>
        </w:tc>
        <w:tc>
          <w:tcPr>
            <w:vAlign w:val="center"/>
          </w:tcPr>
          <w:p w:rsidR="00000000" w:rsidDel="00000000" w:rsidP="00000000" w:rsidRDefault="00000000" w:rsidRPr="00000000" w14:paraId="00000048">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w:t>
            </w:r>
          </w:p>
        </w:tc>
        <w:tc>
          <w:tcPr>
            <w:vAlign w:val="center"/>
          </w:tcPr>
          <w:p w:rsidR="00000000" w:rsidDel="00000000" w:rsidP="00000000" w:rsidRDefault="00000000" w:rsidRPr="00000000" w14:paraId="0000004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vAlign w:val="center"/>
          </w:tcPr>
          <w:p w:rsidR="00000000" w:rsidDel="00000000" w:rsidP="00000000" w:rsidRDefault="00000000" w:rsidRPr="00000000" w14:paraId="0000004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04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 – 44.99</w:t>
            </w:r>
          </w:p>
        </w:tc>
        <w:tc>
          <w:tcPr>
            <w:vAlign w:val="center"/>
          </w:tcPr>
          <w:p w:rsidR="00000000" w:rsidDel="00000000" w:rsidP="00000000" w:rsidRDefault="00000000" w:rsidRPr="00000000" w14:paraId="0000004C">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(P)</w:t>
            </w:r>
          </w:p>
        </w:tc>
        <w:tc>
          <w:tcPr>
            <w:vAlign w:val="center"/>
          </w:tcPr>
          <w:p w:rsidR="00000000" w:rsidDel="00000000" w:rsidP="00000000" w:rsidRDefault="00000000" w:rsidRPr="00000000" w14:paraId="0000004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Align w:val="center"/>
          </w:tcPr>
          <w:p w:rsidR="00000000" w:rsidDel="00000000" w:rsidP="00000000" w:rsidRDefault="00000000" w:rsidRPr="00000000" w14:paraId="0000004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4F">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40.00</w:t>
            </w:r>
          </w:p>
        </w:tc>
        <w:tc>
          <w:tcPr>
            <w:vAlign w:val="center"/>
          </w:tcPr>
          <w:p w:rsidR="00000000" w:rsidDel="00000000" w:rsidP="00000000" w:rsidRDefault="00000000" w:rsidRPr="00000000" w14:paraId="00000050">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(F)</w:t>
            </w:r>
          </w:p>
        </w:tc>
        <w:tc>
          <w:tcPr>
            <w:vAlign w:val="center"/>
          </w:tcPr>
          <w:p w:rsidR="00000000" w:rsidDel="00000000" w:rsidP="00000000" w:rsidRDefault="00000000" w:rsidRPr="00000000" w14:paraId="0000005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52">
      <w:pPr>
        <w:pageBreakBefore w:val="0"/>
        <w:spacing w:after="0" w:before="10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pageBreakBefore w:val="0"/>
        <w:spacing w:after="0" w:line="24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spacing w:after="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ageBreakBefore w:val="0"/>
        <w:spacing w:after="0" w:before="100" w:line="240" w:lineRule="auto"/>
        <w:jc w:val="center"/>
        <w:rPr/>
      </w:pPr>
      <w:r w:rsidDel="00000000" w:rsidR="00000000" w:rsidRPr="00000000">
        <w:rPr>
          <w:rFonts w:ascii="Times New Roman" w:cs="Times New Roman" w:eastAsia="Times New Roman" w:hAnsi="Times New Roman"/>
          <w:b w:val="1"/>
          <w:sz w:val="24"/>
          <w:szCs w:val="24"/>
          <w:rtl w:val="0"/>
        </w:rPr>
        <w:t xml:space="preserve">Vivekanand Education Society’s Institute of Technology</w:t>
      </w:r>
      <w:r w:rsidDel="00000000" w:rsidR="00000000" w:rsidRPr="00000000">
        <w:rPr>
          <w:rtl w:val="0"/>
        </w:rPr>
      </w:r>
    </w:p>
    <w:p w:rsidR="00000000" w:rsidDel="00000000" w:rsidP="00000000" w:rsidRDefault="00000000" w:rsidRPr="00000000" w14:paraId="00000056">
      <w:pPr>
        <w:pageBreakBefore w:val="0"/>
        <w:spacing w:after="0" w:before="1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AI and Data Science ,(2022-23) </w:t>
      </w:r>
    </w:p>
    <w:p w:rsidR="00000000" w:rsidDel="00000000" w:rsidP="00000000" w:rsidRDefault="00000000" w:rsidRPr="00000000" w14:paraId="00000057">
      <w:pPr>
        <w:pageBreakBefore w:val="0"/>
        <w:spacing w:after="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of the Course: </w:t>
      </w:r>
      <w:r w:rsidDel="00000000" w:rsidR="00000000" w:rsidRPr="00000000">
        <w:rPr>
          <w:rFonts w:ascii="Times New Roman" w:cs="Times New Roman" w:eastAsia="Times New Roman" w:hAnsi="Times New Roman"/>
          <w:sz w:val="24"/>
          <w:szCs w:val="24"/>
          <w:rtl w:val="0"/>
        </w:rPr>
        <w:t xml:space="preserve">AI Lab </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Year/Sem/Class: </w:t>
      </w:r>
      <w:r w:rsidDel="00000000" w:rsidR="00000000" w:rsidRPr="00000000">
        <w:rPr>
          <w:rFonts w:ascii="Times New Roman" w:cs="Times New Roman" w:eastAsia="Times New Roman" w:hAnsi="Times New Roman"/>
          <w:sz w:val="24"/>
          <w:szCs w:val="24"/>
          <w:rtl w:val="0"/>
        </w:rPr>
        <w:t xml:space="preserve">T.E.(AI and DS) / Sem V / D11AD</w:t>
      </w:r>
      <w:r w:rsidDel="00000000" w:rsidR="00000000" w:rsidRPr="00000000">
        <w:rPr>
          <w:rtl w:val="0"/>
        </w:rPr>
      </w:r>
    </w:p>
    <w:p w:rsidR="00000000" w:rsidDel="00000000" w:rsidP="00000000" w:rsidRDefault="00000000" w:rsidRPr="00000000" w14:paraId="00000058">
      <w:pPr>
        <w:pageBreakBefore w:val="0"/>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Index</w:t>
      </w:r>
    </w:p>
    <w:tbl>
      <w:tblPr>
        <w:tblStyle w:val="Table3"/>
        <w:tblW w:w="9930.0" w:type="dxa"/>
        <w:jc w:val="left"/>
        <w:tblInd w:w="-45.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
        <w:gridCol w:w="5775"/>
        <w:gridCol w:w="735"/>
        <w:gridCol w:w="990"/>
        <w:gridCol w:w="1020"/>
        <w:gridCol w:w="915"/>
        <w:tblGridChange w:id="0">
          <w:tblGrid>
            <w:gridCol w:w="495"/>
            <w:gridCol w:w="5775"/>
            <w:gridCol w:w="735"/>
            <w:gridCol w:w="990"/>
            <w:gridCol w:w="1020"/>
            <w:gridCol w:w="915"/>
          </w:tblGrid>
        </w:tblGridChange>
      </w:tblGrid>
      <w:tr>
        <w:trPr>
          <w:cantSplit w:val="0"/>
          <w:trHeight w:val="420" w:hRule="atLeast"/>
          <w:tblHeader w:val="0"/>
        </w:trPr>
        <w:tc>
          <w:tcPr>
            <w:shd w:fill="ffffff" w:val="clear"/>
            <w:tcMar>
              <w:left w:w="108.0" w:type="dxa"/>
              <w:right w:w="108.0" w:type="dxa"/>
            </w:tcMar>
          </w:tcPr>
          <w:p w:rsidR="00000000" w:rsidDel="00000000" w:rsidP="00000000" w:rsidRDefault="00000000" w:rsidRPr="00000000" w14:paraId="00000059">
            <w:pPr>
              <w:pageBreakBefore w:val="0"/>
              <w:spacing w:after="0" w:before="0" w:line="240" w:lineRule="auto"/>
              <w:ind w:right="-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tl w:val="0"/>
              </w:rPr>
            </w:r>
          </w:p>
        </w:tc>
        <w:tc>
          <w:tcPr>
            <w:shd w:fill="ffffff" w:val="clear"/>
            <w:tcMar>
              <w:left w:w="108.0" w:type="dxa"/>
              <w:right w:w="108.0" w:type="dxa"/>
            </w:tcMar>
          </w:tcPr>
          <w:p w:rsidR="00000000" w:rsidDel="00000000" w:rsidP="00000000" w:rsidRDefault="00000000" w:rsidRPr="00000000" w14:paraId="0000005A">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Experiments</w:t>
            </w:r>
            <w:r w:rsidDel="00000000" w:rsidR="00000000" w:rsidRPr="00000000">
              <w:rPr>
                <w:rtl w:val="0"/>
              </w:rPr>
            </w:r>
          </w:p>
        </w:tc>
        <w:tc>
          <w:tcPr/>
          <w:p w:rsidR="00000000" w:rsidDel="00000000" w:rsidP="00000000" w:rsidRDefault="00000000" w:rsidRPr="00000000" w14:paraId="0000005B">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t>
            </w:r>
            <w:r w:rsidDel="00000000" w:rsidR="00000000" w:rsidRPr="00000000">
              <w:rPr>
                <w:rtl w:val="0"/>
              </w:rPr>
            </w:r>
          </w:p>
        </w:tc>
        <w:tc>
          <w:tcPr/>
          <w:p w:rsidR="00000000" w:rsidDel="00000000" w:rsidP="00000000" w:rsidRDefault="00000000" w:rsidRPr="00000000" w14:paraId="0000005C">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DOP</w:t>
            </w:r>
            <w:r w:rsidDel="00000000" w:rsidR="00000000" w:rsidRPr="00000000">
              <w:rPr>
                <w:rtl w:val="0"/>
              </w:rPr>
            </w:r>
          </w:p>
        </w:tc>
        <w:tc>
          <w:tcPr/>
          <w:p w:rsidR="00000000" w:rsidDel="00000000" w:rsidP="00000000" w:rsidRDefault="00000000" w:rsidRPr="00000000" w14:paraId="0000005D">
            <w:pPr>
              <w:pageBreakBefore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w:t>
            </w:r>
          </w:p>
        </w:tc>
        <w:tc>
          <w:tcPr/>
          <w:p w:rsidR="00000000" w:rsidDel="00000000" w:rsidP="00000000" w:rsidRDefault="00000000" w:rsidRPr="00000000" w14:paraId="0000005E">
            <w:pPr>
              <w:pageBreakBefore w:val="0"/>
              <w:spacing w:after="0" w:before="0"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39.90389823913574" w:lineRule="auto"/>
              <w:ind w:left="41.519927978515625" w:right="28.798828125" w:firstLine="3.1201171875"/>
              <w:rPr>
                <w:rFonts w:ascii="Times New Roman" w:cs="Times New Roman" w:eastAsia="Times New Roman" w:hAnsi="Times New Roman"/>
                <w:sz w:val="22.079999923706055"/>
                <w:szCs w:val="22.079999923706055"/>
              </w:rPr>
            </w:pPr>
            <w:r w:rsidDel="00000000" w:rsidR="00000000" w:rsidRPr="00000000">
              <w:rPr>
                <w:rFonts w:ascii="Times" w:cs="Times" w:eastAsia="Times" w:hAnsi="Times"/>
                <w:sz w:val="24"/>
                <w:szCs w:val="24"/>
                <w:rtl w:val="0"/>
              </w:rPr>
              <w:t xml:space="preserve">Data Warehouse Construction a) Real life Problem to be defined for Warehouse Design b) Construction of star schema and snow flake schema c) ETL 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w:t>
            </w:r>
          </w:p>
        </w:tc>
        <w:tc>
          <w:tcPr/>
          <w:p w:rsidR="00000000" w:rsidDel="00000000" w:rsidP="00000000" w:rsidRDefault="00000000" w:rsidRPr="00000000" w14:paraId="00000062">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3">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4">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left="210.720062255859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Construction of Cubes , OLAP Operations, OLAP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w:t>
            </w:r>
          </w:p>
        </w:tc>
        <w:tc>
          <w:tcPr/>
          <w:p w:rsidR="00000000" w:rsidDel="00000000" w:rsidP="00000000" w:rsidRDefault="00000000" w:rsidRPr="00000000" w14:paraId="00000068">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A">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1.90332412719727" w:lineRule="auto"/>
              <w:ind w:left="145.20004272460938" w:right="729.119873046875" w:firstLine="2.87994384765625"/>
              <w:rPr>
                <w:rFonts w:ascii="Times" w:cs="Times" w:eastAsia="Times" w:hAnsi="Times"/>
                <w:sz w:val="24"/>
                <w:szCs w:val="24"/>
              </w:rPr>
            </w:pPr>
            <w:r w:rsidDel="00000000" w:rsidR="00000000" w:rsidRPr="00000000">
              <w:rPr>
                <w:rFonts w:ascii="Times" w:cs="Times" w:eastAsia="Times" w:hAnsi="Times"/>
                <w:sz w:val="24"/>
                <w:szCs w:val="24"/>
                <w:rtl w:val="0"/>
              </w:rPr>
              <w:t xml:space="preserve">Tutorials a) Solving exercises in Data Exploration b) Solving exercises in 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1, 2,3,4</w:t>
            </w:r>
          </w:p>
        </w:tc>
        <w:tc>
          <w:tcPr/>
          <w:p w:rsidR="00000000" w:rsidDel="00000000" w:rsidP="00000000" w:rsidRDefault="00000000" w:rsidRPr="00000000" w14:paraId="0000006E">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F">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0">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left="147.36007690429688" w:right="0.75561523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Using open source tools Implement Classifiers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5,6</w:t>
            </w:r>
          </w:p>
        </w:tc>
        <w:tc>
          <w:tcPr/>
          <w:p w:rsidR="00000000" w:rsidDel="00000000" w:rsidP="00000000" w:rsidRDefault="00000000" w:rsidRPr="00000000" w14:paraId="00000074">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5">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6">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left="147.36007690429688" w:right="0.75561523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Using open source tools Implement Association Mining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5,6</w:t>
            </w:r>
          </w:p>
        </w:tc>
        <w:tc>
          <w:tcPr/>
          <w:p w:rsidR="00000000" w:rsidDel="00000000" w:rsidP="00000000" w:rsidRDefault="00000000" w:rsidRPr="00000000" w14:paraId="0000007A">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B">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C">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left="147.36007690429688" w:right="0.75561523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Using open source tools Implement Clustering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5,6</w:t>
            </w:r>
          </w:p>
        </w:tc>
        <w:tc>
          <w:tcPr/>
          <w:p w:rsidR="00000000" w:rsidDel="00000000" w:rsidP="00000000" w:rsidRDefault="00000000" w:rsidRPr="00000000" w14:paraId="00000080">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1">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2">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left="208.32015991210938" w:right="0.75561523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Implementation of any one classifier using languages like JAVA/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4,5,6</w:t>
            </w:r>
          </w:p>
        </w:tc>
        <w:tc>
          <w:tcPr/>
          <w:p w:rsidR="00000000" w:rsidDel="00000000" w:rsidP="00000000" w:rsidRDefault="00000000" w:rsidRPr="00000000" w14:paraId="00000086">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7">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left="34.732818603515625" w:right="0.755615234375" w:firstLine="5.078277587890625"/>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Implementation of any one clustering algorithm using languages like JAVA/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4,5,6</w:t>
            </w:r>
          </w:p>
        </w:tc>
        <w:tc>
          <w:tcPr/>
          <w:p w:rsidR="00000000" w:rsidDel="00000000" w:rsidP="00000000" w:rsidRDefault="00000000" w:rsidRPr="00000000" w14:paraId="0000008C">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E">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33.90629291534424" w:lineRule="auto"/>
              <w:ind w:left="145.20004272460938" w:right="74.879150390625" w:firstLine="63.1201171875"/>
              <w:rPr>
                <w:rFonts w:ascii="Times" w:cs="Times" w:eastAsia="Times" w:hAnsi="Times"/>
                <w:sz w:val="24"/>
                <w:szCs w:val="24"/>
              </w:rPr>
            </w:pPr>
            <w:r w:rsidDel="00000000" w:rsidR="00000000" w:rsidRPr="00000000">
              <w:rPr>
                <w:rFonts w:ascii="Times" w:cs="Times" w:eastAsia="Times" w:hAnsi="Times"/>
                <w:sz w:val="24"/>
                <w:szCs w:val="24"/>
                <w:rtl w:val="0"/>
              </w:rPr>
              <w:t xml:space="preserve">Implementation of any one association mining algorithm using languages like JAVA/ 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4,5,6</w:t>
            </w:r>
          </w:p>
        </w:tc>
        <w:tc>
          <w:tcPr/>
          <w:p w:rsidR="00000000" w:rsidDel="00000000" w:rsidP="00000000" w:rsidRDefault="00000000" w:rsidRPr="00000000" w14:paraId="00000092">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3">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left="285.1200866699219" w:right="0.75561523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Implementation of page rank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5,6</w:t>
            </w:r>
          </w:p>
        </w:tc>
        <w:tc>
          <w:tcPr/>
          <w:p w:rsidR="00000000" w:rsidDel="00000000" w:rsidP="00000000" w:rsidRDefault="00000000" w:rsidRPr="00000000" w14:paraId="00000098">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A">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9B">
            <w:pPr>
              <w:pageBreakBefore w:val="0"/>
              <w:spacing w:after="0" w:before="0" w:line="240" w:lineRule="auto"/>
              <w:jc w:val="center"/>
              <w:rPr>
                <w:rFonts w:ascii="Times New Roman" w:cs="Times New Roman" w:eastAsia="Times New Roman" w:hAnsi="Times New Roman"/>
                <w:color w:val="00000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9C">
            <w:pPr>
              <w:pageBreakBefore w:val="0"/>
              <w:widowControl w:val="0"/>
              <w:spacing w:after="20" w:before="20" w:line="276"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Assignments</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9D">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E">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F">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0">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A1">
            <w:pPr>
              <w:pageBreakBefore w:val="0"/>
              <w:spacing w:after="6" w:before="6"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A2">
            <w:pPr>
              <w:pageBreakBefore w:val="0"/>
              <w:widowControl w:val="0"/>
              <w:spacing w:after="20" w:before="20" w:line="276" w:lineRule="auto"/>
              <w:ind w:left="140"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1</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A3">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p w:rsidR="00000000" w:rsidDel="00000000" w:rsidP="00000000" w:rsidRDefault="00000000" w:rsidRPr="00000000" w14:paraId="000000A4">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5">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6">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A7">
            <w:pPr>
              <w:pageBreakBefore w:val="0"/>
              <w:spacing w:after="6" w:before="6"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A8">
            <w:pPr>
              <w:pageBreakBefore w:val="0"/>
              <w:widowControl w:val="0"/>
              <w:spacing w:after="20" w:before="20" w:line="276" w:lineRule="auto"/>
              <w:ind w:left="140"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2</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A9">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4,5,6</w:t>
            </w:r>
          </w:p>
        </w:tc>
        <w:tc>
          <w:tcPr/>
          <w:p w:rsidR="00000000" w:rsidDel="00000000" w:rsidP="00000000" w:rsidRDefault="00000000" w:rsidRPr="00000000" w14:paraId="000000AA">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B">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C">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AD">
            <w:pPr>
              <w:pageBreakBefore w:val="0"/>
              <w:spacing w:after="6" w:before="6"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AE">
            <w:pPr>
              <w:pageBreakBefore w:val="0"/>
              <w:widowControl w:val="0"/>
              <w:spacing w:after="20" w:before="20" w:line="276"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AF">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0">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1">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2">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B3">
            <w:pPr>
              <w:pageBreakBefore w:val="0"/>
              <w:spacing w:after="6" w:before="6"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B4">
            <w:pPr>
              <w:pageBreakBefore w:val="0"/>
              <w:widowControl w:val="0"/>
              <w:spacing w:after="20" w:before="20" w:line="276" w:lineRule="auto"/>
              <w:ind w:left="140"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1</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B5">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6">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8">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B9">
            <w:pPr>
              <w:pageBreakBefore w:val="0"/>
              <w:spacing w:after="6" w:before="6"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BA">
            <w:pPr>
              <w:pageBreakBefore w:val="0"/>
              <w:widowControl w:val="0"/>
              <w:spacing w:after="20" w:before="20" w:line="276" w:lineRule="auto"/>
              <w:ind w:left="140"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2</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BB">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C">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D">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E">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40" w:hRule="atLeast"/>
          <w:tblHeader w:val="0"/>
        </w:trPr>
        <w:tc>
          <w:tcPr>
            <w:shd w:fill="ffffff" w:val="clear"/>
            <w:tcMar>
              <w:left w:w="108.0" w:type="dxa"/>
              <w:right w:w="108.0" w:type="dxa"/>
            </w:tcMar>
          </w:tcPr>
          <w:p w:rsidR="00000000" w:rsidDel="00000000" w:rsidP="00000000" w:rsidRDefault="00000000" w:rsidRPr="00000000" w14:paraId="000000BF">
            <w:pPr>
              <w:pageBreakBefore w:val="0"/>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80.0" w:type="dxa"/>
              <w:bottom w:w="100.0" w:type="dxa"/>
              <w:right w:w="80.0" w:type="dxa"/>
            </w:tcMar>
          </w:tcPr>
          <w:p w:rsidR="00000000" w:rsidDel="00000000" w:rsidP="00000000" w:rsidRDefault="00000000" w:rsidRPr="00000000" w14:paraId="000000C0">
            <w:pPr>
              <w:pageBreakBefore w:val="0"/>
              <w:tabs>
                <w:tab w:val="left" w:pos="3165"/>
              </w:tabs>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Grade</w:t>
            </w:r>
          </w:p>
        </w:tc>
        <w:tc>
          <w:tcPr>
            <w:gridSpan w:val="4"/>
          </w:tcPr>
          <w:p w:rsidR="00000000" w:rsidDel="00000000" w:rsidP="00000000" w:rsidRDefault="00000000" w:rsidRPr="00000000" w14:paraId="000000C1">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5">
      <w:pPr>
        <w:pageBreakBefore w:val="0"/>
        <w:spacing w:after="0" w:before="0" w:line="240" w:lineRule="auto"/>
        <w:jc w:val="left"/>
        <w:rPr>
          <w:rFonts w:ascii="Times New Roman" w:cs="Times New Roman" w:eastAsia="Times New Roman" w:hAnsi="Times New Roman"/>
          <w:b w:val="1"/>
          <w:sz w:val="24"/>
          <w:szCs w:val="24"/>
          <w:u w:val="single"/>
        </w:rPr>
      </w:pPr>
      <w:bookmarkStart w:colFirst="0" w:colLast="0" w:name="_nlfxg3l0i20d" w:id="0"/>
      <w:bookmarkEnd w:id="0"/>
      <w:r w:rsidDel="00000000" w:rsidR="00000000" w:rsidRPr="00000000">
        <w:rPr>
          <w:rtl w:val="0"/>
        </w:rPr>
      </w:r>
    </w:p>
    <w:p w:rsidR="00000000" w:rsidDel="00000000" w:rsidP="00000000" w:rsidRDefault="00000000" w:rsidRPr="00000000" w14:paraId="000000C6">
      <w:pPr>
        <w:pageBreakBefore w:val="0"/>
        <w:spacing w:after="0" w:before="0" w:line="240" w:lineRule="auto"/>
        <w:jc w:val="left"/>
        <w:rPr>
          <w:rFonts w:ascii="Times New Roman" w:cs="Times New Roman" w:eastAsia="Times New Roman" w:hAnsi="Times New Roman"/>
          <w:b w:val="1"/>
          <w:sz w:val="24"/>
          <w:szCs w:val="24"/>
          <w:u w:val="single"/>
        </w:rPr>
      </w:pPr>
      <w:bookmarkStart w:colFirst="0" w:colLast="0" w:name="_b7gqi8mpaao7" w:id="1"/>
      <w:bookmarkEnd w:id="1"/>
      <w:r w:rsidDel="00000000" w:rsidR="00000000" w:rsidRPr="00000000">
        <w:rPr>
          <w:rtl w:val="0"/>
        </w:rPr>
      </w:r>
    </w:p>
    <w:p w:rsidR="00000000" w:rsidDel="00000000" w:rsidP="00000000" w:rsidRDefault="00000000" w:rsidRPr="00000000" w14:paraId="000000C7">
      <w:pPr>
        <w:pageBreakBefore w:val="0"/>
        <w:spacing w:after="0" w:before="0" w:line="240" w:lineRule="auto"/>
        <w:jc w:val="right"/>
        <w:rPr>
          <w:rFonts w:ascii="Times New Roman" w:cs="Times New Roman" w:eastAsia="Times New Roman" w:hAnsi="Times New Roman"/>
          <w:b w:val="1"/>
          <w:sz w:val="24"/>
          <w:szCs w:val="24"/>
          <w:u w:val="single"/>
        </w:rPr>
      </w:pPr>
      <w:bookmarkStart w:colFirst="0" w:colLast="0" w:name="_f7sq694wvgh4" w:id="2"/>
      <w:bookmarkEnd w:id="2"/>
      <w:r w:rsidDel="00000000" w:rsidR="00000000" w:rsidRPr="00000000">
        <w:rPr>
          <w:rtl w:val="0"/>
        </w:rPr>
      </w:r>
    </w:p>
    <w:p w:rsidR="00000000" w:rsidDel="00000000" w:rsidP="00000000" w:rsidRDefault="00000000" w:rsidRPr="00000000" w14:paraId="000000C8">
      <w:pPr>
        <w:pageBreakBefore w:val="0"/>
        <w:spacing w:after="0" w:before="0" w:line="240" w:lineRule="auto"/>
        <w:jc w:val="right"/>
        <w:rPr>
          <w:rFonts w:ascii="Times New Roman" w:cs="Times New Roman" w:eastAsia="Times New Roman" w:hAnsi="Times New Roman"/>
          <w:b w:val="1"/>
          <w:sz w:val="24"/>
          <w:szCs w:val="24"/>
          <w:u w:val="single"/>
        </w:rPr>
      </w:pPr>
      <w:bookmarkStart w:colFirst="0" w:colLast="0" w:name="_b0dkz054mbst" w:id="3"/>
      <w:bookmarkEnd w:id="3"/>
      <w:r w:rsidDel="00000000" w:rsidR="00000000" w:rsidRPr="00000000">
        <w:rPr>
          <w:rtl w:val="0"/>
        </w:rPr>
      </w:r>
    </w:p>
    <w:p w:rsidR="00000000" w:rsidDel="00000000" w:rsidP="00000000" w:rsidRDefault="00000000" w:rsidRPr="00000000" w14:paraId="000000C9">
      <w:pPr>
        <w:pageBreakBefore w:val="0"/>
        <w:spacing w:after="0" w:before="0" w:line="240" w:lineRule="auto"/>
        <w:jc w:val="right"/>
        <w:rPr>
          <w:sz w:val="24"/>
          <w:szCs w:val="24"/>
        </w:rPr>
      </w:pPr>
      <w:bookmarkStart w:colFirst="0" w:colLast="0" w:name="_v8wui21nqraz" w:id="4"/>
      <w:bookmarkEnd w:id="4"/>
      <w:r w:rsidDel="00000000" w:rsidR="00000000" w:rsidRPr="00000000">
        <w:rPr>
          <w:rFonts w:ascii="Times New Roman" w:cs="Times New Roman" w:eastAsia="Times New Roman" w:hAnsi="Times New Roman"/>
          <w:b w:val="1"/>
          <w:sz w:val="24"/>
          <w:szCs w:val="24"/>
          <w:u w:val="single"/>
          <w:rtl w:val="0"/>
        </w:rPr>
        <w:t xml:space="preserve">SIGNATURE  OF FACULTY</w:t>
      </w:r>
      <w:r w:rsidDel="00000000" w:rsidR="00000000" w:rsidRPr="00000000">
        <w:rPr>
          <w:rtl w:val="0"/>
        </w:rPr>
      </w:r>
    </w:p>
    <w:sectPr>
      <w:pgSz w:h="16838" w:w="11906" w:orient="portrait"/>
      <w:pgMar w:bottom="360" w:top="720" w:left="1440" w:right="10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ukanya.roychowdhury@ve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