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LeetLens Project Review</w:t>
      </w:r>
    </w:p>
    <w:p>
      <w:pPr>
        <w:spacing w:after="200"/>
      </w:pPr>
      <w:r>
        <w:rPr>
          <w:color w:val="595959"/>
          <w:sz w:val="20"/>
          <w:szCs w:val="20"/>
        </w:rPr>
        <w:t xml:space="preserve">Repository: github.com/YashWaghmare2206/LeetLens  |  Reviewed: 2 October 2026</w:t>
      </w:r>
    </w:p>
    <w:p>
      <w:pPr>
        <w:spacing w:after="120" w:line="276"/>
      </w:pPr>
      <w:r>
        <w:t xml:space="preserve">I cloned the repository, read the backend end to end, skimmed the frontend, and ran the tests. LeetLens is a solid portfolio project with a good idea. A few gaps between what the README promises and what the code does hold it back.</w:t>
      </w:r>
    </w:p>
    <w:p>
      <w:pPr>
        <w:pStyle w:val="Heading1"/>
      </w:pPr>
      <w:r>
        <w:t xml:space="preserve">What’s good</w:t>
      </w:r>
    </w:p>
    <w:p>
      <w:pPr>
        <w:pStyle w:val="ListParagraph"/>
        <w:numPr>
          <w:ilvl w:val="0"/>
          <w:numId w:val="2"/>
        </w:numPr>
        <w:spacing w:after="80" w:line="276"/>
      </w:pPr>
      <w:r>
        <w:rPr>
          <w:b/>
          <w:bCs/>
        </w:rPr>
        <w:t xml:space="preserve">The idea is useful. </w:t>
      </w:r>
      <w:r>
        <w:t xml:space="preserve">Most LeetCode trackers show solved counts. Mapping problems to patterns and surfacing blind spots is more useful, and the 71+ pattern taxonomy is the real value of the project.</w:t>
      </w:r>
    </w:p>
    <w:p>
      <w:pPr>
        <w:pStyle w:val="ListParagraph"/>
        <w:numPr>
          <w:ilvl w:val="0"/>
          <w:numId w:val="2"/>
        </w:numPr>
        <w:spacing w:after="80" w:line="276"/>
      </w:pPr>
      <w:r>
        <w:rPr>
          <w:b/>
          <w:bCs/>
        </w:rPr>
        <w:t xml:space="preserve">The structure is clean. </w:t>
      </w:r>
      <w:r>
        <w:t xml:space="preserve">The split between a provider layer (the LeetCode client and parser), an analysis layer (one module per feature), and the API router is easy to follow. The client also has retries with backoff for 429s and 503s and a concurrency limiter.</w:t>
      </w:r>
    </w:p>
    <w:p>
      <w:pPr>
        <w:pStyle w:val="ListParagraph"/>
        <w:numPr>
          <w:ilvl w:val="0"/>
          <w:numId w:val="2"/>
        </w:numPr>
        <w:spacing w:after="80" w:line="276"/>
      </w:pPr>
      <w:r>
        <w:rPr>
          <w:b/>
          <w:bCs/>
        </w:rPr>
        <w:t xml:space="preserve">The README is strong. </w:t>
      </w:r>
      <w:r>
        <w:t xml:space="preserve">It has Mermaid architecture and sequence diagrams, a design-decisions section, and a legal disclaimer, which most student projects skip.</w:t>
      </w:r>
    </w:p>
    <w:p>
      <w:pPr>
        <w:pStyle w:val="ListParagraph"/>
        <w:numPr>
          <w:ilvl w:val="0"/>
          <w:numId w:val="2"/>
        </w:numPr>
        <w:spacing w:after="80" w:line="276"/>
      </w:pPr>
      <w:r>
        <w:rPr>
          <w:b/>
          <w:bCs/>
        </w:rPr>
        <w:t xml:space="preserve">The full-stack scope is real. </w:t>
      </w:r>
      <w:r>
        <w:t xml:space="preserve">It has 10 dashboard pages, a Next.js frontend, a FastAPI backend, and tests that cover the parser and analysis code.</w:t>
      </w:r>
    </w:p>
    <w:p>
      <w:pPr>
        <w:pStyle w:val="Heading1"/>
      </w:pPr>
      <w:r>
        <w:t xml:space="preserve">Problems</w:t>
      </w:r>
    </w:p>
    <w:p>
      <w:pPr>
        <w:pStyle w:val="ListParagraph"/>
        <w:numPr>
          <w:ilvl w:val="0"/>
          <w:numId w:val="3"/>
        </w:numPr>
        <w:spacing w:after="100" w:line="276"/>
      </w:pPr>
      <w:r>
        <w:rPr>
          <w:b/>
          <w:bCs/>
        </w:rPr>
        <w:t xml:space="preserve">The analysis only sees about 20 to 40 problems. </w:t>
      </w:r>
      <w:r>
        <w:t xml:space="preserve">The service fetches recent accepted submissions with </w:t>
      </w:r>
      <w:r>
        <w:rPr>
          <w:rFonts w:ascii="Consolas" w:cs="Consolas" w:eastAsia="Consolas" w:hAnsi="Consolas"/>
          <w:sz w:val="20"/>
          <w:szCs w:val="20"/>
        </w:rPr>
        <w:t xml:space="preserve">limit=20</w:t>
      </w:r>
      <w:r>
        <w:t xml:space="preserve">, plus 20 recent submissions, then maps those to patterns. LeetCode’s public API only exposes that much. Someone with 800 solved problems gets a pattern analysis based on their last few days. The headline totals come from profile stats, so the dashboard mixes the real total with a tiny sample. The README doesn’t say this, and it’s the main weakness.</w:t>
      </w:r>
    </w:p>
    <w:p>
      <w:pPr>
        <w:pStyle w:val="ListParagraph"/>
        <w:numPr>
          <w:ilvl w:val="0"/>
          <w:numId w:val="3"/>
        </w:numPr>
        <w:spacing w:after="100" w:line="276"/>
      </w:pPr>
      <w:r>
        <w:rPr>
          <w:b/>
          <w:bCs/>
        </w:rPr>
        <w:t xml:space="preserve">Pattern coverage is thin. </w:t>
      </w:r>
      <w:r>
        <w:rPr>
          <w:rFonts w:ascii="Consolas" w:cs="Consolas" w:eastAsia="Consolas" w:hAnsi="Consolas"/>
          <w:sz w:val="20"/>
          <w:szCs w:val="20"/>
        </w:rPr>
        <w:t xml:space="preserve">PROBLEM_PATTERNS</w:t>
      </w:r>
      <w:r>
        <w:t xml:space="preserve"> maps only 195 distinct problems, hand-written by problem ID. Any problem outside that list gets no pattern, so a recent solve is often invisible to the pattern analysis.</w:t>
      </w:r>
    </w:p>
    <w:p>
      <w:pPr>
        <w:pStyle w:val="ListParagraph"/>
        <w:numPr>
          <w:ilvl w:val="0"/>
          <w:numId w:val="3"/>
        </w:numPr>
        <w:spacing w:after="100" w:line="276"/>
      </w:pPr>
      <w:r>
        <w:rPr>
          <w:b/>
          <w:bCs/>
        </w:rPr>
        <w:t xml:space="preserve">The README doesn’t match the code. </w:t>
      </w:r>
      <w:r>
        <w:t xml:space="preserve">It says “Database: None”, but the repo still has </w:t>
      </w:r>
      <w:r>
        <w:rPr>
          <w:rFonts w:ascii="Consolas" w:cs="Consolas" w:eastAsia="Consolas" w:hAnsi="Consolas"/>
          <w:sz w:val="20"/>
          <w:szCs w:val="20"/>
        </w:rPr>
        <w:t xml:space="preserve">database.py</w:t>
      </w:r>
      <w:r>
        <w:t xml:space="preserve">, SQLAlchemy models, repositories, </w:t>
      </w:r>
      <w:r>
        <w:rPr>
          <w:rFonts w:ascii="Consolas" w:cs="Consolas" w:eastAsia="Consolas" w:hAnsi="Consolas"/>
          <w:sz w:val="20"/>
          <w:szCs w:val="20"/>
        </w:rPr>
        <w:t xml:space="preserve">sync_service.py</w:t>
      </w:r>
      <w:r>
        <w:t xml:space="preserve">, </w:t>
      </w:r>
      <w:r>
        <w:rPr>
          <w:rFonts w:ascii="Consolas" w:cs="Consolas" w:eastAsia="Consolas" w:hAnsi="Consolas"/>
          <w:sz w:val="20"/>
          <w:szCs w:val="20"/>
        </w:rPr>
        <w:t xml:space="preserve">seed_service.py</w:t>
      </w:r>
      <w:r>
        <w:t xml:space="preserve">, </w:t>
      </w:r>
      <w:r>
        <w:rPr>
          <w:rFonts w:ascii="Consolas" w:cs="Consolas" w:eastAsia="Consolas" w:hAnsi="Consolas"/>
          <w:sz w:val="20"/>
          <w:szCs w:val="20"/>
        </w:rPr>
        <w:t xml:space="preserve">profile_service.py</w:t>
      </w:r>
      <w:r>
        <w:t xml:space="preserve">, and alembic/aiosqlite in </w:t>
      </w:r>
      <w:r>
        <w:rPr>
          <w:rFonts w:ascii="Consolas" w:cs="Consolas" w:eastAsia="Consolas" w:hAnsi="Consolas"/>
          <w:sz w:val="20"/>
          <w:szCs w:val="20"/>
        </w:rPr>
        <w:t xml:space="preserve">requirements.txt</w:t>
      </w:r>
      <w:r>
        <w:t xml:space="preserve">. The live path is stateless, so most of that is dead code from an earlier version. The README also says the score uses “total solved, difficulty distribution, and unique patterns”. The code actually uses four weighted pillars (breadth 30, depth 30, mastery 25, consistency 15), which includes streak.</w:t>
      </w:r>
    </w:p>
    <w:p>
      <w:pPr>
        <w:pStyle w:val="ListParagraph"/>
        <w:numPr>
          <w:ilvl w:val="0"/>
          <w:numId w:val="3"/>
        </w:numPr>
        <w:spacing w:after="100" w:line="276"/>
      </w:pPr>
      <w:r>
        <w:rPr>
          <w:b/>
          <w:bCs/>
        </w:rPr>
        <w:t xml:space="preserve">There are leftover stubs. </w:t>
      </w:r>
      <w:r>
        <w:rPr>
          <w:rFonts w:ascii="Consolas" w:cs="Consolas" w:eastAsia="Consolas" w:hAnsi="Consolas"/>
          <w:sz w:val="20"/>
          <w:szCs w:val="20"/>
        </w:rPr>
        <w:t xml:space="preserve">/sync</w:t>
      </w:r>
      <w:r>
        <w:t xml:space="preserve"> and </w:t>
      </w:r>
      <w:r>
        <w:rPr>
          <w:rFonts w:ascii="Consolas" w:cs="Consolas" w:eastAsia="Consolas" w:hAnsi="Consolas"/>
          <w:sz w:val="20"/>
          <w:szCs w:val="20"/>
        </w:rPr>
        <w:t xml:space="preserve">/sync/{job_id}</w:t>
      </w:r>
      <w:r>
        <w:t xml:space="preserve"> return a fake “SUCCESS” job with hardcoded ids. </w:t>
      </w:r>
      <w:r>
        <w:rPr>
          <w:rFonts w:ascii="Consolas" w:cs="Consolas" w:eastAsia="Consolas" w:hAnsi="Consolas"/>
          <w:sz w:val="20"/>
          <w:szCs w:val="20"/>
        </w:rPr>
        <w:t xml:space="preserve">/problems/import</w:t>
      </w:r>
      <w:r>
        <w:t xml:space="preserve"> accepts a payload and does nothing with it. Analysis functions are typed against SQLAlchemy models (</w:t>
      </w:r>
      <w:r>
        <w:rPr>
          <w:rFonts w:ascii="Consolas" w:cs="Consolas" w:eastAsia="Consolas" w:hAnsi="Consolas"/>
          <w:sz w:val="20"/>
          <w:szCs w:val="20"/>
        </w:rPr>
        <w:t xml:space="preserve">UserSolvedProblem</w:t>
      </w:r>
      <w:r>
        <w:t xml:space="preserve">) but receive dataclass stand-ins.</w:t>
      </w:r>
    </w:p>
    <w:p>
      <w:pPr>
        <w:pStyle w:val="ListParagraph"/>
        <w:numPr>
          <w:ilvl w:val="0"/>
          <w:numId w:val="3"/>
        </w:numPr>
        <w:spacing w:after="100" w:line="276"/>
      </w:pPr>
      <w:r>
        <w:rPr>
          <w:b/>
          <w:bCs/>
        </w:rPr>
        <w:t xml:space="preserve">The tests need the network. </w:t>
      </w:r>
      <w:r>
        <w:t xml:space="preserve">8 of 41 tests failed in my run with a 403 from leetcode.com. That’s partly my sandbox, which blocks that domain, but it also shows the API tests call the live LeetCode API instead of mocking it. They’ll be flaky or fail on CI. The </w:t>
      </w:r>
      <w:r>
        <w:rPr>
          <w:rFonts w:ascii="Consolas" w:cs="Consolas" w:eastAsia="Consolas" w:hAnsi="Consolas"/>
          <w:sz w:val="20"/>
          <w:szCs w:val="20"/>
        </w:rPr>
        <w:t xml:space="preserve">event_loop</w:t>
      </w:r>
      <w:r>
        <w:t xml:space="preserve"> fixture override in </w:t>
      </w:r>
      <w:r>
        <w:rPr>
          <w:rFonts w:ascii="Consolas" w:cs="Consolas" w:eastAsia="Consolas" w:hAnsi="Consolas"/>
          <w:sz w:val="20"/>
          <w:szCs w:val="20"/>
        </w:rPr>
        <w:t xml:space="preserve">conftest.py</w:t>
      </w:r>
      <w:r>
        <w:t xml:space="preserve"> is deprecated too.</w:t>
      </w:r>
    </w:p>
    <w:p>
      <w:pPr>
        <w:pStyle w:val="ListParagraph"/>
        <w:numPr>
          <w:ilvl w:val="0"/>
          <w:numId w:val="3"/>
        </w:numPr>
        <w:spacing w:after="100" w:line="276"/>
      </w:pPr>
      <w:r>
        <w:rPr>
          <w:b/>
          <w:bCs/>
        </w:rPr>
        <w:t xml:space="preserve">The in-memory cache is unbounded. </w:t>
      </w:r>
      <w:r>
        <w:rPr>
          <w:rFonts w:ascii="Consolas" w:cs="Consolas" w:eastAsia="Consolas" w:hAnsi="Consolas"/>
          <w:sz w:val="20"/>
          <w:szCs w:val="20"/>
        </w:rPr>
        <w:t xml:space="preserve">_STATELESS_STORE</w:t>
      </w:r>
      <w:r>
        <w:t xml:space="preserve"> is a plain dict with a TTL check but no eviction, so memory grows with every username queried. The client also uses a </w:t>
      </w:r>
      <w:r>
        <w:rPr>
          <w:rFonts w:ascii="Consolas" w:cs="Consolas" w:eastAsia="Consolas" w:hAnsi="Consolas"/>
          <w:sz w:val="20"/>
          <w:szCs w:val="20"/>
        </w:rPr>
        <w:t xml:space="preserve">threading.Semaphore</w:t>
      </w:r>
      <w:r>
        <w:t xml:space="preserve"> inside async code via </w:t>
      </w:r>
      <w:r>
        <w:rPr>
          <w:rFonts w:ascii="Consolas" w:cs="Consolas" w:eastAsia="Consolas" w:hAnsi="Consolas"/>
          <w:sz w:val="20"/>
          <w:szCs w:val="20"/>
        </w:rPr>
        <w:t xml:space="preserve">to_thread</w:t>
      </w:r>
      <w:r>
        <w:t xml:space="preserve">, which works but is awkward. An </w:t>
      </w:r>
      <w:r>
        <w:rPr>
          <w:rFonts w:ascii="Consolas" w:cs="Consolas" w:eastAsia="Consolas" w:hAnsi="Consolas"/>
          <w:sz w:val="20"/>
          <w:szCs w:val="20"/>
        </w:rPr>
        <w:t xml:space="preserve">asyncio.Semaphore</w:t>
      </w:r>
      <w:r>
        <w:t xml:space="preserve"> would do the same job more simply.</w:t>
      </w:r>
    </w:p>
    <w:p>
      <w:pPr>
        <w:pStyle w:val="ListParagraph"/>
        <w:numPr>
          <w:ilvl w:val="0"/>
          <w:numId w:val="3"/>
        </w:numPr>
        <w:spacing w:after="100" w:line="276"/>
      </w:pPr>
      <w:r>
        <w:rPr>
          <w:b/>
          <w:bCs/>
        </w:rPr>
        <w:t xml:space="preserve">Smaller issues.</w:t>
      </w:r>
    </w:p>
    <w:p>
      <w:pPr>
        <w:pStyle w:val="ListParagraph"/>
        <w:numPr>
          <w:ilvl w:val="0"/>
          <w:numId w:val="2"/>
        </w:numPr>
        <w:spacing w:after="80" w:line="276"/>
      </w:pPr>
      <w:r>
        <w:rPr>
          <w:b/>
          <w:bCs/>
        </w:rPr>
        <w:t xml:space="preserve">Frontend styling: </w:t>
      </w:r>
      <w:r>
        <w:t xml:space="preserve">the frontend leans on inline </w:t>
      </w:r>
      <w:r>
        <w:rPr>
          <w:rFonts w:ascii="Consolas" w:cs="Consolas" w:eastAsia="Consolas" w:hAnsi="Consolas"/>
          <w:sz w:val="20"/>
          <w:szCs w:val="20"/>
        </w:rPr>
        <w:t xml:space="preserve">style={{...}}</w:t>
      </w:r>
      <w:r>
        <w:t xml:space="preserve">, with 79 instances in one page.</w:t>
      </w:r>
    </w:p>
    <w:p>
      <w:pPr>
        <w:pStyle w:val="ListParagraph"/>
        <w:numPr>
          <w:ilvl w:val="0"/>
          <w:numId w:val="2"/>
        </w:numPr>
        <w:spacing w:after="80" w:line="276"/>
      </w:pPr>
      <w:r>
        <w:rPr>
          <w:b/>
          <w:bCs/>
        </w:rPr>
        <w:t xml:space="preserve">Project hygiene: </w:t>
      </w:r>
      <w:r>
        <w:t xml:space="preserve">there’s no CI, no frontend tests, and one commit in the history.</w:t>
      </w:r>
    </w:p>
    <w:p>
      <w:pPr>
        <w:pStyle w:val="ListParagraph"/>
        <w:numPr>
          <w:ilvl w:val="0"/>
          <w:numId w:val="2"/>
        </w:numPr>
        <w:spacing w:after="80" w:line="276"/>
      </w:pPr>
      <w:r>
        <w:rPr>
          <w:b/>
          <w:bCs/>
        </w:rPr>
        <w:t xml:space="preserve">Platform support: </w:t>
      </w:r>
      <w:r>
        <w:t xml:space="preserve">the run scripts are Windows </w:t>
      </w:r>
      <w:r>
        <w:rPr>
          <w:rFonts w:ascii="Consolas" w:cs="Consolas" w:eastAsia="Consolas" w:hAnsi="Consolas"/>
          <w:sz w:val="20"/>
          <w:szCs w:val="20"/>
        </w:rPr>
        <w:t xml:space="preserve">.bat</w:t>
      </w:r>
      <w:r>
        <w:t xml:space="preserve"> only.</w:t>
      </w:r>
    </w:p>
    <w:p>
      <w:pPr>
        <w:pStyle w:val="ListParagraph"/>
        <w:numPr>
          <w:ilvl w:val="0"/>
          <w:numId w:val="2"/>
        </w:numPr>
        <w:spacing w:after="80" w:line="276"/>
      </w:pPr>
      <w:r>
        <w:rPr>
          <w:b/>
          <w:bCs/>
        </w:rPr>
        <w:t xml:space="preserve">Scope of “stateless”: </w:t>
      </w:r>
      <w:r>
        <w:t xml:space="preserve">the README calls it “stateless”, but the cache is state, and the spaced repetition lives in one browser’s localStorage, so it doesn’t follow the user across devices.</w:t>
      </w:r>
    </w:p>
    <w:p>
      <w:pPr>
        <w:pStyle w:val="Heading1"/>
      </w:pPr>
      <w:r>
        <w:t xml:space="preserve">What I’d fix first</w:t>
      </w:r>
    </w:p>
    <w:p>
      <w:pPr>
        <w:pStyle w:val="ListParagraph"/>
        <w:numPr>
          <w:ilvl w:val="0"/>
          <w:numId w:val="4"/>
        </w:numPr>
        <w:spacing w:after="100" w:line="276"/>
      </w:pPr>
      <w:r>
        <w:rPr>
          <w:b/>
          <w:bCs/>
        </w:rPr>
        <w:t xml:space="preserve">Be upfront about the data limit. </w:t>
      </w:r>
      <w:r>
        <w:t xml:space="preserve">Add a README note that pattern analysis is based on recent submissions, and label it that way in the UI. Optionally add a “paste your solved list” or CSV import to get past the 20-problem cap. The </w:t>
      </w:r>
      <w:r>
        <w:rPr>
          <w:rFonts w:ascii="Consolas" w:cs="Consolas" w:eastAsia="Consolas" w:hAnsi="Consolas"/>
          <w:sz w:val="20"/>
          <w:szCs w:val="20"/>
        </w:rPr>
        <w:t xml:space="preserve">/problems/import</w:t>
      </w:r>
      <w:r>
        <w:t xml:space="preserve"> stub looks like it was meant for that.</w:t>
      </w:r>
    </w:p>
    <w:p>
      <w:pPr>
        <w:pStyle w:val="ListParagraph"/>
        <w:numPr>
          <w:ilvl w:val="0"/>
          <w:numId w:val="4"/>
        </w:numPr>
        <w:spacing w:after="100" w:line="276"/>
      </w:pPr>
      <w:r>
        <w:rPr>
          <w:b/>
          <w:bCs/>
        </w:rPr>
        <w:t xml:space="preserve">Delete the dead database layer </w:t>
      </w:r>
      <w:r>
        <w:t xml:space="preserve">and update the README to match, or restore the database if you want persistence.</w:t>
      </w:r>
    </w:p>
    <w:p>
      <w:pPr>
        <w:pStyle w:val="ListParagraph"/>
        <w:numPr>
          <w:ilvl w:val="0"/>
          <w:numId w:val="4"/>
        </w:numPr>
        <w:spacing w:after="100" w:line="276"/>
      </w:pPr>
      <w:r>
        <w:rPr>
          <w:b/>
          <w:bCs/>
        </w:rPr>
        <w:t xml:space="preserve">Mock the LeetCode client in the tests </w:t>
      </w:r>
      <w:r>
        <w:t xml:space="preserve">and add a GitHub Actions workflow.</w:t>
      </w:r>
    </w:p>
    <w:p>
      <w:pPr>
        <w:pStyle w:val="ListParagraph"/>
        <w:numPr>
          <w:ilvl w:val="0"/>
          <w:numId w:val="4"/>
        </w:numPr>
        <w:spacing w:after="100" w:line="276"/>
      </w:pPr>
      <w:r>
        <w:rPr>
          <w:b/>
          <w:bCs/>
        </w:rPr>
        <w:t xml:space="preserve">Bound the cache </w:t>
      </w:r>
      <w:r>
        <w:t xml:space="preserve">with </w:t>
      </w:r>
      <w:r>
        <w:rPr>
          <w:rFonts w:ascii="Consolas" w:cs="Consolas" w:eastAsia="Consolas" w:hAnsi="Consolas"/>
          <w:sz w:val="20"/>
          <w:szCs w:val="20"/>
        </w:rPr>
        <w:t xml:space="preserve">cachetools.TTLCache</w:t>
      </w:r>
      <w:r>
        <w:t xml:space="preserve"> or something similar.</w:t>
      </w:r>
    </w:p>
    <w:p>
      <w:pPr>
        <w:pStyle w:val="ListParagraph"/>
        <w:numPr>
          <w:ilvl w:val="0"/>
          <w:numId w:val="4"/>
        </w:numPr>
        <w:spacing w:after="100" w:line="276"/>
      </w:pPr>
      <w:r>
        <w:rPr>
          <w:b/>
          <w:bCs/>
        </w:rPr>
        <w:t xml:space="preserve">Document the score formula, </w:t>
      </w:r>
      <w:r>
        <w:t xml:space="preserve">since “proprietary” will make a reviewer ask how it works.</w:t>
      </w:r>
    </w:p>
    <w:p>
      <w:pPr>
        <w:spacing w:after="120" w:before="200"/>
      </w:pPr>
      <w:r>
        <w:t xml:space="preserve">The 20-submission limit is the one that hurts credibility most. A reviewer who tries the app with a real account will notice it quickly.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LeetLens Project Review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4E79"/>
      <w:sz w:val="44"/>
      <w:szCs w:val="44"/>
    </w:rPr>
  </w:style>
  <w:style w:type="paragraph" w:styleId="Heading1">
    <w:name w:val="Heading 1"/>
    <w:basedOn w:val="Normal"/>
    <w:next w:val="Normal"/>
    <w:qFormat/>
    <w:pPr>
      <w:pBdr>
        <w:bottom w:val="single" w:color="BFBFBF" w:sz="6" w:space="2"/>
      </w:pBdr>
      <w:spacing w:after="120" w:before="32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LeetLens Project Review</dc:title>
  <dc:creator>Claude</dc:creator>
  <cp:lastModifiedBy>Un-named</cp:lastModifiedBy>
  <cp:revision>1</cp:revision>
  <dcterms:created xsi:type="dcterms:W3CDTF">2026-10-02T08:22:53.803Z</dcterms:created>
  <dcterms:modified xsi:type="dcterms:W3CDTF">2026-10-02T08:22:53.807Z</dcterms:modified>
</cp:coreProperties>
</file>

<file path=docProps/custom.xml><?xml version="1.0" encoding="utf-8"?>
<Properties xmlns="http://schemas.openxmlformats.org/officeDocument/2006/custom-properties" xmlns:vt="http://schemas.openxmlformats.org/officeDocument/2006/docPropsVTypes"/>
</file>