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60AC6" w14:textId="01957E65" w:rsidR="00503F43" w:rsidRPr="00503F43" w:rsidRDefault="00503F43" w:rsidP="00503F43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Используемые данные</w:t>
      </w:r>
    </w:p>
    <w:p w14:paraId="0A43FFA8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В качестве источника данных использовалась база данных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SQLite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>, сформированная на предыдущих этапах проекта (модули А и Б).</w:t>
      </w:r>
    </w:p>
    <w:p w14:paraId="19E2EE3F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Основные таблицы:</w:t>
      </w:r>
    </w:p>
    <w:p w14:paraId="2DBF0CA9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tracks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— информация о маршрутах</w:t>
      </w:r>
    </w:p>
    <w:p w14:paraId="0C1FE440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track_points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— точки маршрутов</w:t>
      </w:r>
    </w:p>
    <w:p w14:paraId="6E259108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dataset_points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— обогащённые точки с признаками</w:t>
      </w:r>
    </w:p>
    <w:p w14:paraId="70602F0A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weather_points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— погодные данные</w:t>
      </w:r>
    </w:p>
    <w:p w14:paraId="621BF499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track_labels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— разметка маршрутов</w:t>
      </w:r>
    </w:p>
    <w:p w14:paraId="00D35C59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Целевая переменная — тип маршрута / уровень риска, полученный на этапе кластеризации и активного обучения.</w:t>
      </w:r>
    </w:p>
    <w:p w14:paraId="22A8DC79" w14:textId="757F64CF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2</w:t>
      </w:r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. Архитектура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пайплайна</w:t>
      </w:r>
      <w:proofErr w:type="spellEnd"/>
    </w:p>
    <w:p w14:paraId="11E3637A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Общая логика работы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пайплайна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58510224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Загрузка и агрегация данных из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SQLite</w:t>
      </w:r>
      <w:proofErr w:type="spellEnd"/>
    </w:p>
    <w:p w14:paraId="4BF08BD5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Предобработка и отбор признаков</w:t>
      </w:r>
    </w:p>
    <w:p w14:paraId="0D351172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Обучение и сравнение моделей</w:t>
      </w:r>
    </w:p>
    <w:p w14:paraId="1F3AD739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Оценка качества на отложенной выборке</w:t>
      </w:r>
    </w:p>
    <w:p w14:paraId="7906E512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Формирование прогнозов</w:t>
      </w:r>
    </w:p>
    <w:p w14:paraId="39AA6577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Визуализация результатов</w:t>
      </w:r>
    </w:p>
    <w:p w14:paraId="5FD9CC75" w14:textId="0A690919" w:rsidR="009038AD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Сохранение артефактов и подготовка к повторному обучению</w:t>
      </w:r>
    </w:p>
    <w:p w14:paraId="2CF66CC7" w14:textId="69FCD568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3. </w:t>
      </w:r>
      <w:r w:rsidRPr="00503F43">
        <w:rPr>
          <w:rFonts w:ascii="Times New Roman" w:hAnsi="Times New Roman" w:cs="Times New Roman"/>
          <w:color w:val="000000" w:themeColor="text1"/>
          <w:sz w:val="28"/>
        </w:rPr>
        <w:t>Выбранные модели и обоснование</w:t>
      </w:r>
    </w:p>
    <w:p w14:paraId="1AA53C51" w14:textId="3499B503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Для сравнения были использованы следующие модели:</w:t>
      </w:r>
    </w:p>
    <w:p w14:paraId="50AAE1F5" w14:textId="61AFE965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Logistic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Regression</w:t>
      </w:r>
      <w:proofErr w:type="spellEnd"/>
    </w:p>
    <w:p w14:paraId="46AB66CB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Использовалась как базовая модель.</w:t>
      </w:r>
    </w:p>
    <w:p w14:paraId="088CE110" w14:textId="43BDC15D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Преимущества:</w:t>
      </w:r>
    </w:p>
    <w:p w14:paraId="44B8E9EB" w14:textId="25DDA989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простота</w:t>
      </w:r>
    </w:p>
    <w:p w14:paraId="6D0315C5" w14:textId="39F923C2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высокая интерпретируемость</w:t>
      </w:r>
    </w:p>
    <w:p w14:paraId="5263E405" w14:textId="1BF25024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Недостатки:</w:t>
      </w:r>
    </w:p>
    <w:p w14:paraId="001B715F" w14:textId="3DE52CBE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чувствительность к линейной разделимости</w:t>
      </w:r>
    </w:p>
    <w:p w14:paraId="18D8F9D2" w14:textId="294457B3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слабая работа на сложных зависимостях</w:t>
      </w:r>
    </w:p>
    <w:p w14:paraId="04B68F20" w14:textId="34AB435F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lastRenderedPageBreak/>
        <w:t>Random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Forest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(основная модель)</w:t>
      </w:r>
    </w:p>
    <w:p w14:paraId="34E7445A" w14:textId="64BFFF1F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Выбрана как основная.</w:t>
      </w:r>
    </w:p>
    <w:p w14:paraId="5D5EF10A" w14:textId="7B2F6844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Преимущества:</w:t>
      </w:r>
    </w:p>
    <w:p w14:paraId="4699266A" w14:textId="0E29F883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устойчивость к шуму</w:t>
      </w:r>
    </w:p>
    <w:p w14:paraId="1188AC77" w14:textId="620252A9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работа с нелинейными зависимостями</w:t>
      </w:r>
    </w:p>
    <w:p w14:paraId="7CE8635A" w14:textId="67708099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не требует строгой нормализации данных</w:t>
      </w:r>
    </w:p>
    <w:p w14:paraId="644FBE74" w14:textId="35CA484F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позволяет анализировать важность признаков</w:t>
      </w:r>
    </w:p>
    <w:p w14:paraId="57D1B4D6" w14:textId="2C44D372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Недостатки:</w:t>
      </w:r>
    </w:p>
    <w:p w14:paraId="23134A7D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больший размер модели</w:t>
      </w:r>
    </w:p>
    <w:p w14:paraId="2035E94D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менее интерпретируемая структура по сравнению с линейными моделями</w:t>
      </w:r>
    </w:p>
    <w:p w14:paraId="7A8EBE13" w14:textId="2393D9D7" w:rsid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Итог: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Random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Forest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показал наилучший баланс между качеством, устойчивостью и практической применимостью.</w:t>
      </w:r>
    </w:p>
    <w:p w14:paraId="7A18C586" w14:textId="4B68C202" w:rsid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4. </w:t>
      </w:r>
      <w:r w:rsidRPr="00503F43">
        <w:rPr>
          <w:rFonts w:ascii="Times New Roman" w:hAnsi="Times New Roman" w:cs="Times New Roman"/>
          <w:color w:val="000000" w:themeColor="text1"/>
          <w:sz w:val="28"/>
        </w:rPr>
        <w:t>Сравнение моделей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1629"/>
        <w:gridCol w:w="1629"/>
        <w:gridCol w:w="3583"/>
      </w:tblGrid>
      <w:tr w:rsidR="00503F43" w:rsidRPr="00503F43" w14:paraId="08FD722E" w14:textId="77777777" w:rsidTr="00503F43">
        <w:tc>
          <w:tcPr>
            <w:tcW w:w="0" w:type="auto"/>
            <w:hideMark/>
          </w:tcPr>
          <w:p w14:paraId="2EC1A317" w14:textId="77777777" w:rsidR="00503F43" w:rsidRPr="00503F43" w:rsidRDefault="00503F43" w:rsidP="00503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3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559A6812" w14:textId="77777777" w:rsidR="00503F43" w:rsidRPr="00503F43" w:rsidRDefault="00503F43" w:rsidP="00503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1F9755A7" w14:textId="77777777" w:rsidR="00503F43" w:rsidRPr="00503F43" w:rsidRDefault="00503F43" w:rsidP="00503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03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Macro</w:t>
            </w:r>
            <w:proofErr w:type="spellEnd"/>
            <w:r w:rsidRPr="00503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F1</w:t>
            </w:r>
          </w:p>
        </w:tc>
        <w:tc>
          <w:tcPr>
            <w:tcW w:w="0" w:type="auto"/>
            <w:hideMark/>
          </w:tcPr>
          <w:p w14:paraId="0BBDBCB7" w14:textId="77777777" w:rsidR="00503F43" w:rsidRPr="00503F43" w:rsidRDefault="00503F43" w:rsidP="00503F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3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503F43" w:rsidRPr="00503F43" w14:paraId="59EE840E" w14:textId="77777777" w:rsidTr="00503F43">
        <w:tc>
          <w:tcPr>
            <w:tcW w:w="0" w:type="auto"/>
            <w:hideMark/>
          </w:tcPr>
          <w:p w14:paraId="7E11FCF0" w14:textId="77777777" w:rsidR="00503F43" w:rsidRPr="00503F43" w:rsidRDefault="00503F43" w:rsidP="00503F4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Logistic</w:t>
            </w:r>
            <w:proofErr w:type="spellEnd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Regression</w:t>
            </w:r>
            <w:proofErr w:type="spellEnd"/>
          </w:p>
        </w:tc>
        <w:tc>
          <w:tcPr>
            <w:tcW w:w="0" w:type="auto"/>
            <w:hideMark/>
          </w:tcPr>
          <w:p w14:paraId="1321862A" w14:textId="77777777" w:rsidR="00503F43" w:rsidRPr="00503F43" w:rsidRDefault="00503F43" w:rsidP="00503F4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0824C038" w14:textId="77777777" w:rsidR="00503F43" w:rsidRPr="00503F43" w:rsidRDefault="00503F43" w:rsidP="00503F4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04EED859" w14:textId="77777777" w:rsidR="00503F43" w:rsidRPr="00503F43" w:rsidRDefault="00503F43" w:rsidP="00503F4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базовая модель</w:t>
            </w:r>
          </w:p>
        </w:tc>
      </w:tr>
      <w:tr w:rsidR="00503F43" w:rsidRPr="00503F43" w14:paraId="0C2BFCD7" w14:textId="77777777" w:rsidTr="00503F43">
        <w:tc>
          <w:tcPr>
            <w:tcW w:w="0" w:type="auto"/>
            <w:hideMark/>
          </w:tcPr>
          <w:p w14:paraId="2E4CEFFE" w14:textId="77777777" w:rsidR="00503F43" w:rsidRPr="00503F43" w:rsidRDefault="00503F43" w:rsidP="00503F4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Random</w:t>
            </w:r>
            <w:proofErr w:type="spellEnd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14:paraId="589FB41F" w14:textId="77777777" w:rsidR="00503F43" w:rsidRPr="00503F43" w:rsidRDefault="00503F43" w:rsidP="00503F4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выше </w:t>
            </w:r>
            <w:proofErr w:type="spellStart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01CDE2BB" w14:textId="77777777" w:rsidR="00503F43" w:rsidRPr="00503F43" w:rsidRDefault="00503F43" w:rsidP="00503F4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выше </w:t>
            </w:r>
            <w:proofErr w:type="spellStart"/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527FCEC3" w14:textId="77777777" w:rsidR="00503F43" w:rsidRPr="00503F43" w:rsidRDefault="00503F43" w:rsidP="00503F4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выбрана для дальнейшей работы</w:t>
            </w:r>
          </w:p>
        </w:tc>
      </w:tr>
    </w:tbl>
    <w:p w14:paraId="0CE7B673" w14:textId="0E8F811A" w:rsid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1AA4D485" w14:textId="013A1DCC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5. </w:t>
      </w:r>
      <w:r w:rsidRPr="00503F43">
        <w:rPr>
          <w:rFonts w:ascii="Times New Roman" w:hAnsi="Times New Roman" w:cs="Times New Roman"/>
          <w:color w:val="000000" w:themeColor="text1"/>
          <w:sz w:val="28"/>
        </w:rPr>
        <w:t>Результаты тестирования</w:t>
      </w:r>
    </w:p>
    <w:p w14:paraId="18A5EE38" w14:textId="6C59F98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Оценка проводилась на отложенной выборке (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holdout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>).</w:t>
      </w:r>
    </w:p>
    <w:p w14:paraId="019F130F" w14:textId="6A236EAE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Используемые</w:t>
      </w:r>
      <w:r w:rsidRPr="00503F43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503F43">
        <w:rPr>
          <w:rFonts w:ascii="Times New Roman" w:hAnsi="Times New Roman" w:cs="Times New Roman"/>
          <w:color w:val="000000" w:themeColor="text1"/>
          <w:sz w:val="28"/>
        </w:rPr>
        <w:t>метрики</w:t>
      </w:r>
      <w:r w:rsidRPr="00503F43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0A2C99A6" w14:textId="6312FA91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503F43">
        <w:rPr>
          <w:rFonts w:ascii="Times New Roman" w:hAnsi="Times New Roman" w:cs="Times New Roman"/>
          <w:color w:val="000000" w:themeColor="text1"/>
          <w:sz w:val="28"/>
          <w:lang w:val="en-US"/>
        </w:rPr>
        <w:t>Accuracy</w:t>
      </w:r>
    </w:p>
    <w:p w14:paraId="6C0F1AFE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503F43">
        <w:rPr>
          <w:rFonts w:ascii="Times New Roman" w:hAnsi="Times New Roman" w:cs="Times New Roman"/>
          <w:color w:val="000000" w:themeColor="text1"/>
          <w:sz w:val="28"/>
          <w:lang w:val="en-US"/>
        </w:rPr>
        <w:t>Macro F1</w:t>
      </w:r>
    </w:p>
    <w:p w14:paraId="71731E2C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503F43">
        <w:rPr>
          <w:rFonts w:ascii="Times New Roman" w:hAnsi="Times New Roman" w:cs="Times New Roman"/>
          <w:color w:val="000000" w:themeColor="text1"/>
          <w:sz w:val="28"/>
          <w:lang w:val="en-US"/>
        </w:rPr>
        <w:t>Confusion Matrix</w:t>
      </w:r>
    </w:p>
    <w:p w14:paraId="480F1A04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Результаты сохранены в виде:</w:t>
      </w:r>
    </w:p>
    <w:p w14:paraId="0D3CE9E1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503F43">
        <w:rPr>
          <w:rFonts w:ascii="Times New Roman" w:hAnsi="Times New Roman" w:cs="Times New Roman"/>
          <w:color w:val="000000" w:themeColor="text1"/>
          <w:sz w:val="28"/>
        </w:rPr>
        <w:t>evaluation.json</w:t>
      </w:r>
      <w:proofErr w:type="spellEnd"/>
      <w:proofErr w:type="gramEnd"/>
    </w:p>
    <w:p w14:paraId="142A2E74" w14:textId="2D95BC61" w:rsid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confusion_matrix.png</w:t>
      </w:r>
    </w:p>
    <w:p w14:paraId="32587061" w14:textId="1D0C06B8" w:rsid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При ограниченном количестве данных и наличии одного доминирующего класса в отчёте зафиксировано ограничение применимости некоторых моделей классификации. Это обосновано недостаточной вариативностью целевой переменной.</w:t>
      </w:r>
    </w:p>
    <w:p w14:paraId="1DD9DD3C" w14:textId="78C24609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6. </w:t>
      </w:r>
      <w:r w:rsidRPr="00503F43">
        <w:rPr>
          <w:rFonts w:ascii="Times New Roman" w:hAnsi="Times New Roman" w:cs="Times New Roman"/>
          <w:color w:val="000000" w:themeColor="text1"/>
          <w:sz w:val="28"/>
        </w:rPr>
        <w:t>Непрерывное обучение</w:t>
      </w:r>
    </w:p>
    <w:p w14:paraId="567315B8" w14:textId="76EFBEB1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В проекте реализована концепция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continuous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learning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7DCE60CF" w14:textId="1B3FBAD8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новые маршруты автоматически добавляются в базу</w:t>
      </w:r>
    </w:p>
    <w:p w14:paraId="44320FA7" w14:textId="6046E804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выполняется повторная агрегация признаков</w:t>
      </w:r>
    </w:p>
    <w:p w14:paraId="46950A24" w14:textId="6E0F6948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применяется активное обучение для выбора наиболее информативных объектов</w:t>
      </w:r>
    </w:p>
    <w:p w14:paraId="12178A44" w14:textId="33480C5F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при накоплении достаточного количества новых данных выполняется повторное обучение модели</w:t>
      </w:r>
    </w:p>
    <w:p w14:paraId="2C20165D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Стратегия активного обучения основана на выборе объектов с наибольшей неопределённостью предсказания.</w:t>
      </w:r>
    </w:p>
    <w:p w14:paraId="6606C872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2D44B560" w14:textId="7B64DEAA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7</w:t>
      </w:r>
      <w:r w:rsidRPr="00503F43">
        <w:rPr>
          <w:rFonts w:ascii="Times New Roman" w:hAnsi="Times New Roman" w:cs="Times New Roman"/>
          <w:color w:val="000000" w:themeColor="text1"/>
          <w:sz w:val="28"/>
        </w:rPr>
        <w:t>. Прогнозирование и визуализация</w:t>
      </w:r>
    </w:p>
    <w:p w14:paraId="4D6B93F4" w14:textId="26D778F5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Визуализация</w:t>
      </w:r>
    </w:p>
    <w:p w14:paraId="3761241A" w14:textId="0E3F20BC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Для визуализации использовались:</w:t>
      </w:r>
    </w:p>
    <w:p w14:paraId="79C55BAF" w14:textId="59A79D01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Plotly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— интерактивные графики</w:t>
      </w:r>
    </w:p>
    <w:p w14:paraId="7C46972D" w14:textId="44CF2412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Streamlit</w:t>
      </w:r>
      <w:proofErr w:type="spellEnd"/>
      <w:r w:rsidRPr="00503F43">
        <w:rPr>
          <w:rFonts w:ascii="Times New Roman" w:hAnsi="Times New Roman" w:cs="Times New Roman"/>
          <w:color w:val="000000" w:themeColor="text1"/>
          <w:sz w:val="28"/>
        </w:rPr>
        <w:t xml:space="preserve"> — </w:t>
      </w:r>
      <w:proofErr w:type="spellStart"/>
      <w:r w:rsidRPr="00503F43">
        <w:rPr>
          <w:rFonts w:ascii="Times New Roman" w:hAnsi="Times New Roman" w:cs="Times New Roman"/>
          <w:color w:val="000000" w:themeColor="text1"/>
          <w:sz w:val="28"/>
        </w:rPr>
        <w:t>дашборд</w:t>
      </w:r>
      <w:proofErr w:type="spellEnd"/>
    </w:p>
    <w:p w14:paraId="3A1E9FE6" w14:textId="5A5D3535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Реализованы:</w:t>
      </w:r>
    </w:p>
    <w:p w14:paraId="5D5BF3E8" w14:textId="2BAE5770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интерактивная 3D-карта маршрутов с окраской по уровню риска</w:t>
      </w:r>
    </w:p>
    <w:p w14:paraId="2BA90677" w14:textId="77777777" w:rsidR="00503F43" w:rsidRP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динамический график изменения риска во времени</w:t>
      </w:r>
    </w:p>
    <w:p w14:paraId="716A8F5E" w14:textId="17EDAC2F" w:rsidR="00503F43" w:rsidRDefault="00503F43" w:rsidP="00503F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3F43">
        <w:rPr>
          <w:rFonts w:ascii="Times New Roman" w:hAnsi="Times New Roman" w:cs="Times New Roman"/>
          <w:color w:val="000000" w:themeColor="text1"/>
          <w:sz w:val="28"/>
        </w:rPr>
        <w:t>визуализация распределения рисков по регионам</w:t>
      </w:r>
    </w:p>
    <w:p w14:paraId="13F34DBC" w14:textId="3B7B98EE" w:rsidR="007B4F01" w:rsidRDefault="007B4F01" w:rsidP="007B4F01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7B4F01">
        <w:rPr>
          <w:rFonts w:ascii="Times New Roman" w:hAnsi="Times New Roman" w:cs="Times New Roman"/>
          <w:color w:val="000000" w:themeColor="text1"/>
          <w:sz w:val="28"/>
        </w:rPr>
        <w:drawing>
          <wp:inline distT="0" distB="0" distL="0" distR="0" wp14:anchorId="0055DD63" wp14:editId="7C71F973">
            <wp:extent cx="4099560" cy="241591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2228" cy="242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A886" w14:textId="605A8880" w:rsidR="007B4F01" w:rsidRDefault="007B4F01" w:rsidP="007B4F01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1 – интерактивная 3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карта</w:t>
      </w:r>
    </w:p>
    <w:p w14:paraId="2EC3B469" w14:textId="77777777" w:rsidR="007B4F01" w:rsidRPr="007B4F01" w:rsidRDefault="007B4F01" w:rsidP="007B4F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B4F01">
        <w:rPr>
          <w:rFonts w:ascii="Times New Roman" w:hAnsi="Times New Roman" w:cs="Times New Roman"/>
          <w:color w:val="000000" w:themeColor="text1"/>
          <w:sz w:val="28"/>
        </w:rPr>
        <w:t>Для временного прогноза использовалась модель сглаживания временных рядов (</w:t>
      </w:r>
      <w:proofErr w:type="spellStart"/>
      <w:r w:rsidRPr="007B4F01">
        <w:rPr>
          <w:rFonts w:ascii="Times New Roman" w:hAnsi="Times New Roman" w:cs="Times New Roman"/>
          <w:color w:val="000000" w:themeColor="text1"/>
          <w:sz w:val="28"/>
        </w:rPr>
        <w:t>Exponential</w:t>
      </w:r>
      <w:proofErr w:type="spellEnd"/>
      <w:r w:rsidRPr="007B4F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7B4F01">
        <w:rPr>
          <w:rFonts w:ascii="Times New Roman" w:hAnsi="Times New Roman" w:cs="Times New Roman"/>
          <w:color w:val="000000" w:themeColor="text1"/>
          <w:sz w:val="28"/>
        </w:rPr>
        <w:t>Smoothing</w:t>
      </w:r>
      <w:proofErr w:type="spellEnd"/>
      <w:r w:rsidRPr="007B4F01">
        <w:rPr>
          <w:rFonts w:ascii="Times New Roman" w:hAnsi="Times New Roman" w:cs="Times New Roman"/>
          <w:color w:val="000000" w:themeColor="text1"/>
          <w:sz w:val="28"/>
        </w:rPr>
        <w:t>).</w:t>
      </w:r>
    </w:p>
    <w:p w14:paraId="24ECFE2E" w14:textId="77777777" w:rsidR="007B4F01" w:rsidRPr="007B4F01" w:rsidRDefault="007B4F01" w:rsidP="007B4F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B4F01">
        <w:rPr>
          <w:rFonts w:ascii="Times New Roman" w:hAnsi="Times New Roman" w:cs="Times New Roman"/>
          <w:color w:val="000000" w:themeColor="text1"/>
          <w:sz w:val="28"/>
        </w:rPr>
        <w:t>Прогноз строится на основе агрегированных значений риска во времени.</w:t>
      </w:r>
    </w:p>
    <w:p w14:paraId="0C338B9E" w14:textId="458088E0" w:rsidR="007B4F01" w:rsidRDefault="007B4F01" w:rsidP="007B4F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B4F01">
        <w:rPr>
          <w:rFonts w:ascii="Times New Roman" w:hAnsi="Times New Roman" w:cs="Times New Roman"/>
          <w:color w:val="000000" w:themeColor="text1"/>
          <w:sz w:val="28"/>
        </w:rPr>
        <w:t>Доверительные интервалы рассчитаны приближённо на основе дисперсии ошибок на исторических данных.</w:t>
      </w:r>
    </w:p>
    <w:p w14:paraId="13DCE578" w14:textId="77777777" w:rsidR="007B4F01" w:rsidRPr="007B4F01" w:rsidRDefault="007B4F01" w:rsidP="007B4F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8. </w:t>
      </w:r>
      <w:r w:rsidRPr="007B4F01">
        <w:rPr>
          <w:rFonts w:ascii="Times New Roman" w:hAnsi="Times New Roman" w:cs="Times New Roman"/>
          <w:color w:val="000000" w:themeColor="text1"/>
          <w:sz w:val="28"/>
        </w:rPr>
        <w:t>Выводы</w:t>
      </w:r>
    </w:p>
    <w:p w14:paraId="0A907126" w14:textId="77777777" w:rsidR="007B4F01" w:rsidRPr="007B4F01" w:rsidRDefault="007B4F01" w:rsidP="007B4F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B4F01">
        <w:rPr>
          <w:rFonts w:ascii="Times New Roman" w:hAnsi="Times New Roman" w:cs="Times New Roman"/>
          <w:color w:val="000000" w:themeColor="text1"/>
          <w:sz w:val="28"/>
        </w:rPr>
        <w:t>Реализован полный цикл: от данных до прогноза и визуализации</w:t>
      </w:r>
    </w:p>
    <w:p w14:paraId="680D57AC" w14:textId="77777777" w:rsidR="007B4F01" w:rsidRPr="007B4F01" w:rsidRDefault="007B4F01" w:rsidP="007B4F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7B4F01">
        <w:rPr>
          <w:rFonts w:ascii="Times New Roman" w:hAnsi="Times New Roman" w:cs="Times New Roman"/>
          <w:color w:val="000000" w:themeColor="text1"/>
          <w:sz w:val="28"/>
        </w:rPr>
        <w:t>Random</w:t>
      </w:r>
      <w:proofErr w:type="spellEnd"/>
      <w:r w:rsidRPr="007B4F0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7B4F01">
        <w:rPr>
          <w:rFonts w:ascii="Times New Roman" w:hAnsi="Times New Roman" w:cs="Times New Roman"/>
          <w:color w:val="000000" w:themeColor="text1"/>
          <w:sz w:val="28"/>
        </w:rPr>
        <w:t>Forest</w:t>
      </w:r>
      <w:proofErr w:type="spellEnd"/>
      <w:r w:rsidRPr="007B4F01">
        <w:rPr>
          <w:rFonts w:ascii="Times New Roman" w:hAnsi="Times New Roman" w:cs="Times New Roman"/>
          <w:color w:val="000000" w:themeColor="text1"/>
          <w:sz w:val="28"/>
        </w:rPr>
        <w:t xml:space="preserve"> показал наилучшие результаты среди протестированных моделей</w:t>
      </w:r>
    </w:p>
    <w:p w14:paraId="2D417B07" w14:textId="77777777" w:rsidR="007B4F01" w:rsidRPr="007B4F01" w:rsidRDefault="007B4F01" w:rsidP="007B4F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B4F01">
        <w:rPr>
          <w:rFonts w:ascii="Times New Roman" w:hAnsi="Times New Roman" w:cs="Times New Roman"/>
          <w:color w:val="000000" w:themeColor="text1"/>
          <w:sz w:val="28"/>
        </w:rPr>
        <w:t xml:space="preserve">Архитектура позволяет масштабирование и </w:t>
      </w:r>
      <w:proofErr w:type="spellStart"/>
      <w:r w:rsidRPr="007B4F01">
        <w:rPr>
          <w:rFonts w:ascii="Times New Roman" w:hAnsi="Times New Roman" w:cs="Times New Roman"/>
          <w:color w:val="000000" w:themeColor="text1"/>
          <w:sz w:val="28"/>
        </w:rPr>
        <w:t>дообучение</w:t>
      </w:r>
      <w:proofErr w:type="spellEnd"/>
    </w:p>
    <w:p w14:paraId="6F0FE618" w14:textId="207F9093" w:rsidR="007B4F01" w:rsidRPr="007B4F01" w:rsidRDefault="007B4F01" w:rsidP="007B4F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bookmarkStart w:id="0" w:name="_GoBack"/>
      <w:bookmarkEnd w:id="0"/>
      <w:r w:rsidRPr="007B4F01">
        <w:rPr>
          <w:rFonts w:ascii="Times New Roman" w:hAnsi="Times New Roman" w:cs="Times New Roman"/>
          <w:color w:val="000000" w:themeColor="text1"/>
          <w:sz w:val="28"/>
        </w:rPr>
        <w:t>Визуализация делает результаты наглядными и удобными для анализа</w:t>
      </w:r>
    </w:p>
    <w:sectPr w:rsidR="007B4F01" w:rsidRPr="007B4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1D34E0"/>
    <w:multiLevelType w:val="hybridMultilevel"/>
    <w:tmpl w:val="93F81AD2"/>
    <w:lvl w:ilvl="0" w:tplc="B74675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FB"/>
    <w:rsid w:val="00361229"/>
    <w:rsid w:val="00503F43"/>
    <w:rsid w:val="007B4F01"/>
    <w:rsid w:val="00853BFB"/>
    <w:rsid w:val="009038AD"/>
    <w:rsid w:val="00D0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CD2D"/>
  <w15:chartTrackingRefBased/>
  <w15:docId w15:val="{1EEA5CCD-DEE0-4A37-B812-BA1E72F7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aliases w:val="Заголовок 2 УП"/>
    <w:next w:val="a"/>
    <w:link w:val="20"/>
    <w:autoRedefine/>
    <w:unhideWhenUsed/>
    <w:qFormat/>
    <w:rsid w:val="00D06518"/>
    <w:pPr>
      <w:keepNext/>
      <w:keepLines/>
      <w:spacing w:before="120" w:after="120" w:line="360" w:lineRule="auto"/>
      <w:ind w:left="653" w:hanging="10"/>
      <w:jc w:val="center"/>
      <w:outlineLvl w:val="1"/>
    </w:pPr>
    <w:rPr>
      <w:rFonts w:ascii="Times New Roman" w:eastAsia="Times New Roman" w:hAnsi="Times New Roman" w:cs="Times New Roman"/>
      <w:b/>
      <w:color w:val="000000" w:themeColor="text1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Р Заголовок"/>
    <w:basedOn w:val="a4"/>
    <w:link w:val="a5"/>
    <w:autoRedefine/>
    <w:qFormat/>
    <w:rsid w:val="00361229"/>
    <w:pPr>
      <w:spacing w:after="0" w:line="360" w:lineRule="auto"/>
      <w:ind w:firstLine="56"/>
      <w:jc w:val="center"/>
    </w:pPr>
    <w:rPr>
      <w:rFonts w:asciiTheme="minorHAnsi" w:hAnsiTheme="minorHAnsi" w:cstheme="minorBidi"/>
      <w:b/>
      <w:bCs/>
      <w:color w:val="000000" w:themeColor="text1"/>
      <w:sz w:val="28"/>
    </w:rPr>
  </w:style>
  <w:style w:type="character" w:customStyle="1" w:styleId="a5">
    <w:name w:val="КР Заголовок Знак"/>
    <w:basedOn w:val="a0"/>
    <w:link w:val="a3"/>
    <w:rsid w:val="00361229"/>
    <w:rPr>
      <w:b/>
      <w:bCs/>
      <w:color w:val="000000" w:themeColor="text1"/>
      <w:sz w:val="28"/>
      <w:szCs w:val="24"/>
    </w:rPr>
  </w:style>
  <w:style w:type="paragraph" w:styleId="a4">
    <w:name w:val="Normal (Web)"/>
    <w:basedOn w:val="a"/>
    <w:uiPriority w:val="99"/>
    <w:semiHidden/>
    <w:unhideWhenUsed/>
    <w:rsid w:val="00361229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aliases w:val="Заголовок 2 УП Знак"/>
    <w:basedOn w:val="a0"/>
    <w:link w:val="2"/>
    <w:rsid w:val="00D06518"/>
    <w:rPr>
      <w:rFonts w:ascii="Times New Roman" w:eastAsia="Times New Roman" w:hAnsi="Times New Roman" w:cs="Times New Roman"/>
      <w:b/>
      <w:color w:val="000000" w:themeColor="text1"/>
      <w:sz w:val="28"/>
      <w:szCs w:val="20"/>
      <w:lang w:eastAsia="ru-RU"/>
    </w:rPr>
  </w:style>
  <w:style w:type="paragraph" w:styleId="a6">
    <w:name w:val="List Paragraph"/>
    <w:basedOn w:val="a"/>
    <w:uiPriority w:val="34"/>
    <w:qFormat/>
    <w:rsid w:val="00503F43"/>
    <w:pPr>
      <w:ind w:left="720"/>
      <w:contextualSpacing/>
    </w:pPr>
  </w:style>
  <w:style w:type="table" w:styleId="a7">
    <w:name w:val="Table Grid"/>
    <w:basedOn w:val="a1"/>
    <w:uiPriority w:val="39"/>
    <w:rsid w:val="00503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Шаламов</dc:creator>
  <cp:keywords/>
  <dc:description/>
  <cp:lastModifiedBy>Яков Шаламов</cp:lastModifiedBy>
  <cp:revision>2</cp:revision>
  <dcterms:created xsi:type="dcterms:W3CDTF">2026-01-28T22:56:00Z</dcterms:created>
  <dcterms:modified xsi:type="dcterms:W3CDTF">2026-01-28T23:08:00Z</dcterms:modified>
</cp:coreProperties>
</file>