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X27f8bd98c33e10e84c6fac77a69d3f1ccb81f10"/>
    <w:p>
      <w:pPr>
        <w:pStyle w:val="Heading2"/>
      </w:pPr>
      <w:r>
        <w:t xml:space="preserve">AquaIQ — Groundwater Crisis Forecasting &amp; Decision Support System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Yasharth (2024800092), Yash, Ayush</w:t>
      </w:r>
      <w:r>
        <w:br/>
      </w:r>
      <w:r>
        <w:rPr>
          <w:b/>
          <w:bCs/>
        </w:rPr>
        <w:t xml:space="preserve">Guide:</w:t>
      </w:r>
      <w:r>
        <w:t xml:space="preserve"> </w:t>
      </w:r>
      <w:r>
        <w:t xml:space="preserve">[Faculty Name]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2026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B.Tech CSE — Semester V Mini Project</w:t>
      </w:r>
    </w:p>
    <w:p>
      <w:r>
        <w:pict>
          <v:rect style="width:0;height:1.5pt" o:hralign="center" o:hrstd="t" o:hr="t"/>
        </w:pict>
      </w:r>
    </w:p>
    <w:bookmarkEnd w:id="9"/>
    <w:bookmarkStart w:id="1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Aug 2026</w:t>
            </w:r>
          </w:p>
        </w:tc>
        <w:tc>
          <w:tcPr/>
          <w:p>
            <w:pPr>
              <w:pStyle w:val="Compact"/>
            </w:pPr>
            <w:r>
              <w:t xml:space="preserve">Yasharth, Yash, Ayush</w:t>
            </w:r>
          </w:p>
        </w:tc>
        <w:tc>
          <w:tcPr/>
          <w:p>
            <w:pPr>
              <w:pStyle w:val="Compact"/>
            </w:pPr>
            <w:r>
              <w:t xml:space="preserve">Initial 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Sep 2026</w:t>
            </w:r>
          </w:p>
        </w:tc>
        <w:tc>
          <w:tcPr/>
          <w:p>
            <w:pPr>
              <w:pStyle w:val="Compact"/>
            </w:pPr>
            <w:r>
              <w:t xml:space="preserve">Yasharth, Yash, Ayush</w:t>
            </w:r>
          </w:p>
        </w:tc>
        <w:tc>
          <w:tcPr/>
          <w:p>
            <w:pPr>
              <w:pStyle w:val="Compact"/>
            </w:pPr>
            <w:r>
              <w:t xml:space="preserve">Updated post-Phase I: LSTM/SHAP dropped, PostgreSQL migration, XGBoost-only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Overall Description</w:t>
      </w:r>
    </w:p>
    <w:p>
      <w:pPr>
        <w:pStyle w:val="Compact"/>
        <w:numPr>
          <w:ilvl w:val="0"/>
          <w:numId w:val="1001"/>
        </w:numPr>
      </w:pPr>
      <w:r>
        <w:t xml:space="preserve">Specific Requirements</w:t>
      </w:r>
    </w:p>
    <w:p>
      <w:pPr>
        <w:pStyle w:val="Compact"/>
        <w:numPr>
          <w:ilvl w:val="0"/>
          <w:numId w:val="1001"/>
        </w:numPr>
      </w:pPr>
      <w:r>
        <w:t xml:space="preserve">External Interface Requirements</w:t>
      </w:r>
    </w:p>
    <w:p>
      <w:pPr>
        <w:pStyle w:val="Compact"/>
        <w:numPr>
          <w:ilvl w:val="0"/>
          <w:numId w:val="1001"/>
        </w:numPr>
      </w:pPr>
      <w:r>
        <w:t xml:space="preserve">Non-functional Requirements</w:t>
      </w:r>
    </w:p>
    <w:p>
      <w:pPr>
        <w:pStyle w:val="Compact"/>
        <w:numPr>
          <w:ilvl w:val="0"/>
          <w:numId w:val="1001"/>
        </w:numPr>
      </w:pPr>
      <w:r>
        <w:t xml:space="preserve">Other Requirements</w:t>
      </w:r>
    </w:p>
    <w:p>
      <w:pPr>
        <w:pStyle w:val="Compact"/>
        <w:numPr>
          <w:ilvl w:val="0"/>
          <w:numId w:val="1001"/>
        </w:numPr>
      </w:pPr>
      <w:r>
        <w:t xml:space="preserve">Appendix</w:t>
      </w:r>
    </w:p>
    <w:p>
      <w:r>
        <w:pict>
          <v:rect style="width:0;height:1.5pt" o:hralign="center" o:hrstd="t" o:hr="t"/>
        </w:pict>
      </w:r>
    </w:p>
    <w:bookmarkEnd w:id="11"/>
    <w:bookmarkStart w:id="17" w:name="introduction"/>
    <w:p>
      <w:pPr>
        <w:pStyle w:val="Heading2"/>
      </w:pPr>
      <w:r>
        <w:t xml:space="preserve">1. Introduction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document is to specify the software requirements for</w:t>
      </w:r>
      <w:r>
        <w:t xml:space="preserve"> </w:t>
      </w:r>
      <w:r>
        <w:rPr>
          <w:b/>
          <w:bCs/>
        </w:rPr>
        <w:t xml:space="preserve">AquaIQ</w:t>
      </w:r>
      <w:r>
        <w:t xml:space="preserve">, a machine learning-based groundwater crisis forecasting and decision support system. AquaIQ predicts groundwater level (GWL) depletion 6 months ahead for 640+ Indian districts, computes a Crisis Score (0–100), and recommends policy interventions through a web dashboard.</w:t>
      </w:r>
    </w:p>
    <w:p>
      <w:pPr>
        <w:pStyle w:val="BodyText"/>
      </w:pPr>
      <w:r>
        <w:t xml:space="preserve">This SRS acts as a formal agreement between the project team and the evaluation guide, following IEEE Std 830-1998.</w:t>
      </w:r>
    </w:p>
    <w:bookmarkEnd w:id="12"/>
    <w:bookmarkStart w:id="1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AquaIQ shall provide: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Ingestion</w:t>
      </w:r>
      <w:r>
        <w:t xml:space="preserve"> </w:t>
      </w:r>
      <w:r>
        <w:t xml:space="preserve">— Automated loading of CGWB borewell readings, IMD rainfall, and ERA5 climate data into PostgreSQL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</w:t>
      </w:r>
      <w:r>
        <w:t xml:space="preserve"> </w:t>
      </w:r>
      <w:r>
        <w:t xml:space="preserve">— Gap-filling (interpolation + SARIMA), normalization, and feature engineering (10 features)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ML Models</w:t>
      </w:r>
      <w:r>
        <w:t xml:space="preserve"> </w:t>
      </w:r>
      <w:r>
        <w:t xml:space="preserve">— Linear Regression (trend baseline), Perceptron ANN (tier classification)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Advanced ML</w:t>
      </w:r>
      <w:r>
        <w:t xml:space="preserve"> </w:t>
      </w:r>
      <w:r>
        <w:t xml:space="preserve">— XGBoost regressor (6-month GWL forecast, self-study extension)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Crisis Scoring</w:t>
      </w:r>
      <w:r>
        <w:t xml:space="preserve"> </w:t>
      </w:r>
      <w:r>
        <w:t xml:space="preserve">— Mamdani Fuzzy Inference System + ensemble weighting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Simulator</w:t>
      </w:r>
      <w:r>
        <w:t xml:space="preserve"> </w:t>
      </w:r>
      <w:r>
        <w:t xml:space="preserve">— What-if analysis for rainfall/extraction scenarios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— 5 Flask endpoints serving predictions to the 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React + Leaflet.js choropleth map with alerts, history charts, and simulator</w:t>
      </w:r>
    </w:p>
    <w:p>
      <w:pPr>
        <w:pStyle w:val="FirstParagraph"/>
      </w:pPr>
      <w:r>
        <w:t xml:space="preserve">The system aims to provide early warning for groundwater depletion to enable proactive policy intervention by district authorities.</w:t>
      </w:r>
    </w:p>
    <w:bookmarkEnd w:id="13"/>
    <w:bookmarkStart w:id="14" w:name="definitions-acronyms-and-abbreviations"/>
    <w:p>
      <w:pPr>
        <w:pStyle w:val="Heading3"/>
      </w:pPr>
      <w:r>
        <w:t xml:space="preserve">1.3 Definitions, Acronyms and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GWL</w:t>
            </w:r>
          </w:p>
        </w:tc>
        <w:tc>
          <w:tcPr/>
          <w:p>
            <w:pPr>
              <w:pStyle w:val="Compact"/>
            </w:pPr>
            <w:r>
              <w:t xml:space="preserve">Groundwater Level (metres below ground 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CGWB</w:t>
            </w:r>
          </w:p>
        </w:tc>
        <w:tc>
          <w:tcPr/>
          <w:p>
            <w:pPr>
              <w:pStyle w:val="Compact"/>
            </w:pPr>
            <w:r>
              <w:t xml:space="preserve">Central Ground Water Board — source of borewell readings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IMD</w:t>
            </w:r>
          </w:p>
        </w:tc>
        <w:tc>
          <w:tcPr/>
          <w:p>
            <w:pPr>
              <w:pStyle w:val="Compact"/>
            </w:pPr>
            <w:r>
              <w:t xml:space="preserve">India Meteorological Department — source of district rainfall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ERA5</w:t>
            </w:r>
          </w:p>
        </w:tc>
        <w:tc>
          <w:tcPr/>
          <w:p>
            <w:pPr>
              <w:pStyle w:val="Compact"/>
            </w:pPr>
            <w:r>
              <w:t xml:space="preserve">ECMWF Reanalysis v5 — source of temperature and evapotranspiration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</w:t>
            </w:r>
          </w:p>
        </w:tc>
        <w:tc>
          <w:tcPr/>
          <w:p>
            <w:pPr>
              <w:pStyle w:val="Compact"/>
            </w:pPr>
            <w:r>
              <w:t xml:space="preserve">Fuzzy Inference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NARP</w:t>
            </w:r>
          </w:p>
        </w:tc>
        <w:tc>
          <w:tcPr/>
          <w:p>
            <w:pPr>
              <w:pStyle w:val="Compact"/>
            </w:pPr>
            <w:r>
              <w:t xml:space="preserve">National Agricultural Research Project (defines 15 agro-climatic zones)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</w:t>
            </w:r>
          </w:p>
        </w:tc>
        <w:tc>
          <w:tcPr/>
          <w:p>
            <w:pPr>
              <w:pStyle w:val="Compact"/>
            </w:pPr>
            <w:r>
              <w:t xml:space="preserve">Nash-Sutcliffe Efficiency (hydrology accuracy metric)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bgl</w:t>
            </w:r>
          </w:p>
        </w:tc>
        <w:tc>
          <w:tcPr/>
          <w:p>
            <w:pPr>
              <w:pStyle w:val="Compact"/>
            </w:pPr>
            <w:r>
              <w:t xml:space="preserve">Below ground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Extreme Gradient Boosting (tree-based ML algorithm)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</w:t>
            </w:r>
          </w:p>
        </w:tc>
        <w:tc>
          <w:tcPr/>
          <w:p>
            <w:pPr>
              <w:pStyle w:val="Compact"/>
            </w:pPr>
            <w:r>
              <w:t xml:space="preserve">Artificial Neural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Root Mean Squared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Coefficient of Determination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</w:tr>
    </w:tbl>
    <w:bookmarkEnd w:id="14"/>
    <w:bookmarkStart w:id="15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3"/>
        </w:numPr>
      </w:pPr>
      <w:r>
        <w:t xml:space="preserve">IEEE Std. 830-1998 — Software Requirements Specification</w:t>
      </w:r>
    </w:p>
    <w:p>
      <w:pPr>
        <w:pStyle w:val="Compact"/>
        <w:numPr>
          <w:ilvl w:val="0"/>
          <w:numId w:val="1003"/>
        </w:numPr>
      </w:pPr>
      <w:r>
        <w:t xml:space="preserve">CGWB India-WRIS Portal (india-wris.nrsc.gov.in)</w:t>
      </w:r>
    </w:p>
    <w:p>
      <w:pPr>
        <w:pStyle w:val="Compact"/>
        <w:numPr>
          <w:ilvl w:val="0"/>
          <w:numId w:val="1003"/>
        </w:numPr>
      </w:pPr>
      <w:r>
        <w:t xml:space="preserve">IMD Pune Data Portal (imdpune.gov.in)</w:t>
      </w:r>
    </w:p>
    <w:p>
      <w:pPr>
        <w:pStyle w:val="Compact"/>
        <w:numPr>
          <w:ilvl w:val="0"/>
          <w:numId w:val="1003"/>
        </w:numPr>
      </w:pPr>
      <w:r>
        <w:t xml:space="preserve">ERA5/Copernicus CDS API Documentation</w:t>
      </w:r>
    </w:p>
    <w:p>
      <w:pPr>
        <w:pStyle w:val="Compact"/>
        <w:numPr>
          <w:ilvl w:val="0"/>
          <w:numId w:val="1003"/>
        </w:numPr>
      </w:pPr>
      <w:r>
        <w:t xml:space="preserve">scikit-learn, XGBoost, scikit-fuzzy library documentation</w:t>
      </w:r>
    </w:p>
    <w:p>
      <w:pPr>
        <w:pStyle w:val="Compact"/>
        <w:numPr>
          <w:ilvl w:val="0"/>
          <w:numId w:val="1003"/>
        </w:numPr>
      </w:pPr>
      <w:r>
        <w:t xml:space="preserve">Flask REST API Documentation</w:t>
      </w:r>
    </w:p>
    <w:p>
      <w:pPr>
        <w:pStyle w:val="Compact"/>
        <w:numPr>
          <w:ilvl w:val="0"/>
          <w:numId w:val="1003"/>
        </w:numPr>
      </w:pPr>
      <w:r>
        <w:t xml:space="preserve">Leaflet.js and Recharts Documentation</w:t>
      </w:r>
    </w:p>
    <w:bookmarkEnd w:id="15"/>
    <w:bookmarkStart w:id="16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This document describes:</w:t>
      </w:r>
      <w:r>
        <w:t xml:space="preserve"> </w:t>
      </w:r>
      <w:r>
        <w:t xml:space="preserve">- System overview and architecture</w:t>
      </w:r>
      <w:r>
        <w:t xml:space="preserve"> </w:t>
      </w:r>
      <w:r>
        <w:t xml:space="preserve">- Functional requirements (14 features)</w:t>
      </w:r>
      <w:r>
        <w:t xml:space="preserve"> </w:t>
      </w:r>
      <w:r>
        <w:t xml:space="preserve">- External interfaces (data sources, API, dashboard)</w:t>
      </w:r>
      <w:r>
        <w:t xml:space="preserve"> </w:t>
      </w:r>
      <w:r>
        <w:t xml:space="preserve">- Performance and security requirements</w:t>
      </w:r>
      <w:r>
        <w:t xml:space="preserve"> </w:t>
      </w:r>
      <w:r>
        <w:t xml:space="preserve">- Design constraints and assumptions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overall-description"/>
    <w:p>
      <w:pPr>
        <w:pStyle w:val="Heading2"/>
      </w:pPr>
      <w:r>
        <w:t xml:space="preserve">2. Overall Description</w:t>
      </w:r>
    </w:p>
    <w:bookmarkStart w:id="18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AquaIQ is a full-stack web application consisting of: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Pipeline</w:t>
      </w:r>
      <w:r>
        <w:t xml:space="preserve"> </w:t>
      </w:r>
      <w:r>
        <w:t xml:space="preserve">— Python scripts ingesting 3 data sources into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ML Engine</w:t>
      </w:r>
      <w:r>
        <w:t xml:space="preserve"> </w:t>
      </w:r>
      <w:r>
        <w:t xml:space="preserve">— Linear Regression, Perceptron ANN, XGBoost, Fuzzy Logic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Flask API Server</w:t>
      </w:r>
      <w:r>
        <w:t xml:space="preserve"> </w:t>
      </w:r>
      <w:r>
        <w:t xml:space="preserve">— 5 REST endpoints serving predictions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Dashboard</w:t>
      </w:r>
      <w:r>
        <w:t xml:space="preserve"> </w:t>
      </w:r>
      <w:r>
        <w:t xml:space="preserve">— Leaflet.js map + Recharts visualizations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PostgreSQL Database</w:t>
      </w:r>
      <w:r>
        <w:t xml:space="preserve"> </w:t>
      </w:r>
      <w:r>
        <w:t xml:space="preserve">— 5 tables (districts, raw_data, features, predictions, crisis_scores)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React Dashboard   │  (Leaflet.js + Recharts)</w:t>
      </w:r>
      <w:r>
        <w:br/>
      </w:r>
      <w:r>
        <w:rPr>
          <w:rStyle w:val="VerbatimChar"/>
        </w:rPr>
        <w:t xml:space="preserve">│   localhost:5173  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 HTTP/JSON</w:t>
      </w:r>
      <w:r>
        <w:br/>
      </w:r>
      <w:r>
        <w:rPr>
          <w:rStyle w:val="VerbatimChar"/>
        </w:rPr>
        <w:t xml:space="preserve">┌────────▼────────────┐</w:t>
      </w:r>
      <w:r>
        <w:br/>
      </w:r>
      <w:r>
        <w:rPr>
          <w:rStyle w:val="VerbatimChar"/>
        </w:rPr>
        <w:t xml:space="preserve">│   Flask API Server  │  (5 endpoints)</w:t>
      </w:r>
      <w:r>
        <w:br/>
      </w:r>
      <w:r>
        <w:rPr>
          <w:rStyle w:val="VerbatimChar"/>
        </w:rPr>
        <w:t xml:space="preserve">│   localhost:5000  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 SQL</w:t>
      </w:r>
      <w:r>
        <w:br/>
      </w:r>
      <w:r>
        <w:rPr>
          <w:rStyle w:val="VerbatimChar"/>
        </w:rPr>
        <w:t xml:space="preserve">┌────────▼────────────┐</w:t>
      </w:r>
      <w:r>
        <w:br/>
      </w:r>
      <w:r>
        <w:rPr>
          <w:rStyle w:val="VerbatimChar"/>
        </w:rPr>
        <w:t xml:space="preserve">│   PostgreSQL DB     │  (5 tables)</w:t>
      </w:r>
      <w:r>
        <w:br/>
      </w:r>
      <w:r>
        <w:rPr>
          <w:rStyle w:val="VerbatimChar"/>
        </w:rPr>
        <w:t xml:space="preserve">│   localhost:5432  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┌────────▼────────────┐</w:t>
      </w:r>
      <w:r>
        <w:br/>
      </w:r>
      <w:r>
        <w:rPr>
          <w:rStyle w:val="VerbatimChar"/>
        </w:rPr>
        <w:t xml:space="preserve">│   ML Engine         │</w:t>
      </w:r>
      <w:r>
        <w:br/>
      </w:r>
      <w:r>
        <w:rPr>
          <w:rStyle w:val="VerbatimChar"/>
        </w:rPr>
        <w:t xml:space="preserve">│   XGBoost + FIS +   │</w:t>
      </w:r>
      <w:r>
        <w:br/>
      </w:r>
      <w:r>
        <w:rPr>
          <w:rStyle w:val="VerbatimChar"/>
        </w:rPr>
        <w:t xml:space="preserve">│   LinReg + ANN      │</w:t>
      </w:r>
      <w:r>
        <w:br/>
      </w:r>
      <w:r>
        <w:rPr>
          <w:rStyle w:val="VerbatimChar"/>
        </w:rPr>
        <w:t xml:space="preserve">└────────┬────────────┘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┌────────▼────────────┐</w:t>
      </w:r>
      <w:r>
        <w:br/>
      </w:r>
      <w:r>
        <w:rPr>
          <w:rStyle w:val="VerbatimChar"/>
        </w:rPr>
        <w:t xml:space="preserve">│   Data Pipeline     │</w:t>
      </w:r>
      <w:r>
        <w:br/>
      </w:r>
      <w:r>
        <w:rPr>
          <w:rStyle w:val="VerbatimChar"/>
        </w:rPr>
        <w:t xml:space="preserve">│   CGWB + IMD + ERA5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8"/>
    <w:bookmarkStart w:id="19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t xml:space="preserve">The system shall provide:</w:t>
      </w:r>
    </w:p>
    <w:p>
      <w:pPr>
        <w:pStyle w:val="Compact"/>
        <w:numPr>
          <w:ilvl w:val="0"/>
          <w:numId w:val="1005"/>
        </w:numPr>
      </w:pPr>
      <w:r>
        <w:t xml:space="preserve">Ingest and validate CGWB, IMD, ERA5 datasets</w:t>
      </w:r>
    </w:p>
    <w:p>
      <w:pPr>
        <w:pStyle w:val="Compact"/>
        <w:numPr>
          <w:ilvl w:val="0"/>
          <w:numId w:val="1005"/>
        </w:numPr>
      </w:pPr>
      <w:r>
        <w:t xml:space="preserve">Preprocess: interpolation, SARIMA gap-fill, MinMaxScaler normalization</w:t>
      </w:r>
    </w:p>
    <w:p>
      <w:pPr>
        <w:pStyle w:val="Compact"/>
        <w:numPr>
          <w:ilvl w:val="0"/>
          <w:numId w:val="1005"/>
        </w:numPr>
      </w:pPr>
      <w:r>
        <w:t xml:space="preserve">Engineer 10 features from 3 data sources</w:t>
      </w:r>
    </w:p>
    <w:p>
      <w:pPr>
        <w:pStyle w:val="Compact"/>
        <w:numPr>
          <w:ilvl w:val="0"/>
          <w:numId w:val="1005"/>
        </w:numPr>
      </w:pPr>
      <w:r>
        <w:t xml:space="preserve">Train Linear Regression (per-district trend baseline)</w:t>
      </w:r>
    </w:p>
    <w:p>
      <w:pPr>
        <w:pStyle w:val="Compact"/>
        <w:numPr>
          <w:ilvl w:val="0"/>
          <w:numId w:val="1005"/>
        </w:numPr>
      </w:pPr>
      <w:r>
        <w:t xml:space="preserve">Train Perceptron ANN (crisis tier classification)</w:t>
      </w:r>
    </w:p>
    <w:p>
      <w:pPr>
        <w:pStyle w:val="Compact"/>
        <w:numPr>
          <w:ilvl w:val="0"/>
          <w:numId w:val="1005"/>
        </w:numPr>
      </w:pPr>
      <w:r>
        <w:t xml:space="preserve">Train XGBoost regressor (6-month GWL forecast)</w:t>
      </w:r>
    </w:p>
    <w:p>
      <w:pPr>
        <w:pStyle w:val="Compact"/>
        <w:numPr>
          <w:ilvl w:val="0"/>
          <w:numId w:val="1005"/>
        </w:numPr>
      </w:pPr>
      <w:r>
        <w:t xml:space="preserve">Compute Fuzzy Logic crisis scores (9 rules, 4 tiers)</w:t>
      </w:r>
    </w:p>
    <w:p>
      <w:pPr>
        <w:pStyle w:val="Compact"/>
        <w:numPr>
          <w:ilvl w:val="0"/>
          <w:numId w:val="1005"/>
        </w:numPr>
      </w:pPr>
      <w:r>
        <w:t xml:space="preserve">Generate ensemble predictions (LR trend + XGBoost risk + drought frequency)</w:t>
      </w:r>
    </w:p>
    <w:p>
      <w:pPr>
        <w:pStyle w:val="Compact"/>
        <w:numPr>
          <w:ilvl w:val="0"/>
          <w:numId w:val="1005"/>
        </w:numPr>
      </w:pPr>
      <w:r>
        <w:t xml:space="preserve">Serve predictions via REST API</w:t>
      </w:r>
    </w:p>
    <w:p>
      <w:pPr>
        <w:pStyle w:val="Compact"/>
        <w:numPr>
          <w:ilvl w:val="0"/>
          <w:numId w:val="1005"/>
        </w:numPr>
      </w:pPr>
      <w:r>
        <w:t xml:space="preserve">Display India choropleth map with crisis score coloring</w:t>
      </w:r>
    </w:p>
    <w:p>
      <w:pPr>
        <w:pStyle w:val="Compact"/>
        <w:numPr>
          <w:ilvl w:val="0"/>
          <w:numId w:val="1005"/>
        </w:numPr>
      </w:pPr>
      <w:r>
        <w:t xml:space="preserve">Show district-level GWL forecast charts</w:t>
      </w:r>
    </w:p>
    <w:p>
      <w:pPr>
        <w:pStyle w:val="Compact"/>
        <w:numPr>
          <w:ilvl w:val="0"/>
          <w:numId w:val="1005"/>
        </w:numPr>
      </w:pPr>
      <w:r>
        <w:t xml:space="preserve">Generate policy alerts for Warning/Crisis districts</w:t>
      </w:r>
    </w:p>
    <w:p>
      <w:pPr>
        <w:pStyle w:val="Compact"/>
        <w:numPr>
          <w:ilvl w:val="0"/>
          <w:numId w:val="1005"/>
        </w:numPr>
      </w:pPr>
      <w:r>
        <w:t xml:space="preserve">Run what-if policy simulations</w:t>
      </w:r>
    </w:p>
    <w:p>
      <w:pPr>
        <w:pStyle w:val="Compact"/>
        <w:numPr>
          <w:ilvl w:val="0"/>
          <w:numId w:val="1005"/>
        </w:numPr>
      </w:pPr>
      <w:r>
        <w:t xml:space="preserve">Export PDF crisis reports</w:t>
      </w:r>
    </w:p>
    <w:bookmarkEnd w:id="19"/>
    <w:bookmarkStart w:id="20" w:name="user-classes-characteristics"/>
    <w:p>
      <w:pPr>
        <w:pStyle w:val="Heading3"/>
      </w:pPr>
      <w:r>
        <w:t xml:space="preserve">2.3 User Classes / Characteristics</w:t>
      </w:r>
    </w:p>
    <w:p>
      <w:pPr>
        <w:pStyle w:val="FirstParagraph"/>
      </w:pPr>
      <w:r>
        <w:rPr>
          <w:b/>
          <w:bCs/>
        </w:rPr>
        <w:t xml:space="preserve">District Water Authority (Primary User)</w:t>
      </w:r>
      <w:r>
        <w:t xml:space="preserve"> </w:t>
      </w:r>
      <w:r>
        <w:t xml:space="preserve">- View crisis scores for their district</w:t>
      </w:r>
      <w:r>
        <w:t xml:space="preserve"> </w:t>
      </w:r>
      <w:r>
        <w:t xml:space="preserve">- View 6-month GWL forecast</w:t>
      </w:r>
      <w:r>
        <w:t xml:space="preserve"> </w:t>
      </w:r>
      <w:r>
        <w:t xml:space="preserve">- Receive alerts when tier = Warning or Crisis</w:t>
      </w:r>
      <w:r>
        <w:t xml:space="preserve"> </w:t>
      </w:r>
      <w:r>
        <w:t xml:space="preserve">- Run what-if simulations (e.g.,</w:t>
      </w:r>
      <w:r>
        <w:t xml:space="preserve"> </w:t>
      </w:r>
      <w:r>
        <w:t xml:space="preserve">“what if rainfall drops 20%?”</w:t>
      </w:r>
      <w:r>
        <w:t xml:space="preserve">)</w:t>
      </w:r>
      <w:r>
        <w:t xml:space="preserve"> </w:t>
      </w:r>
      <w:r>
        <w:t xml:space="preserve">- Export reports for policy briefings</w:t>
      </w:r>
    </w:p>
    <w:p>
      <w:pPr>
        <w:pStyle w:val="BodyText"/>
      </w:pPr>
      <w:r>
        <w:rPr>
          <w:b/>
          <w:bCs/>
        </w:rPr>
        <w:t xml:space="preserve">State/Central Policy Maker</w:t>
      </w:r>
      <w:r>
        <w:t xml:space="preserve"> </w:t>
      </w:r>
      <w:r>
        <w:t xml:space="preserve">- View India-wide choropleth map</w:t>
      </w:r>
      <w:r>
        <w:t xml:space="preserve"> </w:t>
      </w:r>
      <w:r>
        <w:t xml:space="preserve">- Filter districts by crisis tier</w:t>
      </w:r>
      <w:r>
        <w:t xml:space="preserve"> </w:t>
      </w:r>
      <w:r>
        <w:t xml:space="preserve">- Compare districts within a state</w:t>
      </w:r>
      <w:r>
        <w:t xml:space="preserve"> </w:t>
      </w:r>
      <w:r>
        <w:t xml:space="preserve">- Review ensemble model explanations</w:t>
      </w:r>
    </w:p>
    <w:p>
      <w:pPr>
        <w:pStyle w:val="BodyText"/>
      </w:pPr>
      <w:r>
        <w:rPr>
          <w:b/>
          <w:bCs/>
        </w:rPr>
        <w:t xml:space="preserve">Researcher / Academic</w:t>
      </w:r>
      <w:r>
        <w:t xml:space="preserve"> </w:t>
      </w:r>
      <w:r>
        <w:t xml:space="preserve">- Access raw data and model metrics via API</w:t>
      </w:r>
      <w:r>
        <w:t xml:space="preserve"> </w:t>
      </w:r>
      <w:r>
        <w:t xml:space="preserve">- Review feature importance and model accuracy</w:t>
      </w:r>
      <w:r>
        <w:t xml:space="preserve"> </w:t>
      </w:r>
      <w:r>
        <w:t xml:space="preserve">- Validate against local monitoring data</w:t>
      </w:r>
    </w:p>
    <w:p>
      <w:pPr>
        <w:pStyle w:val="BodyText"/>
      </w:pPr>
      <w:r>
        <w:rPr>
          <w:b/>
          <w:bCs/>
        </w:rPr>
        <w:t xml:space="preserve">General Public / Citizen</w:t>
      </w:r>
      <w:r>
        <w:t xml:space="preserve"> </w:t>
      </w:r>
      <w:r>
        <w:t xml:space="preserve">- View district-level groundwater availability and forecasts</w:t>
      </w:r>
      <w:r>
        <w:t xml:space="preserve"> </w:t>
      </w:r>
      <w:r>
        <w:t xml:space="preserve">- Access public maps to understand local water crisis risk</w:t>
      </w:r>
      <w:r>
        <w:t xml:space="preserve"> </w:t>
      </w:r>
      <w:r>
        <w:t xml:space="preserve">- Download publicly available reports</w:t>
      </w:r>
    </w:p>
    <w:bookmarkEnd w:id="20"/>
    <w:bookmarkStart w:id="21" w:name="operating-environment"/>
    <w:p>
      <w:pPr>
        <w:pStyle w:val="Heading3"/>
      </w:pPr>
      <w:r>
        <w:t xml:space="preserve">2.4 Operating Environment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Python 3.11+, Flask, PostgreSQL 15+, Node.js 18+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Modern web browser (Chrome, Firefox, Edge, Safari)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 containers (optional), runs on any Linux/macOS/Windows machine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GPU required</w:t>
      </w:r>
      <w:r>
        <w:t xml:space="preserve"> </w:t>
      </w:r>
      <w:r>
        <w:t xml:space="preserve">— all ML models train on CPU in &lt; 10 minutes</w:t>
      </w:r>
    </w:p>
    <w:bookmarkEnd w:id="21"/>
    <w:bookmarkStart w:id="22" w:name="design-constraints"/>
    <w:p>
      <w:pPr>
        <w:pStyle w:val="Heading3"/>
      </w:pPr>
      <w:r>
        <w:t xml:space="preserve">2.5 Design Constraints</w:t>
      </w:r>
    </w:p>
    <w:p>
      <w:pPr>
        <w:pStyle w:val="Compact"/>
        <w:numPr>
          <w:ilvl w:val="0"/>
          <w:numId w:val="1007"/>
        </w:numPr>
      </w:pPr>
      <w:r>
        <w:t xml:space="preserve">CGWB data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GWL source (no satellite-derived estimates)</w:t>
      </w:r>
    </w:p>
    <w:p>
      <w:pPr>
        <w:pStyle w:val="Compact"/>
        <w:numPr>
          <w:ilvl w:val="0"/>
          <w:numId w:val="1007"/>
        </w:numPr>
      </w:pPr>
      <w:r>
        <w:t xml:space="preserve">All 10 features must be traceable to the 3 downloaded sources — no external API calls at inference time</w:t>
      </w:r>
    </w:p>
    <w:p>
      <w:pPr>
        <w:pStyle w:val="Compact"/>
        <w:numPr>
          <w:ilvl w:val="0"/>
          <w:numId w:val="1007"/>
        </w:numPr>
      </w:pPr>
      <w:r>
        <w:t xml:space="preserve">PostgreSQL is mandatory (not SQLite)</w:t>
      </w:r>
    </w:p>
    <w:p>
      <w:pPr>
        <w:pStyle w:val="Compact"/>
        <w:numPr>
          <w:ilvl w:val="0"/>
          <w:numId w:val="1007"/>
        </w:numPr>
      </w:pPr>
      <w:r>
        <w:t xml:space="preserve">XGBoost is the only advanced ML model (LSTM and SHAP were dropped on 10 Sep 2026)</w:t>
      </w:r>
    </w:p>
    <w:p>
      <w:pPr>
        <w:pStyle w:val="Compact"/>
        <w:numPr>
          <w:ilvl w:val="0"/>
          <w:numId w:val="1007"/>
        </w:numPr>
      </w:pPr>
      <w:r>
        <w:t xml:space="preserve">Districts with insufficient history fall back to agro-climatic zone aggregation</w:t>
      </w:r>
    </w:p>
    <w:bookmarkEnd w:id="22"/>
    <w:bookmarkStart w:id="23" w:name="assumptions"/>
    <w:p>
      <w:pPr>
        <w:pStyle w:val="Heading3"/>
      </w:pPr>
      <w:r>
        <w:t xml:space="preserve">2.6 Assumptions</w:t>
      </w:r>
    </w:p>
    <w:p>
      <w:pPr>
        <w:pStyle w:val="Compact"/>
        <w:numPr>
          <w:ilvl w:val="0"/>
          <w:numId w:val="1008"/>
        </w:numPr>
      </w:pPr>
      <w:r>
        <w:t xml:space="preserve">Users have a modern web browser with JavaScript enabled</w:t>
      </w:r>
    </w:p>
    <w:p>
      <w:pPr>
        <w:pStyle w:val="Compact"/>
        <w:numPr>
          <w:ilvl w:val="0"/>
          <w:numId w:val="1008"/>
        </w:numPr>
      </w:pPr>
      <w:r>
        <w:t xml:space="preserve">PostgreSQL server is running and accessible</w:t>
      </w:r>
    </w:p>
    <w:p>
      <w:pPr>
        <w:pStyle w:val="Compact"/>
        <w:numPr>
          <w:ilvl w:val="0"/>
          <w:numId w:val="1008"/>
        </w:numPr>
      </w:pPr>
      <w:r>
        <w:t xml:space="preserve">All 3 datasets (CGWB, IMD, ERA5) have been downloaded during Week 1</w:t>
      </w:r>
    </w:p>
    <w:p>
      <w:pPr>
        <w:pStyle w:val="Compact"/>
        <w:numPr>
          <w:ilvl w:val="0"/>
          <w:numId w:val="1008"/>
        </w:numPr>
      </w:pPr>
      <w:r>
        <w:t xml:space="preserve">GeoJSON district boundaries are pre-loaded for the map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specific-requirements"/>
    <w:p>
      <w:pPr>
        <w:pStyle w:val="Heading2"/>
      </w:pPr>
      <w:r>
        <w:t xml:space="preserve">3. Specific Requirements</w:t>
      </w:r>
    </w:p>
    <w:p>
      <w:pPr>
        <w:pStyle w:val="FirstParagraph"/>
      </w:pPr>
      <w:r>
        <w:t xml:space="preserve">Each functional requirement is assigned a unique ID for traceability.</w:t>
      </w:r>
    </w:p>
    <w:bookmarkStart w:id="25" w:name="fr-01-data-ingestion-cgwb"/>
    <w:p>
      <w:pPr>
        <w:pStyle w:val="Heading3"/>
      </w:pPr>
      <w:r>
        <w:t xml:space="preserve">FR-01 Data Ingestion — CGWB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Load CGWB borewell CSV into the</w:t>
            </w:r>
            <w:r>
              <w:t xml:space="preserve"> </w:t>
            </w:r>
            <w:r>
              <w:rPr>
                <w:rStyle w:val="VerbatimChar"/>
              </w:rPr>
              <w:t xml:space="preserve">raw_data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data/raw/cgwb_combined.csv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Parse CSV, validate district codes, deduplicate, aggregate to monthly mean GWL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</w:t>
            </w:r>
            <w:r>
              <w:t xml:space="preserve"> </w:t>
            </w:r>
            <w:r>
              <w:t xml:space="preserve">table populated with source=</w:t>
            </w:r>
            <w:r>
              <w:t xml:space="preserve">‘CGWB’</w:t>
            </w:r>
            <w:r>
              <w:t xml:space="preserve">, metric=</w:t>
            </w:r>
            <w:r>
              <w:t xml:space="preserve">‘GWL’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5"/>
    <w:bookmarkStart w:id="26" w:name="fr-02-data-ingestion-imd-era5"/>
    <w:p>
      <w:pPr>
        <w:pStyle w:val="Heading3"/>
      </w:pPr>
      <w:r>
        <w:t xml:space="preserve">FR-02 Data Ingestion — IMD + ERA5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Load IMD rainfall and ERA5 temperature/ET into</w:t>
            </w:r>
            <w:r>
              <w:t xml:space="preserve"> </w:t>
            </w:r>
            <w:r>
              <w:rPr>
                <w:rStyle w:val="VerbatimChar"/>
              </w:rPr>
              <w:t xml:space="preserve">raw_data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imd_rainfall_district_monthly.csv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era5_district_monthly.csv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Parse CSV, match district names to</w:t>
            </w:r>
            <w:r>
              <w:t xml:space="preserve"> </w:t>
            </w:r>
            <w:r>
              <w:rPr>
                <w:rStyle w:val="VerbatimChar"/>
              </w:rPr>
              <w:t xml:space="preserve">districts</w:t>
            </w:r>
            <w:r>
              <w:t xml:space="preserve"> </w:t>
            </w:r>
            <w:r>
              <w:t xml:space="preserve">table, insert with ON CONFLICT DO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</w:t>
            </w:r>
            <w:r>
              <w:t xml:space="preserve"> </w:t>
            </w:r>
            <w:r>
              <w:t xml:space="preserve">table with source=</w:t>
            </w:r>
            <w:r>
              <w:t xml:space="preserve">‘IMD’</w:t>
            </w:r>
            <w:r>
              <w:t xml:space="preserve"> </w:t>
            </w:r>
            <w:r>
              <w:t xml:space="preserve">and source=</w:t>
            </w:r>
            <w:r>
              <w:t xml:space="preserve">‘ERA5’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6"/>
    <w:bookmarkStart w:id="27" w:name="fr-03-preprocessing-pipeline"/>
    <w:p>
      <w:pPr>
        <w:pStyle w:val="Heading3"/>
      </w:pPr>
      <w:r>
        <w:t xml:space="preserve">FR-03 Preprocessing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Clean and normalize raw data for feature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</w:t>
            </w:r>
            <w:r>
              <w:t xml:space="preserve"> </w:t>
            </w:r>
            <w:r>
              <w:t xml:space="preserve">table (all 3 sources)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Stage 1: Linear interpolation (gaps ≤ 3 months). Stage 2: SARIMA(1,1,1)(1,1,1,12) for longer gaps. Stage 3: MinMaxScaler fitted on train period only (2002-2019)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data/processed/preprocessed_wide.csv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7"/>
    <w:bookmarkStart w:id="28" w:name="fr-04-feature-engineering"/>
    <w:p>
      <w:pPr>
        <w:pStyle w:val="Heading3"/>
      </w:pPr>
      <w:r>
        <w:t xml:space="preserve">FR-04 Feature Engineering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Build 10 features from preprocessed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preprocessed_wide.csv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Build: GWL_current, GWL_lag_3mo, GWL_lag_6mo, rainfall_current, rainfall_3mo_avg, monsoon_deficit_pct, temperature, evapotranspiration, water_balance_proxy, crop_season_flag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data/processed/features_matrix.csv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8"/>
    <w:bookmarkStart w:id="29" w:name="fr-05-linear-regression-training"/>
    <w:p>
      <w:pPr>
        <w:pStyle w:val="Heading3"/>
      </w:pPr>
      <w:r>
        <w:t xml:space="preserve">FR-05 Linear Regression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Train per-district Linear Regression (2002-2019)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Feature matrix (train split)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scikit-learn LinearRegression, per-district. Evaluate R², RMSE, MAE on 2023-2024 test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linear_regression_results.csv</w:t>
            </w:r>
            <w:r>
              <w:t xml:space="preserve">, trend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9"/>
    <w:bookmarkStart w:id="30" w:name="fr-06-perceptron-ann-training"/>
    <w:p>
      <w:pPr>
        <w:pStyle w:val="Heading3"/>
      </w:pPr>
      <w:r>
        <w:t xml:space="preserve">FR-06 Perceptron ANN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Train MLPClassifier to classify districts into crisis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Feature matrix + Fuzzy Logic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MLPClassifier([64], ReLU, Adam), 4-class output (Safe/Watch/Warning/Crisis)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Accuracy, precision, recall, F1, confusion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0"/>
    <w:bookmarkStart w:id="31" w:name="fr-07-xgboost-training"/>
    <w:p>
      <w:pPr>
        <w:pStyle w:val="Heading3"/>
      </w:pPr>
      <w:r>
        <w:t xml:space="preserve">FR-07 XGBoost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Train XGBoost regressor for 6-month GWL 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Feature matrix with 6-month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XGBRegressor(n_estimators=500, max_depth=7, lr=0.05). Walk-forward validation. MLflow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models/checkpoints/xgboost_v1.json</w:t>
            </w:r>
            <w:r>
              <w:t xml:space="preserve">, RMSE, R², NSE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1"/>
    <w:bookmarkStart w:id="32" w:name="fr-08-fuzzy-logic-crisis-scoring"/>
    <w:p>
      <w:pPr>
        <w:pStyle w:val="Heading3"/>
      </w:pPr>
      <w:r>
        <w:t xml:space="preserve">FR-08 Fuzzy Logic Crisis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Compute crisis score (0-100) using Mamdani FIS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rainfall_deficit (0-100%), depletion_rate (0-15 cm/yr)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3 membership functions per input (triangular), 9 fuzzy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Crisis score → tier mapping: Safe (0-30), Watch (31-60), Warning (61-80), Crisis (81-100)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2"/>
    <w:bookmarkStart w:id="33" w:name="fr-09-rest-api-predict"/>
    <w:p>
      <w:pPr>
        <w:pStyle w:val="Heading3"/>
      </w:pPr>
      <w:r>
        <w:t xml:space="preserve">FR-09 REST API — Predict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Return 6-month GWL forecast + crisis score for a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/api/predict/&lt;district_id&gt;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 crisis_score, tier, forecast[], ensemble_weights, recommendation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3"/>
    <w:bookmarkStart w:id="34" w:name="fr-10-rest-api-history"/>
    <w:p>
      <w:pPr>
        <w:pStyle w:val="Heading3"/>
      </w:pPr>
      <w:r>
        <w:t xml:space="preserve">FR-10 REST API —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Return historical GWL + rainfall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/api/history/&lt;district_id&gt;?start=YYYY-MM&amp;end=YYYY-MM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 data[]: { date, gwl, rainfall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4"/>
    <w:bookmarkStart w:id="35" w:name="fr-11-rest-api-alerts"/>
    <w:p>
      <w:pPr>
        <w:pStyle w:val="Heading3"/>
      </w:pPr>
      <w:r>
        <w:t xml:space="preserve">FR-11 REST API —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Return all districts in Warning or Crisis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/api/alerts?tier=Crisis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 count, alerts[]: { district_id, score, tier, recommendation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5"/>
    <w:bookmarkStart w:id="36" w:name="fr-12-rest-api-simulate"/>
    <w:p>
      <w:pPr>
        <w:pStyle w:val="Heading3"/>
      </w:pPr>
      <w:r>
        <w:t xml:space="preserve">FR-12 REST API — Simulate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What-if policy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/api/simulate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 district_id, rainfall_change_pct, extraction_change_pct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{ baseline_score, simulated_score, baseline_tier, simulated_tier, delta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fr-13-dashboard-choropleth-map"/>
    <w:p>
      <w:pPr>
        <w:pStyle w:val="Heading3"/>
      </w:pPr>
      <w:r>
        <w:t xml:space="preserve">FR-13 Dashboard — Choropleth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Interactive India map with district-level crisis coloring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Leaflet.js loads GeoJSON boundaries, colors polygons by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Hover tooltip, click-to-detail, district search bar, color legend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7"/>
    <w:bookmarkStart w:id="38" w:name="fr-14-dashboard-pdf-report-export"/>
    <w:p>
      <w:pPr>
        <w:pStyle w:val="Heading3"/>
      </w:pPr>
      <w:r>
        <w:t xml:space="preserve">FR-14 Dashboard — PDF Report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Generate downloadable PDF crisis report for a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ReportLab generates PDF with score, forecast chart,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PDF file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xternal-interface-requirements"/>
    <w:p>
      <w:pPr>
        <w:pStyle w:val="Heading2"/>
      </w:pPr>
      <w:r>
        <w:t xml:space="preserve">4. External Interface Requirements</w:t>
      </w:r>
    </w:p>
    <w:bookmarkStart w:id="40" w:name="user-interfaces"/>
    <w:p>
      <w:pPr>
        <w:pStyle w:val="Heading3"/>
      </w:pPr>
      <w:r>
        <w:t xml:space="preserve">4.1 User Interfaces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Web Dashboard:</w:t>
      </w:r>
      <w:r>
        <w:t xml:space="preserve"> </w:t>
      </w:r>
      <w:r>
        <w:t xml:space="preserve">React SPA at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1"/>
          <w:numId w:val="1010"/>
        </w:numPr>
      </w:pPr>
      <w:r>
        <w:t xml:space="preserve">Home page: India choropleth map + summary cards</w:t>
      </w:r>
    </w:p>
    <w:p>
      <w:pPr>
        <w:pStyle w:val="Compact"/>
        <w:numPr>
          <w:ilvl w:val="1"/>
          <w:numId w:val="1010"/>
        </w:numPr>
      </w:pPr>
      <w:r>
        <w:t xml:space="preserve">District detail: Score badge + 6-month forecast chart (Recharts)</w:t>
      </w:r>
    </w:p>
    <w:p>
      <w:pPr>
        <w:pStyle w:val="Compact"/>
        <w:numPr>
          <w:ilvl w:val="1"/>
          <w:numId w:val="1010"/>
        </w:numPr>
      </w:pPr>
      <w:r>
        <w:t xml:space="preserve">Alerts page: Warning/Crisis district list with policy recommendations</w:t>
      </w:r>
    </w:p>
    <w:p>
      <w:pPr>
        <w:pStyle w:val="Compact"/>
        <w:numPr>
          <w:ilvl w:val="1"/>
          <w:numId w:val="1010"/>
        </w:numPr>
      </w:pPr>
      <w:r>
        <w:t xml:space="preserve">Simulator page: Rainfall/extraction sliders + before/after comparison</w:t>
      </w:r>
    </w:p>
    <w:bookmarkEnd w:id="40"/>
    <w:bookmarkStart w:id="41" w:name="hardware-interfaces"/>
    <w:p>
      <w:pPr>
        <w:pStyle w:val="Heading3"/>
      </w:pPr>
      <w:r>
        <w:t xml:space="preserve">4.2 Hardware Interfaces</w:t>
      </w:r>
    </w:p>
    <w:p>
      <w:pPr>
        <w:pStyle w:val="Compact"/>
        <w:numPr>
          <w:ilvl w:val="0"/>
          <w:numId w:val="1011"/>
        </w:numPr>
      </w:pPr>
      <w:r>
        <w:t xml:space="preserve">No specialized hardware required</w:t>
      </w:r>
    </w:p>
    <w:p>
      <w:pPr>
        <w:pStyle w:val="Compact"/>
        <w:numPr>
          <w:ilvl w:val="0"/>
          <w:numId w:val="1011"/>
        </w:numPr>
      </w:pPr>
      <w:r>
        <w:t xml:space="preserve">Any machine with 8GB+ RAM, 4-core CPU</w:t>
      </w:r>
    </w:p>
    <w:p>
      <w:pPr>
        <w:pStyle w:val="Compact"/>
        <w:numPr>
          <w:ilvl w:val="0"/>
          <w:numId w:val="1011"/>
        </w:numPr>
      </w:pPr>
      <w:r>
        <w:t xml:space="preserve">No GPU required for training</w:t>
      </w:r>
    </w:p>
    <w:bookmarkEnd w:id="41"/>
    <w:bookmarkStart w:id="42" w:name="software-interfaces"/>
    <w:p>
      <w:pPr>
        <w:pStyle w:val="Heading3"/>
      </w:pPr>
      <w:r>
        <w:t xml:space="preserve">4.3 Software Interfaces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</w:pPr>
            <w:r>
              <w:t xml:space="preserve">TCP/SQL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API</w:t>
            </w:r>
          </w:p>
        </w:tc>
        <w:tc>
          <w:tcPr/>
          <w:p>
            <w:pPr>
              <w:pStyle w:val="Compact"/>
            </w:pPr>
            <w:r>
              <w:t xml:space="preserve">HTTP/JSON</w:t>
            </w:r>
          </w:p>
        </w:tc>
        <w:tc>
          <w:tcPr/>
          <w:p>
            <w:pPr>
              <w:pStyle w:val="Compact"/>
            </w:pPr>
            <w:r>
              <w:t xml:space="preserve">Model inference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Dashboard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Client-side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Experiment tracking</w:t>
            </w:r>
          </w:p>
        </w:tc>
      </w:tr>
    </w:tbl>
    <w:bookmarkEnd w:id="42"/>
    <w:bookmarkStart w:id="43" w:name="communication-interfaces"/>
    <w:p>
      <w:pPr>
        <w:pStyle w:val="Heading3"/>
      </w:pPr>
      <w:r>
        <w:t xml:space="preserve">4.4 Communication Interfaces</w:t>
      </w:r>
    </w:p>
    <w:p>
      <w:pPr>
        <w:pStyle w:val="Compact"/>
        <w:numPr>
          <w:ilvl w:val="0"/>
          <w:numId w:val="1012"/>
        </w:numPr>
      </w:pPr>
      <w:r>
        <w:t xml:space="preserve">Flask API communicates with React dashboard via HTTP REST (JSON)</w:t>
      </w:r>
    </w:p>
    <w:p>
      <w:pPr>
        <w:pStyle w:val="Compact"/>
        <w:numPr>
          <w:ilvl w:val="0"/>
          <w:numId w:val="1012"/>
        </w:numPr>
      </w:pPr>
      <w:r>
        <w:t xml:space="preserve">CORS enabled for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localhost:5173</w:t>
      </w:r>
    </w:p>
    <w:p>
      <w:pPr>
        <w:pStyle w:val="Compact"/>
        <w:numPr>
          <w:ilvl w:val="0"/>
          <w:numId w:val="1012"/>
        </w:numPr>
      </w:pPr>
      <w:r>
        <w:t xml:space="preserve">All API responses follow consistent JSON schema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non-functional-requirements"/>
    <w:p>
      <w:pPr>
        <w:pStyle w:val="Heading2"/>
      </w:pPr>
      <w:r>
        <w:t xml:space="preserve">5. Non-functional Requirements</w:t>
      </w:r>
    </w:p>
    <w:bookmarkStart w:id="45" w:name="nfr-01-performance"/>
    <w:p>
      <w:pPr>
        <w:pStyle w:val="Heading3"/>
      </w:pPr>
      <w:r>
        <w:t xml:space="preserve">NFR-01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NFR-P-01</w:t>
            </w:r>
          </w:p>
        </w:tc>
        <w:tc>
          <w:tcPr/>
          <w:p>
            <w:pPr>
              <w:pStyle w:val="Compact"/>
            </w:pPr>
            <w:r>
              <w:t xml:space="preserve">API response time &lt; 2 seconds for single-district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NFR-P-02</w:t>
            </w:r>
          </w:p>
        </w:tc>
        <w:tc>
          <w:tcPr/>
          <w:p>
            <w:pPr>
              <w:pStyle w:val="Compact"/>
            </w:pPr>
            <w:r>
              <w:t xml:space="preserve">Dashboard initial load 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NFR-P-03</w:t>
            </w:r>
          </w:p>
        </w:tc>
        <w:tc>
          <w:tcPr/>
          <w:p>
            <w:pPr>
              <w:pStyle w:val="Compact"/>
            </w:pPr>
            <w:r>
              <w:t xml:space="preserve">XGBoost training completes in &lt; 10 minutes on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NFR-P-04</w:t>
            </w:r>
          </w:p>
        </w:tc>
        <w:tc>
          <w:tcPr/>
          <w:p>
            <w:pPr>
              <w:pStyle w:val="Compact"/>
            </w:pPr>
            <w:r>
              <w:t xml:space="preserve">Batch prediction for all 640+ districts &lt; 30 seconds</w:t>
            </w:r>
          </w:p>
        </w:tc>
      </w:tr>
    </w:tbl>
    <w:bookmarkEnd w:id="45"/>
    <w:bookmarkStart w:id="46" w:name="nfr-02-accuracy"/>
    <w:p>
      <w:pPr>
        <w:pStyle w:val="Heading3"/>
      </w:pPr>
      <w:r>
        <w:t xml:space="preserve">NFR-02 Accuracy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NFR-A-01</w:t>
            </w:r>
          </w:p>
        </w:tc>
        <w:tc>
          <w:tcPr/>
          <w:p>
            <w:pPr>
              <w:pStyle w:val="Compact"/>
            </w:pPr>
            <w:r>
              <w:t xml:space="preserve">Linear Regression R² &gt; 0.75 for majority of districts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NFR-A-02</w:t>
            </w:r>
          </w:p>
        </w:tc>
        <w:tc>
          <w:tcPr/>
          <w:p>
            <w:pPr>
              <w:pStyle w:val="Compact"/>
            </w:pPr>
            <w:r>
              <w:t xml:space="preserve">XGBoost RMSE &lt; 2.0m on 2023-2024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NFR-A-03</w:t>
            </w:r>
          </w:p>
        </w:tc>
        <w:tc>
          <w:tcPr/>
          <w:p>
            <w:pPr>
              <w:pStyle w:val="Compact"/>
            </w:pPr>
            <w:r>
              <w:t xml:space="preserve">Fuzzy Logic crisis tiers match domain expert expectations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NFR-A-04</w:t>
            </w:r>
          </w:p>
        </w:tc>
        <w:tc>
          <w:tcPr/>
          <w:p>
            <w:pPr>
              <w:pStyle w:val="Compact"/>
            </w:pPr>
            <w:r>
              <w:t xml:space="preserve">ANN classification accuracy &gt; 70%</w:t>
            </w:r>
          </w:p>
        </w:tc>
      </w:tr>
    </w:tbl>
    <w:bookmarkEnd w:id="46"/>
    <w:bookmarkStart w:id="47" w:name="nfr-03-availability"/>
    <w:p>
      <w:pPr>
        <w:pStyle w:val="Heading3"/>
      </w:pPr>
      <w:r>
        <w:t xml:space="preserve">NFR-03 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NFR-Av-01</w:t>
            </w:r>
          </w:p>
        </w:tc>
        <w:tc>
          <w:tcPr/>
          <w:p>
            <w:pPr>
              <w:pStyle w:val="Compact"/>
            </w:pPr>
            <w:r>
              <w:t xml:space="preserve">System shall be available during demo/evaluation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NFR-Av-02</w:t>
            </w:r>
          </w:p>
        </w:tc>
        <w:tc>
          <w:tcPr/>
          <w:p>
            <w:pPr>
              <w:pStyle w:val="Compact"/>
            </w:pPr>
            <w:r>
              <w:t xml:space="preserve">API shall serve cached predictions if model service is down</w:t>
            </w:r>
          </w:p>
        </w:tc>
      </w:tr>
    </w:tbl>
    <w:bookmarkEnd w:id="47"/>
    <w:bookmarkStart w:id="48" w:name="nfr-04-security"/>
    <w:p>
      <w:pPr>
        <w:pStyle w:val="Heading3"/>
      </w:pPr>
      <w:r>
        <w:t xml:space="preserve">NFR-04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</w:t>
            </w:r>
          </w:p>
        </w:tc>
        <w:tc>
          <w:tcPr/>
          <w:p>
            <w:pPr>
              <w:pStyle w:val="Compact"/>
            </w:pPr>
            <w:r>
              <w:t xml:space="preserve">Database credentials stored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never committed to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</w:t>
            </w:r>
          </w:p>
        </w:tc>
        <w:tc>
          <w:tcPr/>
          <w:p>
            <w:pPr>
              <w:pStyle w:val="Compact"/>
            </w:pPr>
            <w:r>
              <w:t xml:space="preserve">API uses CORS whitelist, not wildcard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NFR-S-03</w:t>
            </w:r>
          </w:p>
        </w:tc>
        <w:tc>
          <w:tcPr/>
          <w:p>
            <w:pPr>
              <w:pStyle w:val="Compact"/>
            </w:pPr>
            <w:r>
              <w:t xml:space="preserve">No authentication required for read-only endpoints (academic project)</w:t>
            </w:r>
          </w:p>
        </w:tc>
      </w:tr>
    </w:tbl>
    <w:bookmarkEnd w:id="48"/>
    <w:bookmarkStart w:id="49" w:name="nfr-05-reproducibility"/>
    <w:p>
      <w:pPr>
        <w:pStyle w:val="Heading3"/>
      </w:pPr>
      <w:r>
        <w:t xml:space="preserve">NFR-05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NFR-R-01</w:t>
            </w:r>
          </w:p>
        </w:tc>
        <w:tc>
          <w:tcPr/>
          <w:p>
            <w:pPr>
              <w:pStyle w:val="Compact"/>
            </w:pPr>
            <w:r>
              <w:t xml:space="preserve">All dependencies pinned in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is the single source of truth for all hyperparameters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NFR-R-03</w:t>
            </w:r>
          </w:p>
        </w:tc>
        <w:tc>
          <w:tcPr/>
          <w:p>
            <w:pPr>
              <w:pStyle w:val="Compact"/>
            </w:pPr>
            <w:r>
              <w:t xml:space="preserve">Random seeds set for all ML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NFR-R-04</w:t>
            </w:r>
          </w:p>
        </w:tc>
        <w:tc>
          <w:tcPr/>
          <w:p>
            <w:pPr>
              <w:pStyle w:val="Compact"/>
            </w:pPr>
            <w:r>
              <w:t xml:space="preserve">MLflow tracks all experiment runs</w:t>
            </w:r>
          </w:p>
        </w:tc>
      </w:tr>
    </w:tbl>
    <w:bookmarkEnd w:id="49"/>
    <w:bookmarkStart w:id="50" w:name="nfr-06-testability"/>
    <w:p>
      <w:pPr>
        <w:pStyle w:val="Heading3"/>
      </w:pPr>
      <w:r>
        <w:t xml:space="preserve">NFR-06 Testability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NFR-T-01</w:t>
            </w:r>
          </w:p>
        </w:tc>
        <w:tc>
          <w:tcPr/>
          <w:p>
            <w:pPr>
              <w:pStyle w:val="Compact"/>
            </w:pPr>
            <w:r>
              <w:t xml:space="preserve">Minimum 70% code coverage for preprocessing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NFR-T-02</w:t>
            </w:r>
          </w:p>
        </w:tc>
        <w:tc>
          <w:tcPr/>
          <w:p>
            <w:pPr>
              <w:pStyle w:val="Compact"/>
            </w:pPr>
            <w:r>
              <w:t xml:space="preserve">All 5 preprocessing functions have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NFR-T-03</w:t>
            </w:r>
          </w:p>
        </w:tc>
        <w:tc>
          <w:tcPr/>
          <w:p>
            <w:pPr>
              <w:pStyle w:val="Compact"/>
            </w:pPr>
            <w:r>
              <w:t xml:space="preserve">Smoke test validates all input datasets parse correctly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other-requirements"/>
    <w:p>
      <w:pPr>
        <w:pStyle w:val="Heading2"/>
      </w:pPr>
      <w:r>
        <w:t xml:space="preserve">6. Other Requirements</w:t>
      </w:r>
    </w:p>
    <w:bookmarkStart w:id="52" w:name="course-subject-mapping"/>
    <w:p>
      <w:pPr>
        <w:pStyle w:val="Heading3"/>
      </w:pPr>
      <w:r>
        <w:t xml:space="preserve">6.1 Course Subject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AquaIQ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for Data Science</w:t>
            </w:r>
          </w:p>
        </w:tc>
        <w:tc>
          <w:tcPr/>
          <w:p>
            <w:pPr>
              <w:pStyle w:val="Compact"/>
            </w:pPr>
            <w:r>
              <w:t xml:space="preserve">AS202</w:t>
            </w:r>
          </w:p>
        </w:tc>
        <w:tc>
          <w:tcPr/>
          <w:p>
            <w:pPr>
              <w:pStyle w:val="Compact"/>
            </w:pPr>
            <w:r>
              <w:t xml:space="preserve">Data pipeline, preprocessing, 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Methods for AI</w:t>
            </w:r>
          </w:p>
        </w:tc>
        <w:tc>
          <w:tcPr/>
          <w:p>
            <w:pPr>
              <w:pStyle w:val="Compact"/>
            </w:pPr>
            <w:r>
              <w:t xml:space="preserve">CS205</w:t>
            </w:r>
          </w:p>
        </w:tc>
        <w:tc>
          <w:tcPr/>
          <w:p>
            <w:pPr>
              <w:pStyle w:val="Compact"/>
            </w:pPr>
            <w:r>
              <w:t xml:space="preserve">t-test, correlation,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&amp; Soft Computing</w:t>
            </w:r>
          </w:p>
        </w:tc>
        <w:tc>
          <w:tcPr/>
          <w:p>
            <w:pPr>
              <w:pStyle w:val="Compact"/>
            </w:pPr>
            <w:r>
              <w:t xml:space="preserve">CS303</w:t>
            </w:r>
          </w:p>
        </w:tc>
        <w:tc>
          <w:tcPr/>
          <w:p>
            <w:pPr>
              <w:pStyle w:val="Compact"/>
            </w:pPr>
            <w:r>
              <w:t xml:space="preserve">Fuzzy Logic FIS, Perceptron ANN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Management</w:t>
            </w:r>
          </w:p>
        </w:tc>
        <w:tc>
          <w:tcPr/>
          <w:p>
            <w:pPr>
              <w:pStyle w:val="Compact"/>
            </w:pPr>
            <w:r>
              <w:t xml:space="preserve">CS204</w:t>
            </w:r>
          </w:p>
        </w:tc>
        <w:tc>
          <w:tcPr/>
          <w:p>
            <w:pPr>
              <w:pStyle w:val="Compact"/>
            </w:pPr>
            <w:r>
              <w:t xml:space="preserve">PostgreSQL schema, SQL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Development</w:t>
            </w:r>
          </w:p>
        </w:tc>
        <w:tc>
          <w:tcPr/>
          <w:p>
            <w:pPr>
              <w:pStyle w:val="Compact"/>
            </w:pPr>
            <w:r>
              <w:t xml:space="preserve">CS301</w:t>
            </w:r>
          </w:p>
        </w:tc>
        <w:tc>
          <w:tcPr/>
          <w:p>
            <w:pPr>
              <w:pStyle w:val="Compact"/>
            </w:pPr>
            <w:r>
              <w:t xml:space="preserve">Flask API, React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Engineering</w:t>
            </w:r>
          </w:p>
        </w:tc>
        <w:tc>
          <w:tcPr/>
          <w:p>
            <w:pPr>
              <w:pStyle w:val="Compact"/>
            </w:pPr>
            <w:r>
              <w:t xml:space="preserve">CS302</w:t>
            </w:r>
          </w:p>
        </w:tc>
        <w:tc>
          <w:tcPr/>
          <w:p>
            <w:pPr>
              <w:pStyle w:val="Compact"/>
            </w:pPr>
            <w:r>
              <w:t xml:space="preserve">SRS, testing, project management</w:t>
            </w:r>
          </w:p>
        </w:tc>
      </w:tr>
    </w:tbl>
    <w:bookmarkEnd w:id="52"/>
    <w:bookmarkStart w:id="53" w:name="ethical-considerations"/>
    <w:p>
      <w:pPr>
        <w:pStyle w:val="Heading3"/>
      </w:pPr>
      <w:r>
        <w:t xml:space="preserve">6.2 Ethical Considerations</w:t>
      </w:r>
    </w:p>
    <w:p>
      <w:pPr>
        <w:pStyle w:val="Compact"/>
        <w:numPr>
          <w:ilvl w:val="0"/>
          <w:numId w:val="1013"/>
        </w:numPr>
      </w:pPr>
      <w:r>
        <w:t xml:space="preserve">No personally identifiable information is processed</w:t>
      </w:r>
    </w:p>
    <w:p>
      <w:pPr>
        <w:pStyle w:val="Compact"/>
        <w:numPr>
          <w:ilvl w:val="0"/>
          <w:numId w:val="1013"/>
        </w:numPr>
      </w:pPr>
      <w:r>
        <w:t xml:space="preserve">All data sources are government open-data portals</w:t>
      </w:r>
    </w:p>
    <w:p>
      <w:pPr>
        <w:pStyle w:val="Compact"/>
        <w:numPr>
          <w:ilvl w:val="0"/>
          <w:numId w:val="1013"/>
        </w:numPr>
      </w:pPr>
      <w:r>
        <w:t xml:space="preserve">Predictions are advisory — not meant to replace expert hydrological assessment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ppendix"/>
    <w:p>
      <w:pPr>
        <w:pStyle w:val="Heading2"/>
      </w:pPr>
      <w:r>
        <w:t xml:space="preserve">7. Appendix</w:t>
      </w:r>
    </w:p>
    <w:bookmarkStart w:id="55" w:name="feature-traceability-matrix"/>
    <w:p>
      <w:pPr>
        <w:pStyle w:val="Heading3"/>
      </w:pPr>
      <w:r>
        <w:t xml:space="preserve">7.1 Feature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GWL_current</w:t>
            </w:r>
          </w:p>
        </w:tc>
        <w:tc>
          <w:tcPr/>
          <w:p>
            <w:pPr>
              <w:pStyle w:val="Compact"/>
            </w:pPr>
            <w:r>
              <w:t xml:space="preserve">CGWB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GWL_lag_3mo</w:t>
            </w:r>
          </w:p>
        </w:tc>
        <w:tc>
          <w:tcPr/>
          <w:p>
            <w:pPr>
              <w:pStyle w:val="Compact"/>
            </w:pPr>
            <w:r>
              <w:t xml:space="preserve">CGWB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GWL_lag_6mo</w:t>
            </w:r>
          </w:p>
        </w:tc>
        <w:tc>
          <w:tcPr/>
          <w:p>
            <w:pPr>
              <w:pStyle w:val="Compact"/>
            </w:pPr>
            <w:r>
              <w:t xml:space="preserve">CGWB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rainfall_current</w:t>
            </w:r>
          </w:p>
        </w:tc>
        <w:tc>
          <w:tcPr/>
          <w:p>
            <w:pPr>
              <w:pStyle w:val="Compact"/>
            </w:pPr>
            <w:r>
              <w:t xml:space="preserve">IMD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rainfall_3mo_avg</w:t>
            </w:r>
          </w:p>
        </w:tc>
        <w:tc>
          <w:tcPr/>
          <w:p>
            <w:pPr>
              <w:pStyle w:val="Compact"/>
            </w:pPr>
            <w:r>
              <w:t xml:space="preserve">IMD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monsoon_deficit_pct</w:t>
            </w:r>
          </w:p>
        </w:tc>
        <w:tc>
          <w:tcPr/>
          <w:p>
            <w:pPr>
              <w:pStyle w:val="Compact"/>
            </w:pPr>
            <w:r>
              <w:t xml:space="preserve">IMD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ERA5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evapotranspiration</w:t>
            </w:r>
          </w:p>
        </w:tc>
        <w:tc>
          <w:tcPr/>
          <w:p>
            <w:pPr>
              <w:pStyle w:val="Compact"/>
            </w:pPr>
            <w:r>
              <w:t xml:space="preserve">ERA5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water_balance_proxy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crop_season_flag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preprocessing/features.py</w:t>
            </w:r>
          </w:p>
        </w:tc>
      </w:tr>
    </w:tbl>
    <w:bookmarkEnd w:id="55"/>
    <w:bookmarkStart w:id="56" w:name="database-schema-5-tables"/>
    <w:p>
      <w:pPr>
        <w:pStyle w:val="Heading3"/>
      </w:pPr>
      <w:r>
        <w:t xml:space="preserve">7.2 Database Schema (5 Tables)</w:t>
      </w:r>
    </w:p>
    <w:p>
      <w:pPr>
        <w:pStyle w:val="SourceCode"/>
      </w:pPr>
      <w:r>
        <w:rPr>
          <w:rStyle w:val="NormalTok"/>
        </w:rPr>
        <w:t xml:space="preserve">districts       (district_id PK, district_name, state, agro_climatic_zone, geojson_name)</w:t>
      </w:r>
      <w:r>
        <w:br/>
      </w:r>
      <w:r>
        <w:rPr>
          <w:rStyle w:val="NormalTok"/>
        </w:rPr>
        <w:t xml:space="preserve">raw_data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district_id FK,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metric,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district_id FK,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, data_readiness_score)</w:t>
      </w:r>
      <w:r>
        <w:br/>
      </w:r>
      <w:r>
        <w:rPr>
          <w:rStyle w:val="NormalTok"/>
        </w:rPr>
        <w:t xml:space="preserve">predictions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district_id FK, forecast_date, model_type, predicted_gwl)</w:t>
      </w:r>
      <w:r>
        <w:br/>
      </w:r>
      <w:r>
        <w:rPr>
          <w:rStyle w:val="NormalTok"/>
        </w:rPr>
        <w:t xml:space="preserve">crisis_scores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district_id FK, score_date, crisis_score, tier, ensemble_weights)</w:t>
      </w:r>
    </w:p>
    <w:bookmarkEnd w:id="56"/>
    <w:bookmarkStart w:id="57" w:name="api-endpoint-summary"/>
    <w:p>
      <w:pPr>
        <w:pStyle w:val="Heading3"/>
      </w:pPr>
      <w:r>
        <w:t xml:space="preserve">7.3 API Endpoint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/api/predict/&lt;district_id&gt;</w:t>
            </w:r>
          </w:p>
        </w:tc>
        <w:tc>
          <w:tcPr/>
          <w:p>
            <w:pPr>
              <w:pStyle w:val="Compact"/>
            </w:pPr>
            <w:r>
              <w:t xml:space="preserve">6-month forecast + crisis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/api/history/&lt;district_id&gt;</w:t>
            </w:r>
          </w:p>
        </w:tc>
        <w:tc>
          <w:tcPr/>
          <w:p>
            <w:pPr>
              <w:pStyle w:val="Compact"/>
            </w:pPr>
            <w:r>
              <w:t xml:space="preserve">Historical GWL + rainfall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Warning/Crisis district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/api/simulate</w:t>
            </w:r>
          </w:p>
        </w:tc>
        <w:tc>
          <w:tcPr/>
          <w:p>
            <w:pPr>
              <w:pStyle w:val="Compact"/>
            </w:pPr>
            <w:r>
              <w:t xml:space="preserve">What-if policy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API status + DB connectivity</w:t>
            </w:r>
          </w:p>
        </w:tc>
      </w:tr>
    </w:tbl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2026-09-12T09:50:49Z</dcterms:created>
  <dcterms:modified xsi:type="dcterms:W3CDTF">2026-09-12T09:50:49Z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