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top"/>
          </w:tcPr>
          <w:p>
            <w:pPr>
              <w:spacing w:before="1800"/>
              <w:jc w:val="center"/>
            </w:pPr>
            <w:r>
              <w:rPr>
                <w:rFonts w:ascii="Times New Roman"/>
                <w:b/>
                <w:bCs/>
                <w:color w:val="FFFFFF"/>
                <w:sz w:val="60"/>
                <w:szCs w:val="60"/>
              </w:rPr>
              <w:t xml:space="preserve">DeliveryBoost</w:t>
            </w:r>
          </w:p>
          <w:p>
            <w:pPr>
              <w:spacing w:before="200"/>
              <w:jc w:val="center"/>
            </w:pPr>
            <w:r>
              <w:rPr>
                <w:rFonts w:ascii="Times New Roman"/>
                <w:color w:val="B0B8C0"/>
                <w:sz w:val="32"/>
                <w:szCs w:val="32"/>
              </w:rPr>
              <w:t xml:space="preserve">Feature Ticket List</w:t>
            </w:r>
          </w:p>
        </w:tc>
      </w:tr>
      <w:tr>
        <w:trPr>
          <w:trHeight w:val="126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2400"/>
              <w:jc w:val="center"/>
            </w:pPr>
            <w:r>
              <w:rPr>
                <w:color w:val="6878A0"/>
                <w:sz w:val="24"/>
                <w:szCs w:val="24"/>
              </w:rPr>
              <w:t xml:space="preserve">Version 1.0  |  June 7, 2026  |  Yashas K Gangatkar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imes New Roman" w:eastAsia="SimHei"/>
          <w:b/>
          <w:bCs/>
          <w:color w:val="0A1628"/>
        </w:rPr>
        <w:t xml:space="preserve">1. Ticket Overview</w:t>
      </w:r>
    </w:p>
    <w:p>
      <w:pPr>
        <w:spacing w:after="8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This document contains the complete feature ticket list for DeliveryBoost, organized by release phase and priority. Each ticket includes a unique identifier, descriptive title, user story reference, acceptance criteria, estimated complexity, and target phase. Tickets are prioritized using the P0 (critical/launch-blocking), P1 (important/should-have), and P2 (nice-to-have/future) classification system.</w:t>
      </w:r>
    </w:p>
    <w:p>
      <w:pPr>
        <w:pStyle w:val="Heading1"/>
        <w:spacing w:after="120" w:before="240"/>
      </w:pPr>
      <w:r>
        <w:rPr>
          <w:rFonts w:ascii="Times New Roman" w:eastAsia="SimHei"/>
          <w:b/>
          <w:bCs/>
          <w:color w:val="0A1628"/>
        </w:rPr>
        <w:t xml:space="preserve">2. Phase 1: MVP Tickets</w:t>
      </w:r>
    </w:p>
    <w:tbl>
      <w:tblPr>
        <w:tblW w:type="pct" w:w="100%"/>
        <w:tblBorders>
          <w:top w:val="single" w:color="2A6B8A" w:sz="2"/>
          <w:left w:val="none" w:color="FFFFFF" w:sz="0"/>
          <w:bottom w:val="single" w:color="2A6B8A" w:sz="2"/>
          <w:right w:val="none" w:color="FFFFFF" w:sz="0"/>
          <w:insideH w:val="single" w:color="D0DDE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22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Story</w:t>
            </w:r>
          </w:p>
        </w:tc>
        <w:tc>
          <w:tcPr>
            <w:tcW w:type="pct" w:w="10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pct" w:w="44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DB-101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NotificationListenerService Setup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Service starts on boot; receives notifications after user grants permission; survives app kill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Uber Eats Notification Parser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Parses value, pickup, dropoff, distance from BigTextStyle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DB-103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DoorDash Notification Parser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Parses value, pickup, dropoff, distance from DoorDash format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DB-104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Unified Notification Feed UI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US-01,02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Scrollable feed shows orders from all connected platforms; new orders animate in; &lt; 1s latency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Accept/Decline Order Actions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US-02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Accept opens platform app; Decline dismisses from feed; state persists in local DB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DB-106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Sound Alert System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US-02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Custom notification sound plays on new order; respects silent mode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DB-107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Firebase Auth Integration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Email/Google sign-in; token management; session persistence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DB-108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User Onboarding Flow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3-step wizard: sign up, grant notification permission, connect first platform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DB-109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Stripe Payment Integration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7-day trial; monthly subscription; cancel anytime; webhook handling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DB-110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Platform Connection Management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US-08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Toggle connections; free tier limited to 2; premium unlimited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DB-111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Order Countdown Timer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US-02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Visual countdown bar; red urgent state at 10s; expired orders to history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DB-112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Notification Filter by Platform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Toggle pills to show/hide platforms; filter state persists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eastAsia="SimHei"/>
          <w:b/>
          <w:bCs/>
          <w:color w:val="0A1628"/>
        </w:rPr>
        <w:t xml:space="preserve">3. Phase 2: Growth Tickets</w:t>
      </w:r>
    </w:p>
    <w:tbl>
      <w:tblPr>
        <w:tblW w:type="pct" w:w="100%"/>
        <w:tblBorders>
          <w:top w:val="single" w:color="2A6B8A" w:sz="2"/>
          <w:left w:val="none" w:color="FFFFFF" w:sz="0"/>
          <w:bottom w:val="single" w:color="2A6B8A" w:sz="2"/>
          <w:right w:val="none" w:color="FFFFFF" w:sz="0"/>
          <w:insideH w:val="single" w:color="D0DDE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22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Story</w:t>
            </w:r>
          </w:p>
        </w:tc>
        <w:tc>
          <w:tcPr>
            <w:tcW w:type="pct" w:w="10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pct" w:w="44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DB-201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Instacart Notification Parser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Parses batch offers including item count, earnings, and distance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Grubhub Notification Parser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Parses order offers with value, restaurant, and delivery distance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DB-203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Amazon Flex Notification Parser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Parses delivery block offers with duration, earnings, and pickup location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DB-204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Smart Order Ranking Engine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US-03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XL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ML model scores orders 0-100 based on value/mile, time, location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Auto-Accept Rules Engine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US-04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Configurable min value, max distance, platform filters; auto-accepts within 2s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DB-206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Voice Alerts (TTS)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US-05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Reads platform name, value, distance aloud; works in background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DB-207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Earnings Dashboard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US-07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Weekly stacked bar chart by platform; today stats; platform breakdown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DB-208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Pause/Resume Feed Control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Toggle pauses new order intake; resumes with pending orders displayed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DB-209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Vibration Alert Patterns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Custom vibration per platform; long for high-value; short for standard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eastAsia="SimHei"/>
          <w:b/>
          <w:bCs/>
          <w:color w:val="0A1628"/>
        </w:rPr>
        <w:t xml:space="preserve">4. Phase 3: Scale Tickets</w:t>
      </w:r>
    </w:p>
    <w:tbl>
      <w:tblPr>
        <w:tblW w:type="pct" w:w="100%"/>
        <w:tblBorders>
          <w:top w:val="single" w:color="2A6B8A" w:sz="2"/>
          <w:left w:val="none" w:color="FFFFFF" w:sz="0"/>
          <w:bottom w:val="single" w:color="2A6B8A" w:sz="2"/>
          <w:right w:val="none" w:color="FFFFFF" w:sz="0"/>
          <w:insideH w:val="single" w:color="D0DDE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22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Story</w:t>
            </w:r>
          </w:p>
        </w:tc>
        <w:tc>
          <w:tcPr>
            <w:tcW w:type="pct" w:w="10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pct" w:w="8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pct" w:w="44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DB-301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iOS Version with CallKit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XL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iOS app intercepts VoIP pushes; displays in unified feed; background processing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DB-302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Ride-Safe Mode (GPS Speed)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US-06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Suppresses notifications above 10mph; auto-resumes when stopped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DB-303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Advanced Analytics Dashboard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Best hours heatmap; earnings by zone; tip prediction; monthly comparisons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DB-304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Community Hotspots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XL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Shared hotspot map; driver reports; real-time demand indicators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DB-305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Referral Rewards Program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Unique referral link; 1-month Premium credit per referral; tracking dashboard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DB-306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Apple Watch Companion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US-05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Haptic order alerts on wrist; accept/decline from watch; earnings complications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eastAsia="SimHei"/>
          <w:b/>
          <w:bCs/>
          <w:color w:val="0A1628"/>
        </w:rPr>
        <w:t xml:space="preserve">5. Complexity and Effort Guide</w:t>
      </w:r>
    </w:p>
    <w:tbl>
      <w:tblPr>
        <w:tblW w:type="pct" w:w="100%"/>
        <w:tblBorders>
          <w:top w:val="single" w:color="2A6B8A" w:sz="2"/>
          <w:left w:val="none" w:color="FFFFFF" w:sz="0"/>
          <w:bottom w:val="single" w:color="2A6B8A" w:sz="2"/>
          <w:right w:val="none" w:color="FFFFFF" w:sz="0"/>
          <w:insideH w:val="single" w:color="D0DDE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pct" w:w="20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Complexity</w:t>
            </w:r>
          </w:p>
        </w:tc>
        <w:tc>
          <w:tcPr>
            <w:tcW w:type="pct" w:w="25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Estimated Effort</w:t>
            </w:r>
          </w:p>
        </w:tc>
        <w:tc>
          <w:tcPr>
            <w:tcW w:type="pct" w:w="40%"/>
            <w:shd w:fill="2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Typical Scope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Small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1-2 days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UI tweaks, simple toggles, text changes, minor bug fixes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3-5 days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Single component, API integration, settings features, standard CRUD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Large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1-2 weeks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Platform parsers, payment integration, rules engine, dashboard with charts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XL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Extra Large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2-4 weeks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Microsoft YaHei"/>
                <w:color w:val="000000"/>
                <w:sz w:val="21"/>
                <w:szCs w:val="21"/>
              </w:rPr>
              <w:t xml:space="preserve">ML model training, iOS port, community features, cross-platform real-time sync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eastAsia="SimHei"/>
          <w:b/>
          <w:bCs/>
          <w:color w:val="0A1628"/>
        </w:rPr>
        <w:t xml:space="preserve">6. Sprint Allocation Suggestion</w:t>
      </w:r>
    </w:p>
    <w:p>
      <w:pPr>
        <w:spacing w:after="8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For the MVP phase, we recommend organizing the 12 tickets across four 2-week sprints. Sprint 1 focuses on core infrastructure: DB-107 (Firebase Auth), DB-101 (NotificationListenerService), and DB-108 (Onboarding Flow). Sprint 2 tackles the notification parsing and feed: DB-102 (Uber Eats Parser), DB-103 (DoorDash Parser), DB-104 (Unified Feed UI), and DB-106 (Sound Alerts). Sprint 3 delivers the interactive features: DB-105 (Accept/Decline), DB-111 (Countdown Timer), and DB-112 (Platform Filters). Sprint 4 completes the business layer: DB-109 (Stripe Integration), DB-110 (Platform Connection Management), and a buffer for bug fixes and polish.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08080"/>
        <w:sz w:val="18"/>
        <w:szCs w:val="18"/>
      </w:rPr>
      <w:t xml:space="preserve">DeliveryBoost Tickets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2026-06-07T10:13:04.109Z</dcterms:created>
  <dcterms:modified xsi:type="dcterms:W3CDTF">2026-06-07T10:13:04.109Z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