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6838" w:hRule="exact"/>
        </w:trPr>
        <w:tc>
          <w:tcPr>
            <w:tcW w:type="pct" w:w="100%"/>
            <w:tcBorders>
              <w:top w:val="none"/>
              <w:left w:val="none"/>
              <w:bottom w:val="none"/>
              <w:right w:val="none"/>
            </w:tcBorders>
            <w:shd w:fill="0A0A0A" w:val="clear"/>
            <w:vAlign w:val="top"/>
          </w:tcPr>
          <w:p>
            <w:pPr>
              <w:spacing w:after="0" w:before="4000"/>
            </w:pPr>
          </w:p>
          <w:p>
            <w:pPr>
              <w:spacing w:line="900" w:lineRule="atLeast"/>
              <w:jc w:val="center"/>
            </w:pPr>
            <w:r>
              <w:rPr>
                <w:rFonts w:ascii="Calibri" w:eastAsia="SimHei"/>
                <w:b/>
                <w:bCs/>
                <w:color w:val="F59E0B"/>
                <w:sz w:val="80"/>
                <w:szCs w:val="80"/>
              </w:rPr>
              <w:t xml:space="preserve">NotiFetch</w:t>
            </w:r>
          </w:p>
          <w:p>
            <w:pPr>
              <w:spacing w:after="0" w:before="200"/>
            </w:pPr>
          </w:p>
          <w:p>
            <w:pPr>
              <w:spacing w:line="500" w:lineRule="atLeast"/>
              <w:jc w:val="center"/>
            </w:pPr>
            <w:r>
              <w:rPr>
                <w:rFonts w:ascii="Calibri" w:eastAsia="SimHei"/>
                <w:color w:val="FFFFFF"/>
                <w:sz w:val="44"/>
                <w:szCs w:val="44"/>
              </w:rPr>
              <w:t xml:space="preserve">Closed Testing Guide</w:t>
            </w:r>
          </w:p>
          <w:p>
            <w:pPr>
              <w:spacing w:after="0" w:before="100"/>
            </w:pPr>
          </w:p>
          <w:p>
            <w:pPr>
              <w:jc w:val="center"/>
            </w:pPr>
            <w:r>
              <w:rPr>
                <w:rFonts w:ascii="Calibri"/>
                <w:color w:val="A0A0A0"/>
                <w:sz w:val="24"/>
                <w:szCs w:val="24"/>
              </w:rPr>
              <w:t xml:space="preserve">Google Play Store Requirement Compliance</w:t>
            </w:r>
          </w:p>
          <w:p>
            <w:pPr>
              <w:spacing w:after="0" w:before="2400"/>
            </w:pPr>
          </w:p>
          <w:p>
            <w:pPr>
              <w:jc w:val="center"/>
            </w:pPr>
            <w:r>
              <w:rPr>
                <w:rFonts w:ascii="Calibri"/>
                <w:color w:val="6878A0"/>
                <w:sz w:val="22"/>
                <w:szCs w:val="22"/>
              </w:rPr>
              <w:t xml:space="preserve">Version 2.7.0  |  June 2026</w:t>
            </w:r>
          </w:p>
          <w:p>
            <w:pPr>
              <w:spacing w:after="0" w:before="100"/>
            </w:pPr>
          </w:p>
          <w:p>
            <w:pPr>
              <w:jc w:val="center"/>
            </w:pPr>
            <w:r>
              <w:rPr>
                <w:rFonts w:ascii="Calibri"/>
                <w:color w:val="F59E0B"/>
                <w:sz w:val="22"/>
                <w:szCs w:val="22"/>
              </w:rPr>
              <w:t xml:space="preserve">notifetch.in</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0A1628"/>
          <w:sz w:val="32"/>
          <w:szCs w:val="32"/>
        </w:rPr>
        <w:t xml:space="preserve">1. Closed Testing Overview</w:t>
      </w:r>
    </w:p>
    <w:p>
      <w:pPr>
        <w:spacing w:after="80" w:line="312"/>
        <w:ind w:firstLine="0"/>
        <w:jc w:val="both"/>
      </w:pPr>
      <w:r>
        <w:rPr>
          <w:rFonts w:ascii="Calibri" w:eastAsia="SimSun"/>
          <w:color w:val="1A2B40"/>
          <w:sz w:val="22"/>
          <w:szCs w:val="22"/>
        </w:rPr>
        <w:t xml:space="preserve">Google Play requires all personal developer accounts created after November 2023 to complete a closed test before they can publish apps to production. The closed testing requirement ensures that new developers have thoroughly tested their apps with real users before making them available to the broader public. This document serves as a comprehensive guide for meeting and exceeding these requirements for NotiFetch, ensuring a smooth transition from closed testing to production release on the Google Play Store.</w:t>
      </w:r>
    </w:p>
    <w:p>
      <w:pPr>
        <w:spacing w:after="0" w:before="80"/>
      </w:pPr>
    </w:p>
    <w:p>
      <w:pPr>
        <w:pStyle w:val="Heading2"/>
        <w:spacing w:after="100" w:before="280"/>
      </w:pPr>
      <w:r>
        <w:rPr>
          <w:rFonts w:ascii="Calibri" w:eastAsia="SimHei"/>
          <w:b/>
          <w:bCs/>
          <w:color w:val="0A1628"/>
          <w:sz w:val="28"/>
          <w:szCs w:val="28"/>
        </w:rPr>
        <w:t xml:space="preserve">1.1 Google Play Requirements</w:t>
      </w:r>
    </w:p>
    <w:p>
      <w:pPr>
        <w:spacing w:after="80" w:line="312"/>
        <w:ind w:firstLine="0"/>
        <w:jc w:val="both"/>
      </w:pPr>
      <w:r>
        <w:rPr>
          <w:rFonts w:ascii="Calibri" w:eastAsia="SimSun"/>
          <w:color w:val="1A2B40"/>
          <w:sz w:val="22"/>
          <w:szCs w:val="22"/>
        </w:rPr>
        <w:t xml:space="preserve">To satisfy Google Play’s closed testing mandate, the following three conditions must all be met simultaneously. Each requirement is non-negotiable and must be fulfilled before you can apply for production access:</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tcW w:type="pct" w:w="33%"/>
            <w:shd w:fill="1A2B40" w:val="clear"/>
            <w:tcMar>
              <w:top w:type="dxa" w:w="60"/>
              <w:left w:type="dxa" w:w="120"/>
              <w:bottom w:type="dxa" w:w="60"/>
              <w:right w:type="dxa" w:w="120"/>
            </w:tcMar>
          </w:tcPr>
          <w:p>
            <w:r>
              <w:rPr>
                <w:rFonts w:ascii="Calibri" w:eastAsia="SimHei"/>
                <w:b/>
                <w:bCs/>
                <w:color w:val="FFFFFF"/>
                <w:sz w:val="20"/>
                <w:szCs w:val="20"/>
              </w:rPr>
              <w:t xml:space="preserve">Requirement</w:t>
            </w:r>
          </w:p>
        </w:tc>
        <w:tc>
          <w:tcPr>
            <w:tcW w:type="pct" w:w="33%"/>
            <w:shd w:fill="1A2B40" w:val="clear"/>
            <w:tcMar>
              <w:top w:type="dxa" w:w="60"/>
              <w:left w:type="dxa" w:w="120"/>
              <w:bottom w:type="dxa" w:w="60"/>
              <w:right w:type="dxa" w:w="120"/>
            </w:tcMar>
          </w:tcPr>
          <w:p>
            <w:r>
              <w:rPr>
                <w:rFonts w:ascii="Calibri" w:eastAsia="SimHei"/>
                <w:b/>
                <w:bCs/>
                <w:color w:val="FFFFFF"/>
                <w:sz w:val="20"/>
                <w:szCs w:val="20"/>
              </w:rPr>
              <w:t xml:space="preserve">Details</w:t>
            </w:r>
          </w:p>
        </w:tc>
        <w:tc>
          <w:tcPr>
            <w:tcW w:type="pct" w:w="33%"/>
            <w:shd w:fill="1A2B40" w:val="clear"/>
            <w:tcMar>
              <w:top w:type="dxa" w:w="60"/>
              <w:left w:type="dxa" w:w="120"/>
              <w:bottom w:type="dxa" w:w="60"/>
              <w:right w:type="dxa" w:w="120"/>
            </w:tcMar>
          </w:tcPr>
          <w:p>
            <w:r>
              <w:rPr>
                <w:rFonts w:ascii="Calibri" w:eastAsia="SimHei"/>
                <w:b/>
                <w:bCs/>
                <w:color w:val="FFFFFF"/>
                <w:sz w:val="20"/>
                <w:szCs w:val="20"/>
              </w:rPr>
              <w:t xml:space="preserve">Status</w:t>
            </w:r>
          </w:p>
        </w:tc>
      </w:tr>
      <w:tr>
        <w:trPr>
          <w:cantSplit/>
        </w:trPr>
        <w:tc>
          <w:tcPr>
            <w:tcW w:type="pct" w:w="33%"/>
            <w:shd w:fill="F4F8FC" w:val="clear"/>
            <w:tcMar>
              <w:top w:type="dxa" w:w="60"/>
              <w:left w:type="dxa" w:w="120"/>
              <w:bottom w:type="dxa" w:w="60"/>
              <w:right w:type="dxa" w:w="120"/>
            </w:tcMar>
          </w:tcPr>
          <w:p>
            <w:r>
              <w:rPr>
                <w:rFonts w:ascii="Calibri" w:eastAsia="SimSun"/>
                <w:color w:val="1A2B40"/>
                <w:sz w:val="20"/>
                <w:szCs w:val="20"/>
              </w:rPr>
              <w:t xml:space="preserve">Publish a closed testing release</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Upload an AAB/APK to a closed testing track in Play Console</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Ready</w:t>
            </w:r>
          </w:p>
        </w:tc>
      </w:tr>
      <w:tr>
        <w:trPr>
          <w:cantSplit/>
        </w:trPr>
        <w:tc>
          <w:tcPr>
            <w:tcW w:type="pct" w:w="33%"/>
            <w:shd w:fill="FFFFFF" w:val="clear"/>
            <w:tcMar>
              <w:top w:type="dxa" w:w="60"/>
              <w:left w:type="dxa" w:w="120"/>
              <w:bottom w:type="dxa" w:w="60"/>
              <w:right w:type="dxa" w:w="120"/>
            </w:tcMar>
          </w:tcPr>
          <w:p>
            <w:r>
              <w:rPr>
                <w:rFonts w:ascii="Calibri" w:eastAsia="SimSun"/>
                <w:color w:val="1A2B40"/>
                <w:sz w:val="20"/>
                <w:szCs w:val="20"/>
              </w:rPr>
              <w:t xml:space="preserve">12 testers opted-in</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At least 12 unique Google accounts must join the testing list</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Pending</w:t>
            </w:r>
          </w:p>
        </w:tc>
      </w:tr>
      <w:tr>
        <w:trPr>
          <w:cantSplit/>
        </w:trPr>
        <w:tc>
          <w:tcPr>
            <w:tcW w:type="pct" w:w="33%"/>
            <w:shd w:fill="F4F8FC" w:val="clear"/>
            <w:tcMar>
              <w:top w:type="dxa" w:w="60"/>
              <w:left w:type="dxa" w:w="120"/>
              <w:bottom w:type="dxa" w:w="60"/>
              <w:right w:type="dxa" w:w="120"/>
            </w:tcMar>
          </w:tcPr>
          <w:p>
            <w:r>
              <w:rPr>
                <w:rFonts w:ascii="Calibri" w:eastAsia="SimSun"/>
                <w:color w:val="1A2B40"/>
                <w:sz w:val="20"/>
                <w:szCs w:val="20"/>
              </w:rPr>
              <w:t xml:space="preserve">14-day test period</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Testers must actively use the app for a minimum of 14 consecutive days</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Pending</w:t>
            </w:r>
          </w:p>
        </w:tc>
      </w:tr>
    </w:tbl>
    <w:p>
      <w:pPr>
        <w:spacing w:after="0" w:before="80"/>
      </w:pPr>
    </w:p>
    <w:p>
      <w:pPr>
        <w:pBdr>
          <w:left w:val="single" w:color="E65100" w:sz="12"/>
        </w:pBdr>
        <w:shd w:fill="FFF3E0" w:val="clear"/>
        <w:spacing w:after="120" w:before="120" w:line="312"/>
        <w:ind w:left="360" w:right="360"/>
        <w:jc w:val="left"/>
      </w:pPr>
      <w:r>
        <w:rPr>
          <w:rFonts w:ascii="Calibri"/>
          <w:b/>
          <w:bCs/>
          <w:color w:val="E65100"/>
          <w:sz w:val="22"/>
          <w:szCs w:val="22"/>
        </w:rPr>
        <w:t xml:space="preserve">WARNING: </w:t>
      </w:r>
      <w:r>
        <w:rPr>
          <w:rFonts w:ascii="Calibri" w:eastAsia="SimSun"/>
          <w:color w:val="1A2B40"/>
          <w:sz w:val="22"/>
          <w:szCs w:val="22"/>
        </w:rPr>
        <w:t xml:space="preserve">The 14-day timer only starts once 12+ testers have opted in. Simply uploading the app does not start the clock. Plan your tester recruitment before or immediately after uploading the AAB.</w:t>
      </w:r>
    </w:p>
    <w:p>
      <w:pPr>
        <w:spacing w:after="0" w:before="60"/>
      </w:pPr>
    </w:p>
    <w:p>
      <w:pPr>
        <w:pStyle w:val="Heading2"/>
        <w:spacing w:after="100" w:before="280"/>
      </w:pPr>
      <w:r>
        <w:rPr>
          <w:rFonts w:ascii="Calibri" w:eastAsia="SimHei"/>
          <w:b/>
          <w:bCs/>
          <w:color w:val="0A1628"/>
          <w:sz w:val="28"/>
          <w:szCs w:val="28"/>
        </w:rPr>
        <w:t xml:space="preserve">1.2 What Counts as Active Testing</w:t>
      </w:r>
    </w:p>
    <w:p>
      <w:pPr>
        <w:spacing w:after="80" w:line="312"/>
        <w:ind w:firstLine="0"/>
        <w:jc w:val="both"/>
      </w:pPr>
      <w:r>
        <w:rPr>
          <w:rFonts w:ascii="Calibri" w:eastAsia="SimSun"/>
          <w:color w:val="1A2B40"/>
          <w:sz w:val="22"/>
          <w:szCs w:val="22"/>
        </w:rPr>
        <w:t xml:space="preserve">Google monitors tester activity to ensure genuine testing is occurring. Passive opt-in without actual app usage does not count toward the 14-day requirement. Active testing is defined by meaningful engagement with the app, including launching the application, navigating through different screens and features, triggering core functionality such as notification capture and viewing, and interacting with settings or profile configurations. Google tracks these interactions through installation metrics, crash reports, and usage analytics.</w:t>
      </w:r>
    </w:p>
    <w:p>
      <w:pPr>
        <w:spacing w:after="80" w:line="312"/>
        <w:ind w:firstLine="0"/>
        <w:jc w:val="both"/>
      </w:pPr>
      <w:r>
        <w:rPr>
          <w:rFonts w:ascii="Calibri" w:eastAsia="SimSun"/>
          <w:color w:val="1A2B40"/>
          <w:sz w:val="22"/>
          <w:szCs w:val="22"/>
        </w:rPr>
        <w:t xml:space="preserve">To maximize the quality and validity of your closed test, encourage testers to perform at least one meaningful action per day, such as checking their notification feed, reviewing earnings data, or adjusting settings. This pattern of consistent daily engagement signals genuine testing activity and satisfies Google’s monitoring criteria while also providing valuable real-world feedback about the app’s performance and usability.</w:t>
      </w:r>
    </w:p>
    <w:p>
      <w:pPr>
        <w:pStyle w:val="Heading1"/>
        <w:spacing w:after="120" w:before="360"/>
      </w:pPr>
      <w:r>
        <w:rPr>
          <w:rFonts w:ascii="Calibri" w:eastAsia="SimHei"/>
          <w:b/>
          <w:bCs/>
          <w:color w:val="0A1628"/>
          <w:sz w:val="32"/>
          <w:szCs w:val="32"/>
        </w:rPr>
        <w:t xml:space="preserve">2. Step-by-Step Setup Guide</w:t>
      </w:r>
    </w:p>
    <w:p>
      <w:pPr>
        <w:pStyle w:val="Heading2"/>
        <w:spacing w:after="100" w:before="280"/>
      </w:pPr>
      <w:r>
        <w:rPr>
          <w:rFonts w:ascii="Calibri" w:eastAsia="SimHei"/>
          <w:b/>
          <w:bCs/>
          <w:color w:val="0A1628"/>
          <w:sz w:val="28"/>
          <w:szCs w:val="28"/>
        </w:rPr>
        <w:t xml:space="preserve">2.1 Upload the AAB to Play Console</w:t>
      </w:r>
    </w:p>
    <w:p>
      <w:pPr>
        <w:spacing w:after="80" w:line="312"/>
        <w:ind w:firstLine="0"/>
        <w:jc w:val="both"/>
      </w:pPr>
      <w:r>
        <w:rPr>
          <w:rFonts w:ascii="Calibri" w:eastAsia="SimSun"/>
          <w:color w:val="1A2B40"/>
          <w:sz w:val="22"/>
          <w:szCs w:val="22"/>
        </w:rPr>
        <w:t xml:space="preserve">Before uploading, ensure you have created your app in Google Play Console and completed the store listing. The AAB file has already been built and signed for release. Follow these steps to upload it to the closed testing track:</w:t>
      </w:r>
    </w:p>
    <w:p>
      <w:pPr>
        <w:spacing w:after="40" w:line="312"/>
        <w:ind w:left="360"/>
        <w:jc w:val="left"/>
      </w:pPr>
      <w:r>
        <w:rPr>
          <w:rFonts w:ascii="Calibri"/>
          <w:b/>
          <w:bCs/>
          <w:color w:val="F59E0B"/>
          <w:sz w:val="22"/>
          <w:szCs w:val="22"/>
        </w:rPr>
        <w:t xml:space="preserve">1. </w:t>
      </w:r>
      <w:r>
        <w:rPr>
          <w:rFonts w:ascii="Calibri" w:eastAsia="SimSun"/>
          <w:color w:val="1A2B40"/>
          <w:sz w:val="22"/>
          <w:szCs w:val="22"/>
        </w:rPr>
        <w:t xml:space="preserve">Open Google Play Console (play.google.com/console)</w:t>
      </w:r>
    </w:p>
    <w:p>
      <w:pPr>
        <w:spacing w:after="40" w:line="312"/>
        <w:ind w:left="360"/>
        <w:jc w:val="left"/>
      </w:pPr>
      <w:r>
        <w:rPr>
          <w:rFonts w:ascii="Calibri"/>
          <w:b/>
          <w:bCs/>
          <w:color w:val="F59E0B"/>
          <w:sz w:val="22"/>
          <w:szCs w:val="22"/>
        </w:rPr>
        <w:t xml:space="preserve">2. </w:t>
      </w:r>
      <w:r>
        <w:rPr>
          <w:rFonts w:ascii="Calibri" w:eastAsia="SimSun"/>
          <w:color w:val="1A2B40"/>
          <w:sz w:val="22"/>
          <w:szCs w:val="22"/>
        </w:rPr>
        <w:t xml:space="preserve">Select your NotiFetch app from the app list</w:t>
      </w:r>
    </w:p>
    <w:p>
      <w:pPr>
        <w:spacing w:after="40" w:line="312"/>
        <w:ind w:left="360"/>
        <w:jc w:val="left"/>
      </w:pPr>
      <w:r>
        <w:rPr>
          <w:rFonts w:ascii="Calibri"/>
          <w:b/>
          <w:bCs/>
          <w:color w:val="F59E0B"/>
          <w:sz w:val="22"/>
          <w:szCs w:val="22"/>
        </w:rPr>
        <w:t xml:space="preserve">3. </w:t>
      </w:r>
      <w:r>
        <w:rPr>
          <w:rFonts w:ascii="Calibri" w:eastAsia="SimSun"/>
          <w:color w:val="1A2B40"/>
          <w:sz w:val="22"/>
          <w:szCs w:val="22"/>
        </w:rPr>
        <w:t xml:space="preserve">Navigate to Testing &gt; Closed Testing in the left sidebar</w:t>
      </w:r>
    </w:p>
    <w:p>
      <w:pPr>
        <w:spacing w:after="40" w:line="312"/>
        <w:ind w:left="360"/>
        <w:jc w:val="left"/>
      </w:pPr>
      <w:r>
        <w:rPr>
          <w:rFonts w:ascii="Calibri"/>
          <w:b/>
          <w:bCs/>
          <w:color w:val="F59E0B"/>
          <w:sz w:val="22"/>
          <w:szCs w:val="22"/>
        </w:rPr>
        <w:t xml:space="preserve">4. </w:t>
      </w:r>
      <w:r>
        <w:rPr>
          <w:rFonts w:ascii="Calibri" w:eastAsia="SimSun"/>
          <w:color w:val="1A2B40"/>
          <w:sz w:val="22"/>
          <w:szCs w:val="22"/>
        </w:rPr>
        <w:t xml:space="preserve">Click “Create new release” to start the upload process</w:t>
      </w:r>
    </w:p>
    <w:p>
      <w:pPr>
        <w:spacing w:after="40" w:line="312"/>
        <w:ind w:left="360"/>
        <w:jc w:val="left"/>
      </w:pPr>
      <w:r>
        <w:rPr>
          <w:rFonts w:ascii="Calibri"/>
          <w:b/>
          <w:bCs/>
          <w:color w:val="F59E0B"/>
          <w:sz w:val="22"/>
          <w:szCs w:val="22"/>
        </w:rPr>
        <w:t xml:space="preserve">5. </w:t>
      </w:r>
      <w:r>
        <w:rPr>
          <w:rFonts w:ascii="Calibri" w:eastAsia="SimSun"/>
          <w:color w:val="1A2B40"/>
          <w:sz w:val="22"/>
          <w:szCs w:val="22"/>
        </w:rPr>
        <w:t xml:space="preserve">Upload the AAB file: NotiFetch-v2.7.0-vc23-release.aab (9.7 MB)</w:t>
      </w:r>
    </w:p>
    <w:p>
      <w:pPr>
        <w:spacing w:after="40" w:line="312"/>
        <w:ind w:left="360"/>
        <w:jc w:val="left"/>
      </w:pPr>
      <w:r>
        <w:rPr>
          <w:rFonts w:ascii="Calibri"/>
          <w:b/>
          <w:bCs/>
          <w:color w:val="F59E0B"/>
          <w:sz w:val="22"/>
          <w:szCs w:val="22"/>
        </w:rPr>
        <w:t xml:space="preserve">6. </w:t>
      </w:r>
      <w:r>
        <w:rPr>
          <w:rFonts w:ascii="Calibri" w:eastAsia="SimSun"/>
          <w:color w:val="1A2B40"/>
          <w:sz w:val="22"/>
          <w:szCs w:val="22"/>
        </w:rPr>
        <w:t xml:space="preserve">Enter release notes (see Section 5 for prepared release notes)</w:t>
      </w:r>
    </w:p>
    <w:p>
      <w:pPr>
        <w:spacing w:after="40" w:line="312"/>
        <w:ind w:left="360"/>
        <w:jc w:val="left"/>
      </w:pPr>
      <w:r>
        <w:rPr>
          <w:rFonts w:ascii="Calibri"/>
          <w:b/>
          <w:bCs/>
          <w:color w:val="F59E0B"/>
          <w:sz w:val="22"/>
          <w:szCs w:val="22"/>
        </w:rPr>
        <w:t xml:space="preserve">7. </w:t>
      </w:r>
      <w:r>
        <w:rPr>
          <w:rFonts w:ascii="Calibri" w:eastAsia="SimSun"/>
          <w:color w:val="1A2B40"/>
          <w:sz w:val="22"/>
          <w:szCs w:val="22"/>
        </w:rPr>
        <w:t xml:space="preserve">Review the release details and click “Start rollout to closed testing”</w:t>
      </w:r>
    </w:p>
    <w:p>
      <w:pPr>
        <w:spacing w:after="0" w:before="60"/>
      </w:pPr>
    </w:p>
    <w:p>
      <w:pPr>
        <w:pBdr>
          <w:left w:val="single" w:color="F59E0B" w:sz="12"/>
        </w:pBdr>
        <w:shd w:fill="FFF8E1" w:val="clear"/>
        <w:spacing w:after="120" w:before="120" w:line="312"/>
        <w:ind w:left="360" w:right="360"/>
        <w:jc w:val="left"/>
      </w:pPr>
      <w:r>
        <w:rPr>
          <w:rFonts w:ascii="Calibri"/>
          <w:b/>
          <w:bCs/>
          <w:color w:val="F59E0B"/>
          <w:sz w:val="22"/>
          <w:szCs w:val="22"/>
        </w:rPr>
        <w:t xml:space="preserve">TIP: </w:t>
      </w:r>
      <w:r>
        <w:rPr>
          <w:rFonts w:ascii="Calibri" w:eastAsia="SimSun"/>
          <w:color w:val="1A2B40"/>
          <w:sz w:val="22"/>
          <w:szCs w:val="22"/>
        </w:rPr>
        <w:t xml:space="preserve">If you encounter a deobfuscation file upload prompt, include the Crashlytics mapping file for better crash reports.</w:t>
      </w:r>
    </w:p>
    <w:p>
      <w:pPr>
        <w:spacing w:after="0" w:before="60"/>
      </w:pPr>
    </w:p>
    <w:p>
      <w:pPr>
        <w:pStyle w:val="Heading2"/>
        <w:spacing w:after="100" w:before="280"/>
      </w:pPr>
      <w:r>
        <w:rPr>
          <w:rFonts w:ascii="Calibri" w:eastAsia="SimHei"/>
          <w:b/>
          <w:bCs/>
          <w:color w:val="0A1628"/>
          <w:sz w:val="28"/>
          <w:szCs w:val="28"/>
        </w:rPr>
        <w:t xml:space="preserve">2.2 Create a Tester List</w:t>
      </w:r>
    </w:p>
    <w:p>
      <w:pPr>
        <w:spacing w:after="80" w:line="312"/>
        <w:ind w:firstLine="0"/>
        <w:jc w:val="both"/>
      </w:pPr>
      <w:r>
        <w:rPr>
          <w:rFonts w:ascii="Calibri" w:eastAsia="SimSun"/>
          <w:color w:val="1A2B40"/>
          <w:sz w:val="22"/>
          <w:szCs w:val="22"/>
        </w:rPr>
        <w:t xml:space="preserve">Closed testing on Google Play uses email-based tester lists. You can create up to 200 tester lists, each containing up to 2,000 email addresses. For NotiFetch, you need a minimum of 12 testers. Here is how to set up your tester list:</w:t>
      </w:r>
    </w:p>
    <w:p>
      <w:pPr>
        <w:spacing w:after="40" w:line="312"/>
        <w:ind w:left="360"/>
        <w:jc w:val="left"/>
      </w:pPr>
      <w:r>
        <w:rPr>
          <w:rFonts w:ascii="Calibri"/>
          <w:b/>
          <w:bCs/>
          <w:color w:val="F59E0B"/>
          <w:sz w:val="22"/>
          <w:szCs w:val="22"/>
        </w:rPr>
        <w:t xml:space="preserve">1. </w:t>
      </w:r>
      <w:r>
        <w:rPr>
          <w:rFonts w:ascii="Calibri" w:eastAsia="SimSun"/>
          <w:color w:val="1A2B40"/>
          <w:sz w:val="22"/>
          <w:szCs w:val="22"/>
        </w:rPr>
        <w:t xml:space="preserve">In Play Console, go to Testing &gt; Closed Testing</w:t>
      </w:r>
    </w:p>
    <w:p>
      <w:pPr>
        <w:spacing w:after="40" w:line="312"/>
        <w:ind w:left="360"/>
        <w:jc w:val="left"/>
      </w:pPr>
      <w:r>
        <w:rPr>
          <w:rFonts w:ascii="Calibri"/>
          <w:b/>
          <w:bCs/>
          <w:color w:val="F59E0B"/>
          <w:sz w:val="22"/>
          <w:szCs w:val="22"/>
        </w:rPr>
        <w:t xml:space="preserve">2. </w:t>
      </w:r>
      <w:r>
        <w:rPr>
          <w:rFonts w:ascii="Calibri" w:eastAsia="SimSun"/>
          <w:color w:val="1A2B40"/>
          <w:sz w:val="22"/>
          <w:szCs w:val="22"/>
        </w:rPr>
        <w:t xml:space="preserve">Under “Tester lists”, click “Create list”</w:t>
      </w:r>
    </w:p>
    <w:p>
      <w:pPr>
        <w:spacing w:after="40" w:line="312"/>
        <w:ind w:left="360"/>
        <w:jc w:val="left"/>
      </w:pPr>
      <w:r>
        <w:rPr>
          <w:rFonts w:ascii="Calibri"/>
          <w:b/>
          <w:bCs/>
          <w:color w:val="F59E0B"/>
          <w:sz w:val="22"/>
          <w:szCs w:val="22"/>
        </w:rPr>
        <w:t xml:space="preserve">3. </w:t>
      </w:r>
      <w:r>
        <w:rPr>
          <w:rFonts w:ascii="Calibri" w:eastAsia="SimSun"/>
          <w:color w:val="1A2B40"/>
          <w:sz w:val="22"/>
          <w:szCs w:val="22"/>
        </w:rPr>
        <w:t xml:space="preserve">Name the list (e.g., “NotiFetch Alpha Testers”)</w:t>
      </w:r>
    </w:p>
    <w:p>
      <w:pPr>
        <w:spacing w:after="40" w:line="312"/>
        <w:ind w:left="360"/>
        <w:jc w:val="left"/>
      </w:pPr>
      <w:r>
        <w:rPr>
          <w:rFonts w:ascii="Calibri"/>
          <w:b/>
          <w:bCs/>
          <w:color w:val="F59E0B"/>
          <w:sz w:val="22"/>
          <w:szCs w:val="22"/>
        </w:rPr>
        <w:t xml:space="preserve">4. </w:t>
      </w:r>
      <w:r>
        <w:rPr>
          <w:rFonts w:ascii="Calibri" w:eastAsia="SimSun"/>
          <w:color w:val="1A2B40"/>
          <w:sz w:val="22"/>
          <w:szCs w:val="22"/>
        </w:rPr>
        <w:t xml:space="preserve">Add tester email addresses (see Section 6 for the prepared list)</w:t>
      </w:r>
    </w:p>
    <w:p>
      <w:pPr>
        <w:spacing w:after="40" w:line="312"/>
        <w:ind w:left="360"/>
        <w:jc w:val="left"/>
      </w:pPr>
      <w:r>
        <w:rPr>
          <w:rFonts w:ascii="Calibri"/>
          <w:b/>
          <w:bCs/>
          <w:color w:val="F59E0B"/>
          <w:sz w:val="22"/>
          <w:szCs w:val="22"/>
        </w:rPr>
        <w:t xml:space="preserve">5. </w:t>
      </w:r>
      <w:r>
        <w:rPr>
          <w:rFonts w:ascii="Calibri" w:eastAsia="SimSun"/>
          <w:color w:val="1A2B40"/>
          <w:sz w:val="22"/>
          <w:szCs w:val="22"/>
        </w:rPr>
        <w:t xml:space="preserve">Save the list and assign it to your closed testing track</w:t>
      </w:r>
    </w:p>
    <w:p>
      <w:pPr>
        <w:spacing w:after="0" w:before="60"/>
      </w:pPr>
    </w:p>
    <w:p>
      <w:pPr>
        <w:spacing w:after="80" w:line="312"/>
        <w:ind w:firstLine="0"/>
        <w:jc w:val="both"/>
      </w:pPr>
      <w:r>
        <w:rPr>
          <w:rFonts w:ascii="Calibri" w:eastAsia="SimSun"/>
          <w:color w:val="1A2B40"/>
          <w:sz w:val="22"/>
          <w:szCs w:val="22"/>
        </w:rPr>
        <w:t xml:space="preserve">Once the list is created and assigned, Google sends an opt-in email to each tester. Testers must click the opt-in link to join the test. Only after they accept and install the app do they count toward the 12-tester minimum.</w:t>
      </w:r>
    </w:p>
    <w:p>
      <w:pPr>
        <w:pStyle w:val="Heading2"/>
        <w:spacing w:after="100" w:before="280"/>
      </w:pPr>
      <w:r>
        <w:rPr>
          <w:rFonts w:ascii="Calibri" w:eastAsia="SimHei"/>
          <w:b/>
          <w:bCs/>
          <w:color w:val="0A1628"/>
          <w:sz w:val="28"/>
          <w:szCs w:val="28"/>
        </w:rPr>
        <w:t xml:space="preserve">2.3 Share the Testing Link</w:t>
      </w:r>
    </w:p>
    <w:p>
      <w:pPr>
        <w:spacing w:after="80" w:line="312"/>
        <w:ind w:firstLine="0"/>
        <w:jc w:val="both"/>
      </w:pPr>
      <w:r>
        <w:rPr>
          <w:rFonts w:ascii="Calibri" w:eastAsia="SimSun"/>
          <w:color w:val="1A2B40"/>
          <w:sz w:val="22"/>
          <w:szCs w:val="22"/>
        </w:rPr>
        <w:t xml:space="preserve">After creating the closed testing release, Play Console generates a unique testing link. This link allows opted-in testers to access the app on the Play Store. Share this link with all testers via email, messaging apps, or any communication channel.</w:t>
      </w:r>
    </w:p>
    <w:p>
      <w:pPr>
        <w:spacing w:after="0" w:before="40"/>
      </w:pPr>
    </w:p>
    <w:p>
      <w:pPr>
        <w:shd w:fill="F4F8FC" w:val="clear"/>
        <w:spacing w:after="80" w:line="312"/>
        <w:ind w:left="720"/>
        <w:jc w:val="left"/>
      </w:pPr>
      <w:r>
        <w:rPr>
          <w:rFonts w:ascii="Calibri"/>
          <w:color w:val="F59E0B"/>
          <w:sz w:val="22"/>
          <w:szCs w:val="22"/>
        </w:rPr>
        <w:t xml:space="preserve">play.google.com/apps/testing/com.notifetch.app</w:t>
      </w:r>
    </w:p>
    <w:p>
      <w:pPr>
        <w:spacing w:after="0" w:before="40"/>
      </w:pPr>
    </w:p>
    <w:p>
      <w:pPr>
        <w:pBdr>
          <w:left w:val="single" w:color="E65100" w:sz="12"/>
        </w:pBdr>
        <w:shd w:fill="FFF3E0" w:val="clear"/>
        <w:spacing w:after="120" w:before="120" w:line="312"/>
        <w:ind w:left="360" w:right="360"/>
        <w:jc w:val="left"/>
      </w:pPr>
      <w:r>
        <w:rPr>
          <w:rFonts w:ascii="Calibri"/>
          <w:b/>
          <w:bCs/>
          <w:color w:val="E65100"/>
          <w:sz w:val="22"/>
          <w:szCs w:val="22"/>
        </w:rPr>
        <w:t xml:space="preserve">WARNING: </w:t>
      </w:r>
      <w:r>
        <w:rPr>
          <w:rFonts w:ascii="Calibri" w:eastAsia="SimSun"/>
          <w:color w:val="1A2B40"/>
          <w:sz w:val="22"/>
          <w:szCs w:val="22"/>
        </w:rPr>
        <w:t xml:space="preserve">Testers must opt-in BEFORE the testing link works. If they try to access the link without opting in first, they will see an error.</w:t>
      </w:r>
    </w:p>
    <w:p>
      <w:pPr>
        <w:pStyle w:val="Heading2"/>
        <w:spacing w:after="100" w:before="280"/>
      </w:pPr>
      <w:r>
        <w:rPr>
          <w:rFonts w:ascii="Calibri" w:eastAsia="SimHei"/>
          <w:b/>
          <w:bCs/>
          <w:color w:val="0A1628"/>
          <w:sz w:val="28"/>
          <w:szCs w:val="28"/>
        </w:rPr>
        <w:t xml:space="preserve">2.4 Monitor the 14-Day Timer</w:t>
      </w:r>
    </w:p>
    <w:p>
      <w:pPr>
        <w:spacing w:after="80" w:line="312"/>
        <w:ind w:firstLine="0"/>
        <w:jc w:val="both"/>
      </w:pPr>
      <w:r>
        <w:rPr>
          <w:rFonts w:ascii="Calibri" w:eastAsia="SimSun"/>
          <w:color w:val="1A2B40"/>
          <w:sz w:val="22"/>
          <w:szCs w:val="22"/>
        </w:rPr>
        <w:t xml:space="preserve">The 14-day countdown begins automatically once 12 or more testers have opted into the closed test. You can monitor the progress in Play Console under Testing &gt; Closed Testing, where a status indicator shows how many testers have opted in and how many days remain. If tester count drops below 12 at any point, the timer may pause or reset, so ensure your testers remain active throughout the entire period.</w:t>
      </w:r>
    </w:p>
    <w:p>
      <w:pPr>
        <w:pStyle w:val="Heading1"/>
        <w:spacing w:after="120" w:before="360"/>
      </w:pPr>
      <w:r>
        <w:rPr>
          <w:rFonts w:ascii="Calibri" w:eastAsia="SimHei"/>
          <w:b/>
          <w:bCs/>
          <w:color w:val="0A1628"/>
          <w:sz w:val="32"/>
          <w:szCs w:val="32"/>
        </w:rPr>
        <w:t xml:space="preserve">3. Tester Onboarding Guide</w:t>
      </w:r>
    </w:p>
    <w:p>
      <w:pPr>
        <w:spacing w:after="80" w:line="312"/>
        <w:ind w:firstLine="0"/>
        <w:jc w:val="both"/>
      </w:pPr>
      <w:r>
        <w:rPr>
          <w:rFonts w:ascii="Calibri" w:eastAsia="SimSun"/>
          <w:color w:val="1A2B40"/>
          <w:sz w:val="22"/>
          <w:szCs w:val="22"/>
        </w:rPr>
        <w:t xml:space="preserve">Providing clear onboarding instructions to your testers is essential for ensuring they can successfully install, use, and provide feedback on NotiFetch. The following guide should be shared with all testers when they join the closed test.</w:t>
      </w:r>
    </w:p>
    <w:p>
      <w:pPr>
        <w:pStyle w:val="Heading2"/>
        <w:spacing w:after="100" w:before="280"/>
      </w:pPr>
      <w:r>
        <w:rPr>
          <w:rFonts w:ascii="Calibri" w:eastAsia="SimHei"/>
          <w:b/>
          <w:bCs/>
          <w:color w:val="0A1628"/>
          <w:sz w:val="28"/>
          <w:szCs w:val="28"/>
        </w:rPr>
        <w:t xml:space="preserve">3.1 Pre-Installation Requirements</w:t>
      </w:r>
    </w:p>
    <w:p>
      <w:pPr>
        <w:spacing w:after="80" w:line="312"/>
        <w:ind w:firstLine="0"/>
        <w:jc w:val="both"/>
      </w:pPr>
      <w:r>
        <w:rPr>
          <w:rFonts w:ascii="Calibri" w:eastAsia="SimSun"/>
          <w:color w:val="1A2B40"/>
          <w:sz w:val="22"/>
          <w:szCs w:val="22"/>
        </w:rPr>
        <w:t xml:space="preserve">Before installing NotiFetch, testers need to ensure their device meets the minimum requirements:</w:t>
      </w:r>
    </w:p>
    <w:tbl>
      <w:tblPr>
        <w:tblW w:type="pct" w:w="100%"/>
        <w:tblBorders>
          <w:top w:val="single" w:color="9AA6B2" w:sz="2"/>
          <w:left w:val="none"/>
          <w:bottom w:val="single" w:color="9AA6B2" w:sz="2"/>
          <w:right w:val="none"/>
          <w:insideH w:val="single" w:color="D0D0D0" w:sz="1"/>
          <w:insideV w:val="none"/>
        </w:tblBorders>
      </w:tblPr>
      <w:tblGrid>
        <w:gridCol w:w="100"/>
        <w:gridCol w:w="100"/>
      </w:tblGrid>
      <w:tr>
        <w:trPr>
          <w:cantSplit/>
          <w:tblHeader/>
        </w:trPr>
        <w:tc>
          <w:tcPr>
            <w:tcW w:type="pct" w:w="50%"/>
            <w:shd w:fill="1A2B40" w:val="clear"/>
            <w:tcMar>
              <w:top w:type="dxa" w:w="60"/>
              <w:left w:type="dxa" w:w="120"/>
              <w:bottom w:type="dxa" w:w="60"/>
              <w:right w:type="dxa" w:w="120"/>
            </w:tcMar>
          </w:tcPr>
          <w:p>
            <w:r>
              <w:rPr>
                <w:rFonts w:ascii="Calibri" w:eastAsia="SimHei"/>
                <w:b/>
                <w:bCs/>
                <w:color w:val="FFFFFF"/>
                <w:sz w:val="20"/>
                <w:szCs w:val="20"/>
              </w:rPr>
              <w:t xml:space="preserve">Requirement</w:t>
            </w:r>
          </w:p>
        </w:tc>
        <w:tc>
          <w:tcPr>
            <w:tcW w:type="pct" w:w="50%"/>
            <w:shd w:fill="1A2B40" w:val="clear"/>
            <w:tcMar>
              <w:top w:type="dxa" w:w="60"/>
              <w:left w:type="dxa" w:w="120"/>
              <w:bottom w:type="dxa" w:w="60"/>
              <w:right w:type="dxa" w:w="120"/>
            </w:tcMar>
          </w:tcPr>
          <w:p>
            <w:r>
              <w:rPr>
                <w:rFonts w:ascii="Calibri" w:eastAsia="SimHei"/>
                <w:b/>
                <w:bCs/>
                <w:color w:val="FFFFFF"/>
                <w:sz w:val="20"/>
                <w:szCs w:val="20"/>
              </w:rPr>
              <w:t xml:space="preserve">Details</w:t>
            </w:r>
          </w:p>
        </w:tc>
      </w:tr>
      <w:tr>
        <w:trPr>
          <w:cantSplit/>
        </w:trPr>
        <w:tc>
          <w:tcPr>
            <w:tcW w:type="pct" w:w="50%"/>
            <w:shd w:fill="F4F8FC" w:val="clear"/>
            <w:tcMar>
              <w:top w:type="dxa" w:w="60"/>
              <w:left w:type="dxa" w:w="120"/>
              <w:bottom w:type="dxa" w:w="60"/>
              <w:right w:type="dxa" w:w="120"/>
            </w:tcMar>
          </w:tcPr>
          <w:p>
            <w:r>
              <w:rPr>
                <w:rFonts w:ascii="Calibri" w:eastAsia="SimSun"/>
                <w:color w:val="1A2B40"/>
                <w:sz w:val="20"/>
                <w:szCs w:val="20"/>
              </w:rPr>
              <w:t xml:space="preserve">Android version</w:t>
            </w:r>
          </w:p>
        </w:tc>
        <w:tc>
          <w:tcPr>
            <w:tcW w:type="pct" w:w="50%"/>
            <w:shd w:fill="F4F8FC" w:val="clear"/>
            <w:tcMar>
              <w:top w:type="dxa" w:w="60"/>
              <w:left w:type="dxa" w:w="120"/>
              <w:bottom w:type="dxa" w:w="60"/>
              <w:right w:type="dxa" w:w="120"/>
            </w:tcMar>
          </w:tcPr>
          <w:p>
            <w:r>
              <w:rPr>
                <w:rFonts w:ascii="Calibri" w:eastAsia="SimSun"/>
                <w:color w:val="1A2B40"/>
                <w:sz w:val="20"/>
                <w:szCs w:val="20"/>
              </w:rPr>
              <w:t xml:space="preserve">Android 7.0 (API 24) or higher</w:t>
            </w:r>
          </w:p>
        </w:tc>
      </w:tr>
      <w:tr>
        <w:trPr>
          <w:cantSplit/>
        </w:trPr>
        <w:tc>
          <w:tcPr>
            <w:tcW w:type="pct" w:w="50%"/>
            <w:shd w:fill="FFFFFF" w:val="clear"/>
            <w:tcMar>
              <w:top w:type="dxa" w:w="60"/>
              <w:left w:type="dxa" w:w="120"/>
              <w:bottom w:type="dxa" w:w="60"/>
              <w:right w:type="dxa" w:w="120"/>
            </w:tcMar>
          </w:tcPr>
          <w:p>
            <w:r>
              <w:rPr>
                <w:rFonts w:ascii="Calibri" w:eastAsia="SimSun"/>
                <w:color w:val="1A2B40"/>
                <w:sz w:val="20"/>
                <w:szCs w:val="20"/>
              </w:rPr>
              <w:t xml:space="preserve">Google account</w:t>
            </w:r>
          </w:p>
        </w:tc>
        <w:tc>
          <w:tcPr>
            <w:tcW w:type="pct" w:w="50%"/>
            <w:shd w:fill="FFFFFF" w:val="clear"/>
            <w:tcMar>
              <w:top w:type="dxa" w:w="60"/>
              <w:left w:type="dxa" w:w="120"/>
              <w:bottom w:type="dxa" w:w="60"/>
              <w:right w:type="dxa" w:w="120"/>
            </w:tcMar>
          </w:tcPr>
          <w:p>
            <w:r>
              <w:rPr>
                <w:rFonts w:ascii="Calibri" w:eastAsia="SimSun"/>
                <w:color w:val="1A2B40"/>
                <w:sz w:val="20"/>
                <w:szCs w:val="20"/>
              </w:rPr>
              <w:t xml:space="preserve">Must use the same email that received the testing invitation</w:t>
            </w:r>
          </w:p>
        </w:tc>
      </w:tr>
      <w:tr>
        <w:trPr>
          <w:cantSplit/>
        </w:trPr>
        <w:tc>
          <w:tcPr>
            <w:tcW w:type="pct" w:w="50%"/>
            <w:shd w:fill="F4F8FC" w:val="clear"/>
            <w:tcMar>
              <w:top w:type="dxa" w:w="60"/>
              <w:left w:type="dxa" w:w="120"/>
              <w:bottom w:type="dxa" w:w="60"/>
              <w:right w:type="dxa" w:w="120"/>
            </w:tcMar>
          </w:tcPr>
          <w:p>
            <w:r>
              <w:rPr>
                <w:rFonts w:ascii="Calibri" w:eastAsia="SimSun"/>
                <w:color w:val="1A2B40"/>
                <w:sz w:val="20"/>
                <w:szCs w:val="20"/>
              </w:rPr>
              <w:t xml:space="preserve">Storage space</w:t>
            </w:r>
          </w:p>
        </w:tc>
        <w:tc>
          <w:tcPr>
            <w:tcW w:type="pct" w:w="50%"/>
            <w:shd w:fill="F4F8FC" w:val="clear"/>
            <w:tcMar>
              <w:top w:type="dxa" w:w="60"/>
              <w:left w:type="dxa" w:w="120"/>
              <w:bottom w:type="dxa" w:w="60"/>
              <w:right w:type="dxa" w:w="120"/>
            </w:tcMar>
          </w:tcPr>
          <w:p>
            <w:r>
              <w:rPr>
                <w:rFonts w:ascii="Calibri" w:eastAsia="SimSun"/>
                <w:color w:val="1A2B40"/>
                <w:sz w:val="20"/>
                <w:szCs w:val="20"/>
              </w:rPr>
              <w:t xml:space="preserve">At least 15 MB free for app installation</w:t>
            </w:r>
          </w:p>
        </w:tc>
      </w:tr>
      <w:tr>
        <w:trPr>
          <w:cantSplit/>
        </w:trPr>
        <w:tc>
          <w:tcPr>
            <w:tcW w:type="pct" w:w="50%"/>
            <w:shd w:fill="FFFFFF" w:val="clear"/>
            <w:tcMar>
              <w:top w:type="dxa" w:w="60"/>
              <w:left w:type="dxa" w:w="120"/>
              <w:bottom w:type="dxa" w:w="60"/>
              <w:right w:type="dxa" w:w="120"/>
            </w:tcMar>
          </w:tcPr>
          <w:p>
            <w:r>
              <w:rPr>
                <w:rFonts w:ascii="Calibri" w:eastAsia="SimSun"/>
                <w:color w:val="1A2B40"/>
                <w:sz w:val="20"/>
                <w:szCs w:val="20"/>
              </w:rPr>
              <w:t xml:space="preserve">Internet connection</w:t>
            </w:r>
          </w:p>
        </w:tc>
        <w:tc>
          <w:tcPr>
            <w:tcW w:type="pct" w:w="50%"/>
            <w:shd w:fill="FFFFFF" w:val="clear"/>
            <w:tcMar>
              <w:top w:type="dxa" w:w="60"/>
              <w:left w:type="dxa" w:w="120"/>
              <w:bottom w:type="dxa" w:w="60"/>
              <w:right w:type="dxa" w:w="120"/>
            </w:tcMar>
          </w:tcPr>
          <w:p>
            <w:r>
              <w:rPr>
                <w:rFonts w:ascii="Calibri" w:eastAsia="SimSun"/>
                <w:color w:val="1A2B40"/>
                <w:sz w:val="20"/>
                <w:szCs w:val="20"/>
              </w:rPr>
              <w:t xml:space="preserve">Required for initial setup and notification sync</w:t>
            </w:r>
          </w:p>
        </w:tc>
      </w:tr>
      <w:tr>
        <w:trPr>
          <w:cantSplit/>
        </w:trPr>
        <w:tc>
          <w:tcPr>
            <w:tcW w:type="pct" w:w="50%"/>
            <w:shd w:fill="F4F8FC" w:val="clear"/>
            <w:tcMar>
              <w:top w:type="dxa" w:w="60"/>
              <w:left w:type="dxa" w:w="120"/>
              <w:bottom w:type="dxa" w:w="60"/>
              <w:right w:type="dxa" w:w="120"/>
            </w:tcMar>
          </w:tcPr>
          <w:p>
            <w:r>
              <w:rPr>
                <w:rFonts w:ascii="Calibri" w:eastAsia="SimSun"/>
                <w:color w:val="1A2B40"/>
                <w:sz w:val="20"/>
                <w:szCs w:val="20"/>
              </w:rPr>
              <w:t xml:space="preserve">Delivery apps</w:t>
            </w:r>
          </w:p>
        </w:tc>
        <w:tc>
          <w:tcPr>
            <w:tcW w:type="pct" w:w="50%"/>
            <w:shd w:fill="F4F8FC" w:val="clear"/>
            <w:tcMar>
              <w:top w:type="dxa" w:w="60"/>
              <w:left w:type="dxa" w:w="120"/>
              <w:bottom w:type="dxa" w:w="60"/>
              <w:right w:type="dxa" w:w="120"/>
            </w:tcMar>
          </w:tcPr>
          <w:p>
            <w:r>
              <w:rPr>
                <w:rFonts w:ascii="Calibri" w:eastAsia="SimSun"/>
                <w:color w:val="1A2B40"/>
                <w:sz w:val="20"/>
                <w:szCs w:val="20"/>
              </w:rPr>
              <w:t xml:space="preserve">At least one delivery app installed (Swiggy, Zomato, Amazon, etc.)</w:t>
            </w:r>
          </w:p>
        </w:tc>
      </w:tr>
    </w:tbl>
    <w:p>
      <w:pPr>
        <w:spacing w:after="0" w:before="80"/>
      </w:pPr>
    </w:p>
    <w:p>
      <w:pPr>
        <w:pStyle w:val="Heading2"/>
        <w:spacing w:after="100" w:before="280"/>
      </w:pPr>
      <w:r>
        <w:rPr>
          <w:rFonts w:ascii="Calibri" w:eastAsia="SimHei"/>
          <w:b/>
          <w:bCs/>
          <w:color w:val="0A1628"/>
          <w:sz w:val="28"/>
          <w:szCs w:val="28"/>
        </w:rPr>
        <w:t xml:space="preserve">3.2 Installation Steps for Testers</w:t>
      </w:r>
    </w:p>
    <w:p>
      <w:pPr>
        <w:spacing w:after="80" w:line="312"/>
        <w:ind w:firstLine="0"/>
        <w:jc w:val="both"/>
      </w:pPr>
      <w:r>
        <w:rPr>
          <w:rFonts w:ascii="Calibri" w:eastAsia="SimSun"/>
          <w:color w:val="1A2B40"/>
          <w:sz w:val="22"/>
          <w:szCs w:val="22"/>
        </w:rPr>
        <w:t xml:space="preserve">Share these step-by-step instructions with your testers:</w:t>
      </w:r>
    </w:p>
    <w:p>
      <w:pPr>
        <w:spacing w:after="40" w:line="312"/>
        <w:ind w:left="360"/>
        <w:jc w:val="left"/>
      </w:pPr>
      <w:r>
        <w:rPr>
          <w:rFonts w:ascii="Calibri"/>
          <w:b/>
          <w:bCs/>
          <w:color w:val="F59E0B"/>
          <w:sz w:val="22"/>
          <w:szCs w:val="22"/>
        </w:rPr>
        <w:t xml:space="preserve">1. </w:t>
      </w:r>
      <w:r>
        <w:rPr>
          <w:rFonts w:ascii="Calibri" w:eastAsia="SimSun"/>
          <w:color w:val="1A2B40"/>
          <w:sz w:val="22"/>
          <w:szCs w:val="22"/>
        </w:rPr>
        <w:t xml:space="preserve">Check your email for the Google Play testing invitation from NotiFetch</w:t>
      </w:r>
    </w:p>
    <w:p>
      <w:pPr>
        <w:spacing w:after="40" w:line="312"/>
        <w:ind w:left="360"/>
        <w:jc w:val="left"/>
      </w:pPr>
      <w:r>
        <w:rPr>
          <w:rFonts w:ascii="Calibri"/>
          <w:b/>
          <w:bCs/>
          <w:color w:val="F59E0B"/>
          <w:sz w:val="22"/>
          <w:szCs w:val="22"/>
        </w:rPr>
        <w:t xml:space="preserve">2. </w:t>
      </w:r>
      <w:r>
        <w:rPr>
          <w:rFonts w:ascii="Calibri" w:eastAsia="SimSun"/>
          <w:color w:val="1A2B40"/>
          <w:sz w:val="22"/>
          <w:szCs w:val="22"/>
        </w:rPr>
        <w:t xml:space="preserve">Click the “Opt-in” button in the invitation email to join the test</w:t>
      </w:r>
    </w:p>
    <w:p>
      <w:pPr>
        <w:spacing w:after="40" w:line="312"/>
        <w:ind w:left="360"/>
        <w:jc w:val="left"/>
      </w:pPr>
      <w:r>
        <w:rPr>
          <w:rFonts w:ascii="Calibri"/>
          <w:b/>
          <w:bCs/>
          <w:color w:val="F59E0B"/>
          <w:sz w:val="22"/>
          <w:szCs w:val="22"/>
        </w:rPr>
        <w:t xml:space="preserve">3. </w:t>
      </w:r>
      <w:r>
        <w:rPr>
          <w:rFonts w:ascii="Calibri" w:eastAsia="SimSun"/>
          <w:color w:val="1A2B40"/>
          <w:sz w:val="22"/>
          <w:szCs w:val="22"/>
        </w:rPr>
        <w:t xml:space="preserve">Open the testing link on your Android device</w:t>
      </w:r>
    </w:p>
    <w:p>
      <w:pPr>
        <w:spacing w:after="40" w:line="312"/>
        <w:ind w:left="360"/>
        <w:jc w:val="left"/>
      </w:pPr>
      <w:r>
        <w:rPr>
          <w:rFonts w:ascii="Calibri"/>
          <w:b/>
          <w:bCs/>
          <w:color w:val="F59E0B"/>
          <w:sz w:val="22"/>
          <w:szCs w:val="22"/>
        </w:rPr>
        <w:t xml:space="preserve">4. </w:t>
      </w:r>
      <w:r>
        <w:rPr>
          <w:rFonts w:ascii="Calibri" w:eastAsia="SimSun"/>
          <w:color w:val="1A2B40"/>
          <w:sz w:val="22"/>
          <w:szCs w:val="22"/>
        </w:rPr>
        <w:t xml:space="preserve">Install NotiFetch from the Play Store (it will show as a testing version)</w:t>
      </w:r>
    </w:p>
    <w:p>
      <w:pPr>
        <w:spacing w:after="40" w:line="312"/>
        <w:ind w:left="360"/>
        <w:jc w:val="left"/>
      </w:pPr>
      <w:r>
        <w:rPr>
          <w:rFonts w:ascii="Calibri"/>
          <w:b/>
          <w:bCs/>
          <w:color w:val="F59E0B"/>
          <w:sz w:val="22"/>
          <w:szCs w:val="22"/>
        </w:rPr>
        <w:t xml:space="preserve">5. </w:t>
      </w:r>
      <w:r>
        <w:rPr>
          <w:rFonts w:ascii="Calibri" w:eastAsia="SimSun"/>
          <w:color w:val="1A2B40"/>
          <w:sz w:val="22"/>
          <w:szCs w:val="22"/>
        </w:rPr>
        <w:t xml:space="preserve">Open the app and follow the on-screen consent and permission setup</w:t>
      </w:r>
    </w:p>
    <w:p>
      <w:pPr>
        <w:spacing w:after="40" w:line="312"/>
        <w:ind w:left="360"/>
        <w:jc w:val="left"/>
      </w:pPr>
      <w:r>
        <w:rPr>
          <w:rFonts w:ascii="Calibri"/>
          <w:b/>
          <w:bCs/>
          <w:color w:val="F59E0B"/>
          <w:sz w:val="22"/>
          <w:szCs w:val="22"/>
        </w:rPr>
        <w:t xml:space="preserve">6. </w:t>
      </w:r>
      <w:r>
        <w:rPr>
          <w:rFonts w:ascii="Calibri" w:eastAsia="SimSun"/>
          <w:color w:val="1A2B40"/>
          <w:sz w:val="22"/>
          <w:szCs w:val="22"/>
        </w:rPr>
        <w:t xml:space="preserve">Grant notification access when prompted (required for the app to function)</w:t>
      </w:r>
    </w:p>
    <w:p>
      <w:pPr>
        <w:spacing w:after="40" w:line="312"/>
        <w:ind w:left="360"/>
        <w:jc w:val="left"/>
      </w:pPr>
      <w:r>
        <w:rPr>
          <w:rFonts w:ascii="Calibri"/>
          <w:b/>
          <w:bCs/>
          <w:color w:val="F59E0B"/>
          <w:sz w:val="22"/>
          <w:szCs w:val="22"/>
        </w:rPr>
        <w:t xml:space="preserve">7. </w:t>
      </w:r>
      <w:r>
        <w:rPr>
          <w:rFonts w:ascii="Calibri" w:eastAsia="SimSun"/>
          <w:color w:val="1A2B40"/>
          <w:sz w:val="22"/>
          <w:szCs w:val="22"/>
        </w:rPr>
        <w:t xml:space="preserve">Start using the app daily to track delivery notifications</w:t>
      </w:r>
    </w:p>
    <w:p>
      <w:pPr>
        <w:spacing w:after="0" w:before="60"/>
      </w:pPr>
    </w:p>
    <w:p>
      <w:pPr>
        <w:pBdr>
          <w:left w:val="single" w:color="F59E0B" w:sz="12"/>
        </w:pBdr>
        <w:shd w:fill="FFF8E1" w:val="clear"/>
        <w:spacing w:after="120" w:before="120" w:line="312"/>
        <w:ind w:left="360" w:right="360"/>
        <w:jc w:val="left"/>
      </w:pPr>
      <w:r>
        <w:rPr>
          <w:rFonts w:ascii="Calibri"/>
          <w:b/>
          <w:bCs/>
          <w:color w:val="F59E0B"/>
          <w:sz w:val="22"/>
          <w:szCs w:val="22"/>
        </w:rPr>
        <w:t xml:space="preserve">TIP: </w:t>
      </w:r>
      <w:r>
        <w:rPr>
          <w:rFonts w:ascii="Calibri" w:eastAsia="SimSun"/>
          <w:color w:val="1A2B40"/>
          <w:sz w:val="22"/>
          <w:szCs w:val="22"/>
        </w:rPr>
        <w:t xml:space="preserve">If a tester cannot find the invitation email, ask them to check their spam/junk folder. They can also join directly by visiting the testing link while signed into the correct Google account.</w:t>
      </w:r>
    </w:p>
    <w:p>
      <w:pPr>
        <w:pStyle w:val="Heading2"/>
        <w:spacing w:after="100" w:before="280"/>
      </w:pPr>
      <w:r>
        <w:rPr>
          <w:rFonts w:ascii="Calibri" w:eastAsia="SimHei"/>
          <w:b/>
          <w:bCs/>
          <w:color w:val="0A1628"/>
          <w:sz w:val="28"/>
          <w:szCs w:val="28"/>
        </w:rPr>
        <w:t xml:space="preserve">3.3 What Testers Should Test</w:t>
      </w:r>
    </w:p>
    <w:p>
      <w:pPr>
        <w:spacing w:after="80" w:line="312"/>
        <w:ind w:firstLine="0"/>
        <w:jc w:val="both"/>
      </w:pPr>
      <w:r>
        <w:rPr>
          <w:rFonts w:ascii="Calibri" w:eastAsia="SimSun"/>
          <w:color w:val="1A2B40"/>
          <w:sz w:val="22"/>
          <w:szCs w:val="22"/>
        </w:rPr>
        <w:t xml:space="preserve">To ensure comprehensive coverage, provide your testers with a structured testing checklist:</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tcW w:type="pct" w:w="33%"/>
            <w:shd w:fill="1A2B40" w:val="clear"/>
            <w:tcMar>
              <w:top w:type="dxa" w:w="60"/>
              <w:left w:type="dxa" w:w="120"/>
              <w:bottom w:type="dxa" w:w="60"/>
              <w:right w:type="dxa" w:w="120"/>
            </w:tcMar>
          </w:tcPr>
          <w:p>
            <w:r>
              <w:rPr>
                <w:rFonts w:ascii="Calibri" w:eastAsia="SimHei"/>
                <w:b/>
                <w:bCs/>
                <w:color w:val="FFFFFF"/>
                <w:sz w:val="20"/>
                <w:szCs w:val="20"/>
              </w:rPr>
              <w:t xml:space="preserve">Feature Area</w:t>
            </w:r>
          </w:p>
        </w:tc>
        <w:tc>
          <w:tcPr>
            <w:tcW w:type="pct" w:w="33%"/>
            <w:shd w:fill="1A2B40" w:val="clear"/>
            <w:tcMar>
              <w:top w:type="dxa" w:w="60"/>
              <w:left w:type="dxa" w:w="120"/>
              <w:bottom w:type="dxa" w:w="60"/>
              <w:right w:type="dxa" w:w="120"/>
            </w:tcMar>
          </w:tcPr>
          <w:p>
            <w:r>
              <w:rPr>
                <w:rFonts w:ascii="Calibri" w:eastAsia="SimHei"/>
                <w:b/>
                <w:bCs/>
                <w:color w:val="FFFFFF"/>
                <w:sz w:val="20"/>
                <w:szCs w:val="20"/>
              </w:rPr>
              <w:t xml:space="preserve">Test Actions</w:t>
            </w:r>
          </w:p>
        </w:tc>
        <w:tc>
          <w:tcPr>
            <w:tcW w:type="pct" w:w="33%"/>
            <w:shd w:fill="1A2B40" w:val="clear"/>
            <w:tcMar>
              <w:top w:type="dxa" w:w="60"/>
              <w:left w:type="dxa" w:w="120"/>
              <w:bottom w:type="dxa" w:w="60"/>
              <w:right w:type="dxa" w:w="120"/>
            </w:tcMar>
          </w:tcPr>
          <w:p>
            <w:r>
              <w:rPr>
                <w:rFonts w:ascii="Calibri" w:eastAsia="SimHei"/>
                <w:b/>
                <w:bCs/>
                <w:color w:val="FFFFFF"/>
                <w:sz w:val="20"/>
                <w:szCs w:val="20"/>
              </w:rPr>
              <w:t xml:space="preserve">Expected Outcome</w:t>
            </w:r>
          </w:p>
        </w:tc>
      </w:tr>
      <w:tr>
        <w:trPr>
          <w:cantSplit/>
        </w:trPr>
        <w:tc>
          <w:tcPr>
            <w:tcW w:type="pct" w:w="33%"/>
            <w:shd w:fill="F4F8FC" w:val="clear"/>
            <w:tcMar>
              <w:top w:type="dxa" w:w="60"/>
              <w:left w:type="dxa" w:w="120"/>
              <w:bottom w:type="dxa" w:w="60"/>
              <w:right w:type="dxa" w:w="120"/>
            </w:tcMar>
          </w:tcPr>
          <w:p>
            <w:r>
              <w:rPr>
                <w:rFonts w:ascii="Calibri" w:eastAsia="SimSun"/>
                <w:color w:val="1A2B40"/>
                <w:sz w:val="20"/>
                <w:szCs w:val="20"/>
              </w:rPr>
              <w:t xml:space="preserve">Notification Capture</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Receive delivery notifications from Swiggy, Zomato, Amazon, etc.</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Notifications appear in the dashboard within seconds</w:t>
            </w:r>
          </w:p>
        </w:tc>
      </w:tr>
      <w:tr>
        <w:trPr>
          <w:cantSplit/>
        </w:trPr>
        <w:tc>
          <w:tcPr>
            <w:tcW w:type="pct" w:w="33%"/>
            <w:shd w:fill="FFFFFF" w:val="clear"/>
            <w:tcMar>
              <w:top w:type="dxa" w:w="60"/>
              <w:left w:type="dxa" w:w="120"/>
              <w:bottom w:type="dxa" w:w="60"/>
              <w:right w:type="dxa" w:w="120"/>
            </w:tcMar>
          </w:tcPr>
          <w:p>
            <w:r>
              <w:rPr>
                <w:rFonts w:ascii="Calibri" w:eastAsia="SimSun"/>
                <w:color w:val="1A2B40"/>
                <w:sz w:val="20"/>
                <w:szCs w:val="20"/>
              </w:rPr>
              <w:t xml:space="preserve">Dashboard</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Browse captured notifications, filter by platform, search</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All notifications displayed correctly, filters work</w:t>
            </w:r>
          </w:p>
        </w:tc>
      </w:tr>
      <w:tr>
        <w:trPr>
          <w:cantSplit/>
        </w:trPr>
        <w:tc>
          <w:tcPr>
            <w:tcW w:type="pct" w:w="33%"/>
            <w:shd w:fill="F4F8FC" w:val="clear"/>
            <w:tcMar>
              <w:top w:type="dxa" w:w="60"/>
              <w:left w:type="dxa" w:w="120"/>
              <w:bottom w:type="dxa" w:w="60"/>
              <w:right w:type="dxa" w:w="120"/>
            </w:tcMar>
          </w:tcPr>
          <w:p>
            <w:r>
              <w:rPr>
                <w:rFonts w:ascii="Calibri" w:eastAsia="SimSun"/>
                <w:color w:val="1A2B40"/>
                <w:sz w:val="20"/>
                <w:szCs w:val="20"/>
              </w:rPr>
              <w:t xml:space="preserve">Earnings Tracker</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View daily/weekly/monthly earnings, platform breakdown</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Earnings data calculated correctly from notification values</w:t>
            </w:r>
          </w:p>
        </w:tc>
      </w:tr>
      <w:tr>
        <w:trPr>
          <w:cantSplit/>
        </w:trPr>
        <w:tc>
          <w:tcPr>
            <w:tcW w:type="pct" w:w="33%"/>
            <w:shd w:fill="FFFFFF" w:val="clear"/>
            <w:tcMar>
              <w:top w:type="dxa" w:w="60"/>
              <w:left w:type="dxa" w:w="120"/>
              <w:bottom w:type="dxa" w:w="60"/>
              <w:right w:type="dxa" w:w="120"/>
            </w:tcMar>
          </w:tcPr>
          <w:p>
            <w:r>
              <w:rPr>
                <w:rFonts w:ascii="Calibri" w:eastAsia="SimSun"/>
                <w:color w:val="1A2B40"/>
                <w:sz w:val="20"/>
                <w:szCs w:val="20"/>
              </w:rPr>
              <w:t xml:space="preserve">Settings</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Toggle dark mode, adjust sync interval</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Settings persist across app restarts</w:t>
            </w:r>
          </w:p>
        </w:tc>
      </w:tr>
      <w:tr>
        <w:trPr>
          <w:cantSplit/>
        </w:trPr>
        <w:tc>
          <w:tcPr>
            <w:tcW w:type="pct" w:w="33%"/>
            <w:shd w:fill="F4F8FC" w:val="clear"/>
            <w:tcMar>
              <w:top w:type="dxa" w:w="60"/>
              <w:left w:type="dxa" w:w="120"/>
              <w:bottom w:type="dxa" w:w="60"/>
              <w:right w:type="dxa" w:w="120"/>
            </w:tcMar>
          </w:tcPr>
          <w:p>
            <w:r>
              <w:rPr>
                <w:rFonts w:ascii="Calibri" w:eastAsia="SimSun"/>
                <w:color w:val="1A2B40"/>
                <w:sz w:val="20"/>
                <w:szCs w:val="20"/>
              </w:rPr>
              <w:t xml:space="preserve">Profile</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Sign in with Google, view subscription status</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Authentication works, profile data loads correctly</w:t>
            </w:r>
          </w:p>
        </w:tc>
      </w:tr>
      <w:tr>
        <w:trPr>
          <w:cantSplit/>
        </w:trPr>
        <w:tc>
          <w:tcPr>
            <w:tcW w:type="pct" w:w="33%"/>
            <w:shd w:fill="FFFFFF" w:val="clear"/>
            <w:tcMar>
              <w:top w:type="dxa" w:w="60"/>
              <w:left w:type="dxa" w:w="120"/>
              <w:bottom w:type="dxa" w:w="60"/>
              <w:right w:type="dxa" w:w="120"/>
            </w:tcMar>
          </w:tcPr>
          <w:p>
            <w:r>
              <w:rPr>
                <w:rFonts w:ascii="Calibri" w:eastAsia="SimSun"/>
                <w:color w:val="1A2B40"/>
                <w:sz w:val="20"/>
                <w:szCs w:val="20"/>
              </w:rPr>
              <w:t xml:space="preserve">Export</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Export notification data as CSV</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CSV file generated with correct data, shareable</w:t>
            </w:r>
          </w:p>
        </w:tc>
      </w:tr>
      <w:tr>
        <w:trPr>
          <w:cantSplit/>
        </w:trPr>
        <w:tc>
          <w:tcPr>
            <w:tcW w:type="pct" w:w="33%"/>
            <w:shd w:fill="F4F8FC" w:val="clear"/>
            <w:tcMar>
              <w:top w:type="dxa" w:w="60"/>
              <w:left w:type="dxa" w:w="120"/>
              <w:bottom w:type="dxa" w:w="60"/>
              <w:right w:type="dxa" w:w="120"/>
            </w:tcMar>
          </w:tcPr>
          <w:p>
            <w:r>
              <w:rPr>
                <w:rFonts w:ascii="Calibri" w:eastAsia="SimSun"/>
                <w:color w:val="1A2B40"/>
                <w:sz w:val="20"/>
                <w:szCs w:val="20"/>
              </w:rPr>
              <w:t xml:space="preserve">Permissions</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Revoke and re-grant notification access</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App detects permission state, prompts correctly</w:t>
            </w:r>
          </w:p>
        </w:tc>
      </w:tr>
      <w:tr>
        <w:trPr>
          <w:cantSplit/>
        </w:trPr>
        <w:tc>
          <w:tcPr>
            <w:tcW w:type="pct" w:w="33%"/>
            <w:shd w:fill="FFFFFF" w:val="clear"/>
            <w:tcMar>
              <w:top w:type="dxa" w:w="60"/>
              <w:left w:type="dxa" w:w="120"/>
              <w:bottom w:type="dxa" w:w="60"/>
              <w:right w:type="dxa" w:w="120"/>
            </w:tcMar>
          </w:tcPr>
          <w:p>
            <w:r>
              <w:rPr>
                <w:rFonts w:ascii="Calibri" w:eastAsia="SimSun"/>
                <w:color w:val="1A2B40"/>
                <w:sz w:val="20"/>
                <w:szCs w:val="20"/>
              </w:rPr>
              <w:t xml:space="preserve">Crash Reporting</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Use app normally for 14 days</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No crashes, hangs, or ANR errors</w:t>
            </w:r>
          </w:p>
        </w:tc>
      </w:tr>
      <w:tr>
        <w:trPr>
          <w:cantSplit/>
        </w:trPr>
        <w:tc>
          <w:tcPr>
            <w:tcW w:type="pct" w:w="33%"/>
            <w:shd w:fill="F4F8FC" w:val="clear"/>
            <w:tcMar>
              <w:top w:type="dxa" w:w="60"/>
              <w:left w:type="dxa" w:w="120"/>
              <w:bottom w:type="dxa" w:w="60"/>
              <w:right w:type="dxa" w:w="120"/>
            </w:tcMar>
          </w:tcPr>
          <w:p>
            <w:r>
              <w:rPr>
                <w:rFonts w:ascii="Calibri" w:eastAsia="SimSun"/>
                <w:color w:val="1A2B40"/>
                <w:sz w:val="20"/>
                <w:szCs w:val="20"/>
              </w:rPr>
              <w:t xml:space="preserve">Battery Usage</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Monitor battery consumption over 24 hours</w:t>
            </w:r>
          </w:p>
        </w:tc>
        <w:tc>
          <w:tcPr>
            <w:tcW w:type="pct" w:w="33%"/>
            <w:shd w:fill="F4F8FC" w:val="clear"/>
            <w:tcMar>
              <w:top w:type="dxa" w:w="60"/>
              <w:left w:type="dxa" w:w="120"/>
              <w:bottom w:type="dxa" w:w="60"/>
              <w:right w:type="dxa" w:w="120"/>
            </w:tcMar>
          </w:tcPr>
          <w:p>
            <w:r>
              <w:rPr>
                <w:rFonts w:ascii="Calibri" w:eastAsia="SimSun"/>
                <w:color w:val="1A2B40"/>
                <w:sz w:val="20"/>
                <w:szCs w:val="20"/>
              </w:rPr>
              <w:t xml:space="preserve">Minimal battery drain (less than 2% per day)</w:t>
            </w:r>
          </w:p>
        </w:tc>
      </w:tr>
      <w:tr>
        <w:trPr>
          <w:cantSplit/>
        </w:trPr>
        <w:tc>
          <w:tcPr>
            <w:tcW w:type="pct" w:w="33%"/>
            <w:shd w:fill="FFFFFF" w:val="clear"/>
            <w:tcMar>
              <w:top w:type="dxa" w:w="60"/>
              <w:left w:type="dxa" w:w="120"/>
              <w:bottom w:type="dxa" w:w="60"/>
              <w:right w:type="dxa" w:w="120"/>
            </w:tcMar>
          </w:tcPr>
          <w:p>
            <w:r>
              <w:rPr>
                <w:rFonts w:ascii="Calibri" w:eastAsia="SimSun"/>
                <w:color w:val="1A2B40"/>
                <w:sz w:val="20"/>
                <w:szCs w:val="20"/>
              </w:rPr>
              <w:t xml:space="preserve">Offline Mode</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Use app without internet, then reconnect</w:t>
            </w:r>
          </w:p>
        </w:tc>
        <w:tc>
          <w:tcPr>
            <w:tcW w:type="pct" w:w="33%"/>
            <w:shd w:fill="FFFFFF" w:val="clear"/>
            <w:tcMar>
              <w:top w:type="dxa" w:w="60"/>
              <w:left w:type="dxa" w:w="120"/>
              <w:bottom w:type="dxa" w:w="60"/>
              <w:right w:type="dxa" w:w="120"/>
            </w:tcMar>
          </w:tcPr>
          <w:p>
            <w:r>
              <w:rPr>
                <w:rFonts w:ascii="Calibri" w:eastAsia="SimSun"/>
                <w:color w:val="1A2B40"/>
                <w:sz w:val="20"/>
                <w:szCs w:val="20"/>
              </w:rPr>
              <w:t xml:space="preserve">Cached notifications visible, sync resumes</w:t>
            </w:r>
          </w:p>
        </w:tc>
      </w:tr>
    </w:tbl>
    <w:p>
      <w:pPr>
        <w:pStyle w:val="Heading1"/>
        <w:spacing w:after="120" w:before="360"/>
      </w:pPr>
      <w:r>
        <w:rPr>
          <w:rFonts w:ascii="Calibri" w:eastAsia="SimHei"/>
          <w:b/>
          <w:bCs/>
          <w:color w:val="0A1628"/>
          <w:sz w:val="32"/>
          <w:szCs w:val="32"/>
        </w:rPr>
        <w:t xml:space="preserve">4. Feedback Collection</w:t>
      </w:r>
    </w:p>
    <w:p>
      <w:pPr>
        <w:spacing w:after="80" w:line="312"/>
        <w:ind w:firstLine="0"/>
        <w:jc w:val="both"/>
      </w:pPr>
      <w:r>
        <w:rPr>
          <w:rFonts w:ascii="Calibri" w:eastAsia="SimSun"/>
          <w:color w:val="1A2B40"/>
          <w:sz w:val="22"/>
          <w:szCs w:val="22"/>
        </w:rPr>
        <w:t xml:space="preserve">Collecting structured feedback from testers is essential for improving the app and demonstrating to Google Play that genuine testing is occurring. Implement multiple feedback channels to make it easy for testers to report issues.</w:t>
      </w:r>
    </w:p>
    <w:p>
      <w:pPr>
        <w:pStyle w:val="Heading2"/>
        <w:spacing w:after="100" w:before="280"/>
      </w:pPr>
      <w:r>
        <w:rPr>
          <w:rFonts w:ascii="Calibri" w:eastAsia="SimHei"/>
          <w:b/>
          <w:bCs/>
          <w:color w:val="0A1628"/>
          <w:sz w:val="28"/>
          <w:szCs w:val="28"/>
        </w:rPr>
        <w:t xml:space="preserve">4.1 Feedback Channels</w:t>
      </w:r>
    </w:p>
    <w:p>
      <w:pPr>
        <w:spacing w:after="80" w:line="312"/>
        <w:ind w:firstLine="0"/>
        <w:jc w:val="both"/>
      </w:pPr>
      <w:r>
        <w:rPr>
          <w:rFonts w:ascii="Calibri" w:eastAsia="SimSun"/>
          <w:color w:val="1A2B40"/>
          <w:sz w:val="22"/>
          <w:szCs w:val="22"/>
        </w:rPr>
        <w:t xml:space="preserve">Set up the following feedback channels and share them with your testers:</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Google Play Console In-App Feedback: Enable the in-app feedback button in Play Console settings. Testers can shake their device or tap a button to submit feedback directly.</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Email: Provide a dedicated testing email address. Email is best for detailed bug reports with screenshots and step-by-step reproduction instructions.</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Google Form: Create a structured feedback form with fields for bug type, severity, steps to reproduce, and screenshots.</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WhatsApp/Telegram Group: Create a tester group chat for quick questions, real-time discussion, and informal feedback.</w:t>
      </w:r>
    </w:p>
    <w:p>
      <w:pPr>
        <w:spacing w:after="0" w:before="60"/>
      </w:pPr>
    </w:p>
    <w:p>
      <w:pPr>
        <w:pStyle w:val="Heading2"/>
        <w:spacing w:after="100" w:before="280"/>
      </w:pPr>
      <w:r>
        <w:rPr>
          <w:rFonts w:ascii="Calibri" w:eastAsia="SimHei"/>
          <w:b/>
          <w:bCs/>
          <w:color w:val="0A1628"/>
          <w:sz w:val="28"/>
          <w:szCs w:val="28"/>
        </w:rPr>
        <w:t xml:space="preserve">4.2 Feedback Template</w:t>
      </w:r>
    </w:p>
    <w:p>
      <w:pPr>
        <w:spacing w:after="80" w:line="312"/>
        <w:ind w:firstLine="0"/>
        <w:jc w:val="both"/>
      </w:pPr>
      <w:r>
        <w:rPr>
          <w:rFonts w:ascii="Calibri" w:eastAsia="SimSun"/>
          <w:color w:val="1A2B40"/>
          <w:sz w:val="22"/>
          <w:szCs w:val="22"/>
        </w:rPr>
        <w:t xml:space="preserve">Provide testers with a structured template to ensure consistent, actionable feedback:</w:t>
      </w:r>
    </w:p>
    <w:tbl>
      <w:tblPr>
        <w:tblW w:type="pct" w:w="100%"/>
        <w:tblBorders>
          <w:top w:val="single" w:color="9AA6B2" w:sz="2"/>
          <w:left w:val="none"/>
          <w:bottom w:val="single" w:color="9AA6B2" w:sz="2"/>
          <w:right w:val="none"/>
          <w:insideH w:val="single" w:color="D0D0D0" w:sz="1"/>
          <w:insideV w:val="none"/>
        </w:tblBorders>
      </w:tblPr>
      <w:tblGrid>
        <w:gridCol w:w="100"/>
        <w:gridCol w:w="100"/>
      </w:tblGrid>
      <w:tr>
        <w:trPr>
          <w:cantSplit/>
          <w:tblHeader/>
        </w:trPr>
        <w:tc>
          <w:tcPr>
            <w:tcW w:type="pct" w:w="50%"/>
            <w:shd w:fill="1A2B40" w:val="clear"/>
            <w:tcMar>
              <w:top w:type="dxa" w:w="60"/>
              <w:left w:type="dxa" w:w="120"/>
              <w:bottom w:type="dxa" w:w="60"/>
              <w:right w:type="dxa" w:w="120"/>
            </w:tcMar>
          </w:tcPr>
          <w:p>
            <w:r>
              <w:rPr>
                <w:rFonts w:ascii="Calibri" w:eastAsia="SimHei"/>
                <w:b/>
                <w:bCs/>
                <w:color w:val="FFFFFF"/>
                <w:sz w:val="20"/>
                <w:szCs w:val="20"/>
              </w:rPr>
              <w:t xml:space="preserve">Field</w:t>
            </w:r>
          </w:p>
        </w:tc>
        <w:tc>
          <w:tcPr>
            <w:tcW w:type="pct" w:w="50%"/>
            <w:shd w:fill="1A2B40" w:val="clear"/>
            <w:tcMar>
              <w:top w:type="dxa" w:w="60"/>
              <w:left w:type="dxa" w:w="120"/>
              <w:bottom w:type="dxa" w:w="60"/>
              <w:right w:type="dxa" w:w="120"/>
            </w:tcMar>
          </w:tcPr>
          <w:p>
            <w:r>
              <w:rPr>
                <w:rFonts w:ascii="Calibri" w:eastAsia="SimHei"/>
                <w:b/>
                <w:bCs/>
                <w:color w:val="FFFFFF"/>
                <w:sz w:val="20"/>
                <w:szCs w:val="20"/>
              </w:rPr>
              <w:t xml:space="preserve">Description</w:t>
            </w:r>
          </w:p>
        </w:tc>
      </w:tr>
      <w:tr>
        <w:trPr>
          <w:cantSplit/>
        </w:trPr>
        <w:tc>
          <w:tcPr>
            <w:tcW w:type="pct" w:w="50%"/>
            <w:shd w:fill="F4F8FC" w:val="clear"/>
            <w:tcMar>
              <w:top w:type="dxa" w:w="60"/>
              <w:left w:type="dxa" w:w="120"/>
              <w:bottom w:type="dxa" w:w="60"/>
              <w:right w:type="dxa" w:w="120"/>
            </w:tcMar>
          </w:tcPr>
          <w:p>
            <w:r>
              <w:rPr>
                <w:rFonts w:ascii="Calibri" w:eastAsia="SimSun"/>
                <w:color w:val="1A2B40"/>
                <w:sz w:val="20"/>
                <w:szCs w:val="20"/>
              </w:rPr>
              <w:t xml:space="preserve">Tester Name</w:t>
            </w:r>
          </w:p>
        </w:tc>
        <w:tc>
          <w:tcPr>
            <w:tcW w:type="pct" w:w="50%"/>
            <w:shd w:fill="F4F8FC" w:val="clear"/>
            <w:tcMar>
              <w:top w:type="dxa" w:w="60"/>
              <w:left w:type="dxa" w:w="120"/>
              <w:bottom w:type="dxa" w:w="60"/>
              <w:right w:type="dxa" w:w="120"/>
            </w:tcMar>
          </w:tcPr>
          <w:p>
            <w:r>
              <w:rPr>
                <w:rFonts w:ascii="Calibri" w:eastAsia="SimSun"/>
                <w:color w:val="1A2B40"/>
                <w:sz w:val="20"/>
                <w:szCs w:val="20"/>
              </w:rPr>
              <w:t xml:space="preserve">Your name or identifier</w:t>
            </w:r>
          </w:p>
        </w:tc>
      </w:tr>
      <w:tr>
        <w:trPr>
          <w:cantSplit/>
        </w:trPr>
        <w:tc>
          <w:tcPr>
            <w:tcW w:type="pct" w:w="50%"/>
            <w:shd w:fill="FFFFFF" w:val="clear"/>
            <w:tcMar>
              <w:top w:type="dxa" w:w="60"/>
              <w:left w:type="dxa" w:w="120"/>
              <w:bottom w:type="dxa" w:w="60"/>
              <w:right w:type="dxa" w:w="120"/>
            </w:tcMar>
          </w:tcPr>
          <w:p>
            <w:r>
              <w:rPr>
                <w:rFonts w:ascii="Calibri" w:eastAsia="SimSun"/>
                <w:color w:val="1A2B40"/>
                <w:sz w:val="20"/>
                <w:szCs w:val="20"/>
              </w:rPr>
              <w:t xml:space="preserve">Date</w:t>
            </w:r>
          </w:p>
        </w:tc>
        <w:tc>
          <w:tcPr>
            <w:tcW w:type="pct" w:w="50%"/>
            <w:shd w:fill="FFFFFF" w:val="clear"/>
            <w:tcMar>
              <w:top w:type="dxa" w:w="60"/>
              <w:left w:type="dxa" w:w="120"/>
              <w:bottom w:type="dxa" w:w="60"/>
              <w:right w:type="dxa" w:w="120"/>
            </w:tcMar>
          </w:tcPr>
          <w:p>
            <w:r>
              <w:rPr>
                <w:rFonts w:ascii="Calibri" w:eastAsia="SimSun"/>
                <w:color w:val="1A2B40"/>
                <w:sz w:val="20"/>
                <w:szCs w:val="20"/>
              </w:rPr>
              <w:t xml:space="preserve">Date the issue was observed (YYYY-MM-DD)</w:t>
            </w:r>
          </w:p>
        </w:tc>
      </w:tr>
      <w:tr>
        <w:trPr>
          <w:cantSplit/>
        </w:trPr>
        <w:tc>
          <w:tcPr>
            <w:tcW w:type="pct" w:w="50%"/>
            <w:shd w:fill="F4F8FC" w:val="clear"/>
            <w:tcMar>
              <w:top w:type="dxa" w:w="60"/>
              <w:left w:type="dxa" w:w="120"/>
              <w:bottom w:type="dxa" w:w="60"/>
              <w:right w:type="dxa" w:w="120"/>
            </w:tcMar>
          </w:tcPr>
          <w:p>
            <w:r>
              <w:rPr>
                <w:rFonts w:ascii="Calibri" w:eastAsia="SimSun"/>
                <w:color w:val="1A2B40"/>
                <w:sz w:val="20"/>
                <w:szCs w:val="20"/>
              </w:rPr>
              <w:t xml:space="preserve">Feature</w:t>
            </w:r>
          </w:p>
        </w:tc>
        <w:tc>
          <w:tcPr>
            <w:tcW w:type="pct" w:w="50%"/>
            <w:shd w:fill="F4F8FC" w:val="clear"/>
            <w:tcMar>
              <w:top w:type="dxa" w:w="60"/>
              <w:left w:type="dxa" w:w="120"/>
              <w:bottom w:type="dxa" w:w="60"/>
              <w:right w:type="dxa" w:w="120"/>
            </w:tcMar>
          </w:tcPr>
          <w:p>
            <w:r>
              <w:rPr>
                <w:rFonts w:ascii="Calibri" w:eastAsia="SimSun"/>
                <w:color w:val="1A2B40"/>
                <w:sz w:val="20"/>
                <w:szCs w:val="20"/>
              </w:rPr>
              <w:t xml:space="preserve">Which feature or screen is affected</w:t>
            </w:r>
          </w:p>
        </w:tc>
      </w:tr>
      <w:tr>
        <w:trPr>
          <w:cantSplit/>
        </w:trPr>
        <w:tc>
          <w:tcPr>
            <w:tcW w:type="pct" w:w="50%"/>
            <w:shd w:fill="FFFFFF" w:val="clear"/>
            <w:tcMar>
              <w:top w:type="dxa" w:w="60"/>
              <w:left w:type="dxa" w:w="120"/>
              <w:bottom w:type="dxa" w:w="60"/>
              <w:right w:type="dxa" w:w="120"/>
            </w:tcMar>
          </w:tcPr>
          <w:p>
            <w:r>
              <w:rPr>
                <w:rFonts w:ascii="Calibri" w:eastAsia="SimSun"/>
                <w:color w:val="1A2B40"/>
                <w:sz w:val="20"/>
                <w:szCs w:val="20"/>
              </w:rPr>
              <w:t xml:space="preserve">Bug Type</w:t>
            </w:r>
          </w:p>
        </w:tc>
        <w:tc>
          <w:tcPr>
            <w:tcW w:type="pct" w:w="50%"/>
            <w:shd w:fill="FFFFFF" w:val="clear"/>
            <w:tcMar>
              <w:top w:type="dxa" w:w="60"/>
              <w:left w:type="dxa" w:w="120"/>
              <w:bottom w:type="dxa" w:w="60"/>
              <w:right w:type="dxa" w:w="120"/>
            </w:tcMar>
          </w:tcPr>
          <w:p>
            <w:r>
              <w:rPr>
                <w:rFonts w:ascii="Calibri" w:eastAsia="SimSun"/>
                <w:color w:val="1A2B40"/>
                <w:sz w:val="20"/>
                <w:szCs w:val="20"/>
              </w:rPr>
              <w:t xml:space="preserve">Crash / UI Issue / Functional / Performance / Suggestion</w:t>
            </w:r>
          </w:p>
        </w:tc>
      </w:tr>
      <w:tr>
        <w:trPr>
          <w:cantSplit/>
        </w:trPr>
        <w:tc>
          <w:tcPr>
            <w:tcW w:type="pct" w:w="50%"/>
            <w:shd w:fill="F4F8FC" w:val="clear"/>
            <w:tcMar>
              <w:top w:type="dxa" w:w="60"/>
              <w:left w:type="dxa" w:w="120"/>
              <w:bottom w:type="dxa" w:w="60"/>
              <w:right w:type="dxa" w:w="120"/>
            </w:tcMar>
          </w:tcPr>
          <w:p>
            <w:r>
              <w:rPr>
                <w:rFonts w:ascii="Calibri" w:eastAsia="SimSun"/>
                <w:color w:val="1A2B40"/>
                <w:sz w:val="20"/>
                <w:szCs w:val="20"/>
              </w:rPr>
              <w:t xml:space="preserve">Severity</w:t>
            </w:r>
          </w:p>
        </w:tc>
        <w:tc>
          <w:tcPr>
            <w:tcW w:type="pct" w:w="50%"/>
            <w:shd w:fill="F4F8FC" w:val="clear"/>
            <w:tcMar>
              <w:top w:type="dxa" w:w="60"/>
              <w:left w:type="dxa" w:w="120"/>
              <w:bottom w:type="dxa" w:w="60"/>
              <w:right w:type="dxa" w:w="120"/>
            </w:tcMar>
          </w:tcPr>
          <w:p>
            <w:r>
              <w:rPr>
                <w:rFonts w:ascii="Calibri" w:eastAsia="SimSun"/>
                <w:color w:val="1A2B40"/>
                <w:sz w:val="20"/>
                <w:szCs w:val="20"/>
              </w:rPr>
              <w:t xml:space="preserve">Critical (app unusable) / Major (feature broken) / Minor (cosmetic)</w:t>
            </w:r>
          </w:p>
        </w:tc>
      </w:tr>
      <w:tr>
        <w:trPr>
          <w:cantSplit/>
        </w:trPr>
        <w:tc>
          <w:tcPr>
            <w:tcW w:type="pct" w:w="50%"/>
            <w:shd w:fill="FFFFFF" w:val="clear"/>
            <w:tcMar>
              <w:top w:type="dxa" w:w="60"/>
              <w:left w:type="dxa" w:w="120"/>
              <w:bottom w:type="dxa" w:w="60"/>
              <w:right w:type="dxa" w:w="120"/>
            </w:tcMar>
          </w:tcPr>
          <w:p>
            <w:r>
              <w:rPr>
                <w:rFonts w:ascii="Calibri" w:eastAsia="SimSun"/>
                <w:color w:val="1A2B40"/>
                <w:sz w:val="20"/>
                <w:szCs w:val="20"/>
              </w:rPr>
              <w:t xml:space="preserve">Steps to Reproduce</w:t>
            </w:r>
          </w:p>
        </w:tc>
        <w:tc>
          <w:tcPr>
            <w:tcW w:type="pct" w:w="50%"/>
            <w:shd w:fill="FFFFFF" w:val="clear"/>
            <w:tcMar>
              <w:top w:type="dxa" w:w="60"/>
              <w:left w:type="dxa" w:w="120"/>
              <w:bottom w:type="dxa" w:w="60"/>
              <w:right w:type="dxa" w:w="120"/>
            </w:tcMar>
          </w:tcPr>
          <w:p>
            <w:r>
              <w:rPr>
                <w:rFonts w:ascii="Calibri" w:eastAsia="SimSun"/>
                <w:color w:val="1A2B40"/>
                <w:sz w:val="20"/>
                <w:szCs w:val="20"/>
              </w:rPr>
              <w:t xml:space="preserve">Detailed steps to trigger the issue</w:t>
            </w:r>
          </w:p>
        </w:tc>
      </w:tr>
      <w:tr>
        <w:trPr>
          <w:cantSplit/>
        </w:trPr>
        <w:tc>
          <w:tcPr>
            <w:tcW w:type="pct" w:w="50%"/>
            <w:shd w:fill="F4F8FC" w:val="clear"/>
            <w:tcMar>
              <w:top w:type="dxa" w:w="60"/>
              <w:left w:type="dxa" w:w="120"/>
              <w:bottom w:type="dxa" w:w="60"/>
              <w:right w:type="dxa" w:w="120"/>
            </w:tcMar>
          </w:tcPr>
          <w:p>
            <w:r>
              <w:rPr>
                <w:rFonts w:ascii="Calibri" w:eastAsia="SimSun"/>
                <w:color w:val="1A2B40"/>
                <w:sz w:val="20"/>
                <w:szCs w:val="20"/>
              </w:rPr>
              <w:t xml:space="preserve">Expected Result</w:t>
            </w:r>
          </w:p>
        </w:tc>
        <w:tc>
          <w:tcPr>
            <w:tcW w:type="pct" w:w="50%"/>
            <w:shd w:fill="F4F8FC" w:val="clear"/>
            <w:tcMar>
              <w:top w:type="dxa" w:w="60"/>
              <w:left w:type="dxa" w:w="120"/>
              <w:bottom w:type="dxa" w:w="60"/>
              <w:right w:type="dxa" w:w="120"/>
            </w:tcMar>
          </w:tcPr>
          <w:p>
            <w:r>
              <w:rPr>
                <w:rFonts w:ascii="Calibri" w:eastAsia="SimSun"/>
                <w:color w:val="1A2B40"/>
                <w:sz w:val="20"/>
                <w:szCs w:val="20"/>
              </w:rPr>
              <w:t xml:space="preserve">What should have happened</w:t>
            </w:r>
          </w:p>
        </w:tc>
      </w:tr>
      <w:tr>
        <w:trPr>
          <w:cantSplit/>
        </w:trPr>
        <w:tc>
          <w:tcPr>
            <w:tcW w:type="pct" w:w="50%"/>
            <w:shd w:fill="FFFFFF" w:val="clear"/>
            <w:tcMar>
              <w:top w:type="dxa" w:w="60"/>
              <w:left w:type="dxa" w:w="120"/>
              <w:bottom w:type="dxa" w:w="60"/>
              <w:right w:type="dxa" w:w="120"/>
            </w:tcMar>
          </w:tcPr>
          <w:p>
            <w:r>
              <w:rPr>
                <w:rFonts w:ascii="Calibri" w:eastAsia="SimSun"/>
                <w:color w:val="1A2B40"/>
                <w:sz w:val="20"/>
                <w:szCs w:val="20"/>
              </w:rPr>
              <w:t xml:space="preserve">Actual Result</w:t>
            </w:r>
          </w:p>
        </w:tc>
        <w:tc>
          <w:tcPr>
            <w:tcW w:type="pct" w:w="50%"/>
            <w:shd w:fill="FFFFFF" w:val="clear"/>
            <w:tcMar>
              <w:top w:type="dxa" w:w="60"/>
              <w:left w:type="dxa" w:w="120"/>
              <w:bottom w:type="dxa" w:w="60"/>
              <w:right w:type="dxa" w:w="120"/>
            </w:tcMar>
          </w:tcPr>
          <w:p>
            <w:r>
              <w:rPr>
                <w:rFonts w:ascii="Calibri" w:eastAsia="SimSun"/>
                <w:color w:val="1A2B40"/>
                <w:sz w:val="20"/>
                <w:szCs w:val="20"/>
              </w:rPr>
              <w:t xml:space="preserve">What actually happened</w:t>
            </w:r>
          </w:p>
        </w:tc>
      </w:tr>
      <w:tr>
        <w:trPr>
          <w:cantSplit/>
        </w:trPr>
        <w:tc>
          <w:tcPr>
            <w:tcW w:type="pct" w:w="50%"/>
            <w:shd w:fill="F4F8FC" w:val="clear"/>
            <w:tcMar>
              <w:top w:type="dxa" w:w="60"/>
              <w:left w:type="dxa" w:w="120"/>
              <w:bottom w:type="dxa" w:w="60"/>
              <w:right w:type="dxa" w:w="120"/>
            </w:tcMar>
          </w:tcPr>
          <w:p>
            <w:r>
              <w:rPr>
                <w:rFonts w:ascii="Calibri" w:eastAsia="SimSun"/>
                <w:color w:val="1A2B40"/>
                <w:sz w:val="20"/>
                <w:szCs w:val="20"/>
              </w:rPr>
              <w:t xml:space="preserve">Device Info</w:t>
            </w:r>
          </w:p>
        </w:tc>
        <w:tc>
          <w:tcPr>
            <w:tcW w:type="pct" w:w="50%"/>
            <w:shd w:fill="F4F8FC" w:val="clear"/>
            <w:tcMar>
              <w:top w:type="dxa" w:w="60"/>
              <w:left w:type="dxa" w:w="120"/>
              <w:bottom w:type="dxa" w:w="60"/>
              <w:right w:type="dxa" w:w="120"/>
            </w:tcMar>
          </w:tcPr>
          <w:p>
            <w:r>
              <w:rPr>
                <w:rFonts w:ascii="Calibri" w:eastAsia="SimSun"/>
                <w:color w:val="1A2B40"/>
                <w:sz w:val="20"/>
                <w:szCs w:val="20"/>
              </w:rPr>
              <w:t xml:space="preserve">Phone model, Android version, app version</w:t>
            </w:r>
          </w:p>
        </w:tc>
      </w:tr>
      <w:tr>
        <w:trPr>
          <w:cantSplit/>
        </w:trPr>
        <w:tc>
          <w:tcPr>
            <w:tcW w:type="pct" w:w="50%"/>
            <w:shd w:fill="FFFFFF" w:val="clear"/>
            <w:tcMar>
              <w:top w:type="dxa" w:w="60"/>
              <w:left w:type="dxa" w:w="120"/>
              <w:bottom w:type="dxa" w:w="60"/>
              <w:right w:type="dxa" w:w="120"/>
            </w:tcMar>
          </w:tcPr>
          <w:p>
            <w:r>
              <w:rPr>
                <w:rFonts w:ascii="Calibri" w:eastAsia="SimSun"/>
                <w:color w:val="1A2B40"/>
                <w:sz w:val="20"/>
                <w:szCs w:val="20"/>
              </w:rPr>
              <w:t xml:space="preserve">Screenshots/Video</w:t>
            </w:r>
          </w:p>
        </w:tc>
        <w:tc>
          <w:tcPr>
            <w:tcW w:type="pct" w:w="50%"/>
            <w:shd w:fill="FFFFFF" w:val="clear"/>
            <w:tcMar>
              <w:top w:type="dxa" w:w="60"/>
              <w:left w:type="dxa" w:w="120"/>
              <w:bottom w:type="dxa" w:w="60"/>
              <w:right w:type="dxa" w:w="120"/>
            </w:tcMar>
          </w:tcPr>
          <w:p>
            <w:r>
              <w:rPr>
                <w:rFonts w:ascii="Calibri" w:eastAsia="SimSun"/>
                <w:color w:val="1A2B40"/>
                <w:sz w:val="20"/>
                <w:szCs w:val="20"/>
              </w:rPr>
              <w:t xml:space="preserve">Attach visual evidence if possible</w:t>
            </w:r>
          </w:p>
        </w:tc>
      </w:tr>
    </w:tbl>
    <w:p>
      <w:pPr>
        <w:pStyle w:val="Heading1"/>
        <w:spacing w:after="120" w:before="360"/>
      </w:pPr>
      <w:r>
        <w:rPr>
          <w:rFonts w:ascii="Calibri" w:eastAsia="SimHei"/>
          <w:b/>
          <w:bCs/>
          <w:color w:val="0A1628"/>
          <w:sz w:val="32"/>
          <w:szCs w:val="32"/>
        </w:rPr>
        <w:t xml:space="preserve">5. Release Notes</w:t>
      </w:r>
    </w:p>
    <w:p>
      <w:pPr>
        <w:pStyle w:val="Heading2"/>
        <w:spacing w:after="100" w:before="280"/>
      </w:pPr>
      <w:r>
        <w:rPr>
          <w:rFonts w:ascii="Calibri" w:eastAsia="SimHei"/>
          <w:b/>
          <w:bCs/>
          <w:color w:val="0A1628"/>
          <w:sz w:val="28"/>
          <w:szCs w:val="28"/>
        </w:rPr>
        <w:t xml:space="preserve">5.1 Closed Testing Release Notes (v2.7.0)</w:t>
      </w:r>
    </w:p>
    <w:p>
      <w:pPr>
        <w:spacing w:after="80" w:line="312"/>
        <w:ind w:firstLine="0"/>
        <w:jc w:val="both"/>
      </w:pPr>
      <w:r>
        <w:rPr>
          <w:rFonts w:ascii="Calibri" w:eastAsia="SimSun"/>
          <w:color w:val="1A2B40"/>
          <w:sz w:val="22"/>
          <w:szCs w:val="22"/>
        </w:rPr>
        <w:t xml:space="preserve">The following release notes should be entered in Play Console when uploading the closed testing AAB:</w:t>
      </w:r>
    </w:p>
    <w:p>
      <w:pPr>
        <w:spacing w:after="0" w:before="40"/>
      </w:pPr>
    </w:p>
    <w:p>
      <w:pPr>
        <w:spacing w:after="60" w:line="312"/>
        <w:ind w:left="360"/>
        <w:jc w:val="left"/>
      </w:pPr>
      <w:r>
        <w:rPr>
          <w:rFonts w:ascii="Calibri"/>
          <w:b/>
          <w:bCs/>
          <w:color w:val="F59E0B"/>
          <w:sz w:val="22"/>
          <w:szCs w:val="22"/>
        </w:rPr>
        <w:t xml:space="preserve">Welcome to NotiFetch v2.7.0 - Closed Testing Release</w:t>
      </w:r>
    </w:p>
    <w:p>
      <w:pPr>
        <w:spacing w:after="40" w:line="312"/>
        <w:ind w:left="360"/>
        <w:jc w:val="left"/>
      </w:pPr>
      <w:r>
        <w:rPr>
          <w:rFonts w:ascii="Calibri"/>
          <w:b/>
          <w:bCs/>
          <w:color w:val="1A2B40"/>
          <w:sz w:val="22"/>
          <w:szCs w:val="22"/>
        </w:rPr>
        <w:t xml:space="preserve">NEW FEATURES:</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Freemium model with Pro and Premium subscription tiers via Razorpay</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Earnings tracker for gig workers with daily/weekly/monthly breakdown</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Platform-wise earnings comparison and payment status tracking</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CSV export for notification data with Android share sheet integration</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About section in Settings with app version and update checker</w:t>
      </w:r>
    </w:p>
    <w:p>
      <w:pPr>
        <w:spacing w:after="0" w:before="40"/>
      </w:pPr>
    </w:p>
    <w:p>
      <w:pPr>
        <w:spacing w:after="40" w:line="312"/>
        <w:ind w:left="360"/>
        <w:jc w:val="left"/>
      </w:pPr>
      <w:r>
        <w:rPr>
          <w:rFonts w:ascii="Calibri"/>
          <w:b/>
          <w:bCs/>
          <w:color w:val="1A2B40"/>
          <w:sz w:val="22"/>
          <w:szCs w:val="22"/>
        </w:rPr>
        <w:t xml:space="preserve">IMPROVEMENTS:</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Firebase Crashlytics integration for real-time crash reporting</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Enhanced privacy policy with DPDP Act and GDPR compliance</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Dark mode preference preserved across app restarts</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Notification sync respects user preferences on boot</w:t>
      </w:r>
    </w:p>
    <w:p>
      <w:pPr>
        <w:spacing w:after="0" w:before="40"/>
      </w:pPr>
    </w:p>
    <w:p>
      <w:pPr>
        <w:spacing w:after="40" w:line="312"/>
        <w:ind w:left="360"/>
        <w:jc w:val="left"/>
      </w:pPr>
      <w:r>
        <w:rPr>
          <w:rFonts w:ascii="Calibri"/>
          <w:b/>
          <w:bCs/>
          <w:color w:val="1A2B40"/>
          <w:sz w:val="22"/>
          <w:szCs w:val="22"/>
        </w:rPr>
        <w:t xml:space="preserve">TESTING FOCUS AREAS:</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Notification capture from Swiggy, Zomato, Amazon, Flipkart, Uber, and other platforms</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Earnings tracking accuracy and display</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Subscription purchase flow via Razorpay</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App stability and battery usage over extended use</w:t>
      </w:r>
    </w:p>
    <w:p>
      <w:pPr>
        <w:spacing w:after="40" w:line="312"/>
        <w:ind w:left="360"/>
        <w:jc w:val="left"/>
      </w:pPr>
      <w:r>
        <w:rPr>
          <w:rFonts w:ascii="Calibri"/>
          <w:color w:val="F59E0B"/>
          <w:sz w:val="22"/>
          <w:szCs w:val="22"/>
        </w:rPr>
        <w:t xml:space="preserve">•  </w:t>
      </w:r>
      <w:r>
        <w:rPr>
          <w:rFonts w:ascii="Calibri" w:eastAsia="SimSun"/>
          <w:color w:val="1A2B40"/>
          <w:sz w:val="22"/>
          <w:szCs w:val="22"/>
        </w:rPr>
        <w:t xml:space="preserve">Export functionality and data accuracy</w:t>
      </w:r>
    </w:p>
    <w:p>
      <w:pPr>
        <w:pStyle w:val="Heading1"/>
        <w:spacing w:after="120" w:before="360"/>
      </w:pPr>
      <w:r>
        <w:rPr>
          <w:rFonts w:ascii="Calibri" w:eastAsia="SimHei"/>
          <w:b/>
          <w:bCs/>
          <w:color w:val="0A1628"/>
          <w:sz w:val="32"/>
          <w:szCs w:val="32"/>
        </w:rPr>
        <w:t xml:space="preserve">6. Tester Recruitment</w:t>
      </w:r>
    </w:p>
    <w:p>
      <w:pPr>
        <w:pStyle w:val="Heading2"/>
        <w:spacing w:after="100" w:before="280"/>
      </w:pPr>
      <w:r>
        <w:rPr>
          <w:rFonts w:ascii="Calibri" w:eastAsia="SimHei"/>
          <w:b/>
          <w:bCs/>
          <w:color w:val="0A1628"/>
          <w:sz w:val="28"/>
          <w:szCs w:val="28"/>
        </w:rPr>
        <w:t xml:space="preserve">6.1 Finding 12 Testers</w:t>
      </w:r>
    </w:p>
    <w:p>
      <w:pPr>
        <w:spacing w:after="80" w:line="312"/>
        <w:ind w:firstLine="0"/>
        <w:jc w:val="both"/>
      </w:pPr>
      <w:r>
        <w:rPr>
          <w:rFonts w:ascii="Calibri" w:eastAsia="SimSun"/>
          <w:color w:val="1A2B40"/>
          <w:sz w:val="22"/>
          <w:szCs w:val="22"/>
        </w:rPr>
        <w:t xml:space="preserve">Recruiting 12 or more testers for a closed test can be challenging, especially for a new app with no existing user base. The following strategies have proven effective for developer accounts that need to meet the closed testing requirement.</w:t>
      </w:r>
    </w:p>
    <w:p>
      <w:pPr>
        <w:pStyle w:val="Heading3"/>
        <w:spacing w:after="80" w:before="240"/>
      </w:pPr>
      <w:r>
        <w:rPr>
          <w:rFonts w:ascii="Calibri" w:eastAsia="SimHei"/>
          <w:b/>
          <w:bCs/>
          <w:color w:val="1A2B40"/>
          <w:sz w:val="26"/>
          <w:szCs w:val="26"/>
        </w:rPr>
        <w:t xml:space="preserve">6.1.1 Personal Network</w:t>
      </w:r>
    </w:p>
    <w:p>
      <w:pPr>
        <w:spacing w:after="80" w:line="312"/>
        <w:ind w:firstLine="0"/>
        <w:jc w:val="both"/>
      </w:pPr>
      <w:r>
        <w:rPr>
          <w:rFonts w:ascii="Calibri" w:eastAsia="SimSun"/>
          <w:color w:val="1A2B40"/>
          <w:sz w:val="22"/>
          <w:szCs w:val="22"/>
        </w:rPr>
        <w:t xml:space="preserve">Start with your personal and professional network. Friends, family, colleagues, and classmates are often the easiest testers to recruit because they have a personal connection to you and are motivated to help. Target people who regularly use delivery apps, as they will provide the most relevant testing feedback. A personal message explaining why you need their help and what they need to do is far more effective than a generic mass email.</w:t>
      </w:r>
    </w:p>
    <w:p>
      <w:pPr>
        <w:pStyle w:val="Heading3"/>
        <w:spacing w:after="80" w:before="240"/>
      </w:pPr>
      <w:r>
        <w:rPr>
          <w:rFonts w:ascii="Calibri" w:eastAsia="SimHei"/>
          <w:b/>
          <w:bCs/>
          <w:color w:val="1A2B40"/>
          <w:sz w:val="26"/>
          <w:szCs w:val="26"/>
        </w:rPr>
        <w:t xml:space="preserve">6.1.2 Online Communities</w:t>
      </w:r>
    </w:p>
    <w:p>
      <w:pPr>
        <w:spacing w:after="80" w:line="312"/>
        <w:ind w:firstLine="0"/>
        <w:jc w:val="both"/>
      </w:pPr>
      <w:r>
        <w:rPr>
          <w:rFonts w:ascii="Calibri" w:eastAsia="SimSun"/>
          <w:color w:val="1A2B40"/>
          <w:sz w:val="22"/>
          <w:szCs w:val="22"/>
        </w:rPr>
        <w:t xml:space="preserve">Post in relevant online communities to find testers who are genuinely interested in the app. Effective platforms include Reddit (r/Android, r/india, r/swiggy), Telegram groups for gig workers, Discord servers for Android developers, and online forums like XDA Developers. When posting, clearly explain what the app does, what testers need to do, and how long the testing period lasts.</w:t>
      </w:r>
    </w:p>
    <w:p>
      <w:pPr>
        <w:pStyle w:val="Heading3"/>
        <w:spacing w:after="80" w:before="240"/>
      </w:pPr>
      <w:r>
        <w:rPr>
          <w:rFonts w:ascii="Calibri" w:eastAsia="SimHei"/>
          <w:b/>
          <w:bCs/>
          <w:color w:val="1A2B40"/>
          <w:sz w:val="26"/>
          <w:szCs w:val="26"/>
        </w:rPr>
        <w:t xml:space="preserve">6.1.3 Social Media</w:t>
      </w:r>
    </w:p>
    <w:p>
      <w:pPr>
        <w:spacing w:after="80" w:line="312"/>
        <w:ind w:firstLine="0"/>
        <w:jc w:val="both"/>
      </w:pPr>
      <w:r>
        <w:rPr>
          <w:rFonts w:ascii="Calibri" w:eastAsia="SimSun"/>
          <w:color w:val="1A2B40"/>
          <w:sz w:val="22"/>
          <w:szCs w:val="22"/>
        </w:rPr>
        <w:t xml:space="preserve">Leverage social media platforms like Twitter/X, LinkedIn, Instagram, and Facebook. Create a short, engaging post that explains the app value and asks for volunteers. Use relevant hashtags like #AndroidTesting, #DeliveryApp, and #GigWorkers to increase visibility. Consider creating a short demo video or screenshot carousel to make the post more engaging.</w:t>
      </w:r>
    </w:p>
    <w:p>
      <w:pPr>
        <w:pStyle w:val="Heading3"/>
        <w:spacing w:after="80" w:before="240"/>
      </w:pPr>
      <w:r>
        <w:rPr>
          <w:rFonts w:ascii="Calibri" w:eastAsia="SimHei"/>
          <w:b/>
          <w:bCs/>
          <w:color w:val="1A2B40"/>
          <w:sz w:val="26"/>
          <w:szCs w:val="26"/>
        </w:rPr>
        <w:t xml:space="preserve">6.1.4 Tester Services</w:t>
      </w:r>
    </w:p>
    <w:p>
      <w:pPr>
        <w:spacing w:after="80" w:line="312"/>
        <w:ind w:firstLine="0"/>
        <w:jc w:val="both"/>
      </w:pPr>
      <w:r>
        <w:rPr>
          <w:rFonts w:ascii="Calibri" w:eastAsia="SimSun"/>
          <w:color w:val="1A2B40"/>
          <w:sz w:val="22"/>
          <w:szCs w:val="22"/>
        </w:rPr>
        <w:t xml:space="preserve">Several online services connect developers with volunteer testers. Platforms like BetaFamily, BetaTesting, and r/AndroidBetaTest on Reddit can help you find experienced testers. Some services charge fees, but the free community-based options are often sufficient for meeting the 12-tester minimum. Be clear about the time commitment (14 days) and the device requirement (Android 7.0+).</w:t>
      </w:r>
    </w:p>
    <w:p>
      <w:pPr>
        <w:pStyle w:val="Heading2"/>
        <w:spacing w:after="100" w:before="280"/>
      </w:pPr>
      <w:r>
        <w:rPr>
          <w:rFonts w:ascii="Calibri" w:eastAsia="SimHei"/>
          <w:b/>
          <w:bCs/>
          <w:color w:val="0A1628"/>
          <w:sz w:val="28"/>
          <w:szCs w:val="28"/>
        </w:rPr>
        <w:t xml:space="preserve">6.2 Tester Email List Template</w:t>
      </w:r>
    </w:p>
    <w:p>
      <w:pPr>
        <w:spacing w:after="80" w:line="312"/>
        <w:ind w:firstLine="0"/>
        <w:jc w:val="both"/>
      </w:pPr>
      <w:r>
        <w:rPr>
          <w:rFonts w:ascii="Calibri" w:eastAsia="SimSun"/>
          <w:color w:val="1A2B40"/>
          <w:sz w:val="22"/>
          <w:szCs w:val="22"/>
        </w:rPr>
        <w:t xml:space="preserve">Use the following template to prepare your tester email list for Play Console. You need at least 12 valid Google account email addresses. It is recommended to gather 15-20 testers to account for drop-offs.</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gridCol w:w="100"/>
      </w:tblGrid>
      <w:tr>
        <w:trPr>
          <w:cantSplit/>
          <w:tblHeader/>
        </w:trPr>
        <w:tc>
          <w:tcPr>
            <w:tcW w:type="pct" w:w="20%"/>
            <w:shd w:fill="1A2B40" w:val="clear"/>
            <w:tcMar>
              <w:top w:type="dxa" w:w="60"/>
              <w:left w:type="dxa" w:w="120"/>
              <w:bottom w:type="dxa" w:w="60"/>
              <w:right w:type="dxa" w:w="120"/>
            </w:tcMar>
          </w:tcPr>
          <w:p>
            <w:r>
              <w:rPr>
                <w:rFonts w:ascii="Calibri" w:eastAsia="SimHei"/>
                <w:b/>
                <w:bCs/>
                <w:color w:val="FFFFFF"/>
                <w:sz w:val="20"/>
                <w:szCs w:val="20"/>
              </w:rPr>
              <w:t xml:space="preserve">#</w:t>
            </w:r>
          </w:p>
        </w:tc>
        <w:tc>
          <w:tcPr>
            <w:tcW w:type="pct" w:w="20%"/>
            <w:shd w:fill="1A2B40" w:val="clear"/>
            <w:tcMar>
              <w:top w:type="dxa" w:w="60"/>
              <w:left w:type="dxa" w:w="120"/>
              <w:bottom w:type="dxa" w:w="60"/>
              <w:right w:type="dxa" w:w="120"/>
            </w:tcMar>
          </w:tcPr>
          <w:p>
            <w:r>
              <w:rPr>
                <w:rFonts w:ascii="Calibri" w:eastAsia="SimHei"/>
                <w:b/>
                <w:bCs/>
                <w:color w:val="FFFFFF"/>
                <w:sz w:val="20"/>
                <w:szCs w:val="20"/>
              </w:rPr>
              <w:t xml:space="preserve">Email Address</w:t>
            </w:r>
          </w:p>
        </w:tc>
        <w:tc>
          <w:tcPr>
            <w:tcW w:type="pct" w:w="20%"/>
            <w:shd w:fill="1A2B40" w:val="clear"/>
            <w:tcMar>
              <w:top w:type="dxa" w:w="60"/>
              <w:left w:type="dxa" w:w="120"/>
              <w:bottom w:type="dxa" w:w="60"/>
              <w:right w:type="dxa" w:w="120"/>
            </w:tcMar>
          </w:tcPr>
          <w:p>
            <w:r>
              <w:rPr>
                <w:rFonts w:ascii="Calibri" w:eastAsia="SimHei"/>
                <w:b/>
                <w:bCs/>
                <w:color w:val="FFFFFF"/>
                <w:sz w:val="20"/>
                <w:szCs w:val="20"/>
              </w:rPr>
              <w:t xml:space="preserve">Name</w:t>
            </w:r>
          </w:p>
        </w:tc>
        <w:tc>
          <w:tcPr>
            <w:tcW w:type="pct" w:w="20%"/>
            <w:shd w:fill="1A2B40" w:val="clear"/>
            <w:tcMar>
              <w:top w:type="dxa" w:w="60"/>
              <w:left w:type="dxa" w:w="120"/>
              <w:bottom w:type="dxa" w:w="60"/>
              <w:right w:type="dxa" w:w="120"/>
            </w:tcMar>
          </w:tcPr>
          <w:p>
            <w:r>
              <w:rPr>
                <w:rFonts w:ascii="Calibri" w:eastAsia="SimHei"/>
                <w:b/>
                <w:bCs/>
                <w:color w:val="FFFFFF"/>
                <w:sz w:val="20"/>
                <w:szCs w:val="20"/>
              </w:rPr>
              <w:t xml:space="preserve">Role</w:t>
            </w:r>
          </w:p>
        </w:tc>
        <w:tc>
          <w:tcPr>
            <w:tcW w:type="pct" w:w="20%"/>
            <w:shd w:fill="1A2B40" w:val="clear"/>
            <w:tcMar>
              <w:top w:type="dxa" w:w="60"/>
              <w:left w:type="dxa" w:w="120"/>
              <w:bottom w:type="dxa" w:w="60"/>
              <w:right w:type="dxa" w:w="120"/>
            </w:tcMar>
          </w:tcPr>
          <w:p>
            <w:r>
              <w:rPr>
                <w:rFonts w:ascii="Calibri" w:eastAsia="SimHei"/>
                <w:b/>
                <w:bCs/>
                <w:color w:val="FFFFFF"/>
                <w:sz w:val="20"/>
                <w:szCs w:val="20"/>
              </w:rPr>
              <w:t xml:space="preserve">Status</w:t>
            </w:r>
          </w:p>
        </w:tc>
      </w:tr>
      <w:tr>
        <w:trPr>
          <w:cantSplit/>
        </w:trPr>
        <w:tc>
          <w:tcPr>
            <w:tcW w:type="pct" w:w="20%"/>
            <w:shd w:fill="F4F8FC" w:val="clear"/>
            <w:tcMar>
              <w:top w:type="dxa" w:w="60"/>
              <w:left w:type="dxa" w:w="120"/>
              <w:bottom w:type="dxa" w:w="60"/>
              <w:right w:type="dxa" w:w="120"/>
            </w:tcMar>
          </w:tcPr>
          <w:p>
            <w:r>
              <w:rPr>
                <w:rFonts w:ascii="Calibri" w:eastAsia="SimSun"/>
                <w:color w:val="1A2B40"/>
                <w:sz w:val="20"/>
                <w:szCs w:val="20"/>
              </w:rPr>
              <w:t xml:space="preserve">1</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tester1@gmail.com</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 1</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Primary tester - daily usage</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FFFFF" w:val="clear"/>
            <w:tcMar>
              <w:top w:type="dxa" w:w="60"/>
              <w:left w:type="dxa" w:w="120"/>
              <w:bottom w:type="dxa" w:w="60"/>
              <w:right w:type="dxa" w:w="120"/>
            </w:tcMar>
          </w:tcPr>
          <w:p>
            <w:r>
              <w:rPr>
                <w:rFonts w:ascii="Calibri" w:eastAsia="SimSun"/>
                <w:color w:val="1A2B40"/>
                <w:sz w:val="20"/>
                <w:szCs w:val="20"/>
              </w:rPr>
              <w:t xml:space="preserve">2</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tester2@gmail.com</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 2</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Primary tester - daily usage</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4F8FC" w:val="clear"/>
            <w:tcMar>
              <w:top w:type="dxa" w:w="60"/>
              <w:left w:type="dxa" w:w="120"/>
              <w:bottom w:type="dxa" w:w="60"/>
              <w:right w:type="dxa" w:w="120"/>
            </w:tcMar>
          </w:tcPr>
          <w:p>
            <w:r>
              <w:rPr>
                <w:rFonts w:ascii="Calibri" w:eastAsia="SimSun"/>
                <w:color w:val="1A2B40"/>
                <w:sz w:val="20"/>
                <w:szCs w:val="20"/>
              </w:rPr>
              <w:t xml:space="preserve">3</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tester3@gmail.com</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 3</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Primary tester - daily usage</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FFFFF" w:val="clear"/>
            <w:tcMar>
              <w:top w:type="dxa" w:w="60"/>
              <w:left w:type="dxa" w:w="120"/>
              <w:bottom w:type="dxa" w:w="60"/>
              <w:right w:type="dxa" w:w="120"/>
            </w:tcMar>
          </w:tcPr>
          <w:p>
            <w:r>
              <w:rPr>
                <w:rFonts w:ascii="Calibri" w:eastAsia="SimSun"/>
                <w:color w:val="1A2B40"/>
                <w:sz w:val="20"/>
                <w:szCs w:val="20"/>
              </w:rPr>
              <w:t xml:space="preserve">4</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tester4@gmail.com</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 4</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Primary tester - daily usage</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4F8FC" w:val="clear"/>
            <w:tcMar>
              <w:top w:type="dxa" w:w="60"/>
              <w:left w:type="dxa" w:w="120"/>
              <w:bottom w:type="dxa" w:w="60"/>
              <w:right w:type="dxa" w:w="120"/>
            </w:tcMar>
          </w:tcPr>
          <w:p>
            <w:r>
              <w:rPr>
                <w:rFonts w:ascii="Calibri" w:eastAsia="SimSun"/>
                <w:color w:val="1A2B40"/>
                <w:sz w:val="20"/>
                <w:szCs w:val="20"/>
              </w:rPr>
              <w:t xml:space="preserve">5</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tester5@gmail.com</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 5</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Primary tester - daily usage</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FFFFF" w:val="clear"/>
            <w:tcMar>
              <w:top w:type="dxa" w:w="60"/>
              <w:left w:type="dxa" w:w="120"/>
              <w:bottom w:type="dxa" w:w="60"/>
              <w:right w:type="dxa" w:w="120"/>
            </w:tcMar>
          </w:tcPr>
          <w:p>
            <w:r>
              <w:rPr>
                <w:rFonts w:ascii="Calibri" w:eastAsia="SimSun"/>
                <w:color w:val="1A2B40"/>
                <w:sz w:val="20"/>
                <w:szCs w:val="20"/>
              </w:rPr>
              <w:t xml:space="preserve">6</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tester6@gmail.com</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 6</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Secondary tester - regular usage</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4F8FC" w:val="clear"/>
            <w:tcMar>
              <w:top w:type="dxa" w:w="60"/>
              <w:left w:type="dxa" w:w="120"/>
              <w:bottom w:type="dxa" w:w="60"/>
              <w:right w:type="dxa" w:w="120"/>
            </w:tcMar>
          </w:tcPr>
          <w:p>
            <w:r>
              <w:rPr>
                <w:rFonts w:ascii="Calibri" w:eastAsia="SimSun"/>
                <w:color w:val="1A2B40"/>
                <w:sz w:val="20"/>
                <w:szCs w:val="20"/>
              </w:rPr>
              <w:t xml:space="preserve">7</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tester7@gmail.com</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 7</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Secondary tester - regular usage</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FFFFF" w:val="clear"/>
            <w:tcMar>
              <w:top w:type="dxa" w:w="60"/>
              <w:left w:type="dxa" w:w="120"/>
              <w:bottom w:type="dxa" w:w="60"/>
              <w:right w:type="dxa" w:w="120"/>
            </w:tcMar>
          </w:tcPr>
          <w:p>
            <w:r>
              <w:rPr>
                <w:rFonts w:ascii="Calibri" w:eastAsia="SimSun"/>
                <w:color w:val="1A2B40"/>
                <w:sz w:val="20"/>
                <w:szCs w:val="20"/>
              </w:rPr>
              <w:t xml:space="preserve">8</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tester8@gmail.com</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 8</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Secondary tester - regular usage</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4F8FC" w:val="clear"/>
            <w:tcMar>
              <w:top w:type="dxa" w:w="60"/>
              <w:left w:type="dxa" w:w="120"/>
              <w:bottom w:type="dxa" w:w="60"/>
              <w:right w:type="dxa" w:w="120"/>
            </w:tcMar>
          </w:tcPr>
          <w:p>
            <w:r>
              <w:rPr>
                <w:rFonts w:ascii="Calibri" w:eastAsia="SimSun"/>
                <w:color w:val="1A2B40"/>
                <w:sz w:val="20"/>
                <w:szCs w:val="20"/>
              </w:rPr>
              <w:t xml:space="preserve">9</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tester9@gmail.com</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 9</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Secondary tester - regular usage</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FFFFF" w:val="clear"/>
            <w:tcMar>
              <w:top w:type="dxa" w:w="60"/>
              <w:left w:type="dxa" w:w="120"/>
              <w:bottom w:type="dxa" w:w="60"/>
              <w:right w:type="dxa" w:w="120"/>
            </w:tcMar>
          </w:tcPr>
          <w:p>
            <w:r>
              <w:rPr>
                <w:rFonts w:ascii="Calibri" w:eastAsia="SimSun"/>
                <w:color w:val="1A2B40"/>
                <w:sz w:val="20"/>
                <w:szCs w:val="20"/>
              </w:rPr>
              <w:t xml:space="preserve">10</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tester10@gmail.com</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 10</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Secondary tester - regular usage</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4F8FC" w:val="clear"/>
            <w:tcMar>
              <w:top w:type="dxa" w:w="60"/>
              <w:left w:type="dxa" w:w="120"/>
              <w:bottom w:type="dxa" w:w="60"/>
              <w:right w:type="dxa" w:w="120"/>
            </w:tcMar>
          </w:tcPr>
          <w:p>
            <w:r>
              <w:rPr>
                <w:rFonts w:ascii="Calibri" w:eastAsia="SimSun"/>
                <w:color w:val="1A2B40"/>
                <w:sz w:val="20"/>
                <w:szCs w:val="20"/>
              </w:rPr>
              <w:t xml:space="preserve">11</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tester11@gmail.com</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 11</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Backup tester - periodic usage</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FFFFF" w:val="clear"/>
            <w:tcMar>
              <w:top w:type="dxa" w:w="60"/>
              <w:left w:type="dxa" w:w="120"/>
              <w:bottom w:type="dxa" w:w="60"/>
              <w:right w:type="dxa" w:w="120"/>
            </w:tcMar>
          </w:tcPr>
          <w:p>
            <w:r>
              <w:rPr>
                <w:rFonts w:ascii="Calibri" w:eastAsia="SimSun"/>
                <w:color w:val="1A2B40"/>
                <w:sz w:val="20"/>
                <w:szCs w:val="20"/>
              </w:rPr>
              <w:t xml:space="preserve">12</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tester12@gmail.com</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 12</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Backup tester - periodic usage</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4F8FC" w:val="clear"/>
            <w:tcMar>
              <w:top w:type="dxa" w:w="60"/>
              <w:left w:type="dxa" w:w="120"/>
              <w:bottom w:type="dxa" w:w="60"/>
              <w:right w:type="dxa" w:w="120"/>
            </w:tcMar>
          </w:tcPr>
          <w:p>
            <w:r>
              <w:rPr>
                <w:rFonts w:ascii="Calibri" w:eastAsia="SimSun"/>
                <w:color w:val="1A2B40"/>
                <w:sz w:val="20"/>
                <w:szCs w:val="20"/>
              </w:rPr>
              <w:t xml:space="preserve">13</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tester13@gmail.com</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 13</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Backup tester - overflow</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FFFFF" w:val="clear"/>
            <w:tcMar>
              <w:top w:type="dxa" w:w="60"/>
              <w:left w:type="dxa" w:w="120"/>
              <w:bottom w:type="dxa" w:w="60"/>
              <w:right w:type="dxa" w:w="120"/>
            </w:tcMar>
          </w:tcPr>
          <w:p>
            <w:r>
              <w:rPr>
                <w:rFonts w:ascii="Calibri" w:eastAsia="SimSun"/>
                <w:color w:val="1A2B40"/>
                <w:sz w:val="20"/>
                <w:szCs w:val="20"/>
              </w:rPr>
              <w:t xml:space="preserve">14</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tester14@gmail.com</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Tester 14</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Backup tester - overflow</w:t>
            </w:r>
          </w:p>
        </w:tc>
        <w:tc>
          <w:tcPr>
            <w:tcW w:type="pct" w:w="20%"/>
            <w:shd w:fill="FFFFFF" w:val="clear"/>
            <w:tcMar>
              <w:top w:type="dxa" w:w="60"/>
              <w:left w:type="dxa" w:w="120"/>
              <w:bottom w:type="dxa" w:w="60"/>
              <w:right w:type="dxa" w:w="120"/>
            </w:tcMar>
          </w:tcPr>
          <w:p>
            <w:r>
              <w:rPr>
                <w:rFonts w:ascii="Calibri" w:eastAsia="SimSun"/>
                <w:color w:val="1A2B40"/>
                <w:sz w:val="20"/>
                <w:szCs w:val="20"/>
              </w:rPr>
              <w:t xml:space="preserve">Pending opt-in</w:t>
            </w:r>
          </w:p>
        </w:tc>
      </w:tr>
      <w:tr>
        <w:trPr>
          <w:cantSplit/>
        </w:trPr>
        <w:tc>
          <w:tcPr>
            <w:tcW w:type="pct" w:w="20%"/>
            <w:shd w:fill="F4F8FC" w:val="clear"/>
            <w:tcMar>
              <w:top w:type="dxa" w:w="60"/>
              <w:left w:type="dxa" w:w="120"/>
              <w:bottom w:type="dxa" w:w="60"/>
              <w:right w:type="dxa" w:w="120"/>
            </w:tcMar>
          </w:tcPr>
          <w:p>
            <w:r>
              <w:rPr>
                <w:rFonts w:ascii="Calibri" w:eastAsia="SimSun"/>
                <w:color w:val="1A2B40"/>
                <w:sz w:val="20"/>
                <w:szCs w:val="20"/>
              </w:rPr>
              <w:t xml:space="preserve">15</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tester15@gmail.com</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Tester 15</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Backup tester - overflow</w:t>
            </w:r>
          </w:p>
        </w:tc>
        <w:tc>
          <w:tcPr>
            <w:tcW w:type="pct" w:w="20%"/>
            <w:shd w:fill="F4F8FC" w:val="clear"/>
            <w:tcMar>
              <w:top w:type="dxa" w:w="60"/>
              <w:left w:type="dxa" w:w="120"/>
              <w:bottom w:type="dxa" w:w="60"/>
              <w:right w:type="dxa" w:w="120"/>
            </w:tcMar>
          </w:tcPr>
          <w:p>
            <w:r>
              <w:rPr>
                <w:rFonts w:ascii="Calibri" w:eastAsia="SimSun"/>
                <w:color w:val="1A2B40"/>
                <w:sz w:val="20"/>
                <w:szCs w:val="20"/>
              </w:rPr>
              <w:t xml:space="preserve">Pending opt-in</w:t>
            </w:r>
          </w:p>
        </w:tc>
      </w:tr>
    </w:tbl>
    <w:p>
      <w:pPr>
        <w:pStyle w:val="Heading1"/>
        <w:spacing w:after="120" w:before="360"/>
      </w:pPr>
      <w:r>
        <w:rPr>
          <w:rFonts w:ascii="Calibri" w:eastAsia="SimHei"/>
          <w:b/>
          <w:bCs/>
          <w:color w:val="0A1628"/>
          <w:sz w:val="32"/>
          <w:szCs w:val="32"/>
        </w:rPr>
        <w:t xml:space="preserve">7. Pre-Submission Compliance Checklist</w:t>
      </w:r>
    </w:p>
    <w:p>
      <w:pPr>
        <w:spacing w:after="80" w:line="312"/>
        <w:ind w:firstLine="0"/>
        <w:jc w:val="both"/>
      </w:pPr>
      <w:r>
        <w:rPr>
          <w:rFonts w:ascii="Calibri" w:eastAsia="SimSun"/>
          <w:color w:val="1A2B40"/>
          <w:sz w:val="22"/>
          <w:szCs w:val="22"/>
        </w:rPr>
        <w:t xml:space="preserve">Before and during the closed testing period, ensure the following compliance requirements are met. Each item must be completed to satisfy Google Play policies and ensure a smooth transition to production.</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tcW w:type="pct" w:w="25%"/>
            <w:shd w:fill="1A2B40" w:val="clear"/>
            <w:tcMar>
              <w:top w:type="dxa" w:w="60"/>
              <w:left w:type="dxa" w:w="120"/>
              <w:bottom w:type="dxa" w:w="60"/>
              <w:right w:type="dxa" w:w="120"/>
            </w:tcMar>
          </w:tcPr>
          <w:p>
            <w:r>
              <w:rPr>
                <w:rFonts w:ascii="Calibri" w:eastAsia="SimHei"/>
                <w:b/>
                <w:bCs/>
                <w:color w:val="FFFFFF"/>
                <w:sz w:val="20"/>
                <w:szCs w:val="20"/>
              </w:rPr>
              <w:t xml:space="preserve">Category</w:t>
            </w:r>
          </w:p>
        </w:tc>
        <w:tc>
          <w:tcPr>
            <w:tcW w:type="pct" w:w="25%"/>
            <w:shd w:fill="1A2B40" w:val="clear"/>
            <w:tcMar>
              <w:top w:type="dxa" w:w="60"/>
              <w:left w:type="dxa" w:w="120"/>
              <w:bottom w:type="dxa" w:w="60"/>
              <w:right w:type="dxa" w:w="120"/>
            </w:tcMar>
          </w:tcPr>
          <w:p>
            <w:r>
              <w:rPr>
                <w:rFonts w:ascii="Calibri" w:eastAsia="SimHei"/>
                <w:b/>
                <w:bCs/>
                <w:color w:val="FFFFFF"/>
                <w:sz w:val="20"/>
                <w:szCs w:val="20"/>
              </w:rPr>
              <w:t xml:space="preserve">Item</w:t>
            </w:r>
          </w:p>
        </w:tc>
        <w:tc>
          <w:tcPr>
            <w:tcW w:type="pct" w:w="25%"/>
            <w:shd w:fill="1A2B40" w:val="clear"/>
            <w:tcMar>
              <w:top w:type="dxa" w:w="60"/>
              <w:left w:type="dxa" w:w="120"/>
              <w:bottom w:type="dxa" w:w="60"/>
              <w:right w:type="dxa" w:w="120"/>
            </w:tcMar>
          </w:tcPr>
          <w:p>
            <w:r>
              <w:rPr>
                <w:rFonts w:ascii="Calibri" w:eastAsia="SimHei"/>
                <w:b/>
                <w:bCs/>
                <w:color w:val="FFFFFF"/>
                <w:sz w:val="20"/>
                <w:szCs w:val="20"/>
              </w:rPr>
              <w:t xml:space="preserve">Status</w:t>
            </w:r>
          </w:p>
        </w:tc>
        <w:tc>
          <w:tcPr>
            <w:tcW w:type="pct" w:w="25%"/>
            <w:shd w:fill="1A2B40" w:val="clear"/>
            <w:tcMar>
              <w:top w:type="dxa" w:w="60"/>
              <w:left w:type="dxa" w:w="120"/>
              <w:bottom w:type="dxa" w:w="60"/>
              <w:right w:type="dxa" w:w="120"/>
            </w:tcMar>
          </w:tcPr>
          <w:p>
            <w:r>
              <w:rPr>
                <w:rFonts w:ascii="Calibri" w:eastAsia="SimHei"/>
                <w:b/>
                <w:bCs/>
                <w:color w:val="FFFFFF"/>
                <w:sz w:val="20"/>
                <w:szCs w:val="20"/>
              </w:rPr>
              <w:t xml:space="preserve">Notes</w:t>
            </w:r>
          </w:p>
        </w:tc>
      </w:tr>
      <w:tr>
        <w:trPr>
          <w:cantSplit/>
        </w:trPr>
        <w:tc>
          <w:tcPr>
            <w:tcW w:type="pct" w:w="25%"/>
            <w:shd w:fill="F4F8FC" w:val="clear"/>
            <w:tcMar>
              <w:top w:type="dxa" w:w="60"/>
              <w:left w:type="dxa" w:w="120"/>
              <w:bottom w:type="dxa" w:w="60"/>
              <w:right w:type="dxa" w:w="120"/>
            </w:tcMar>
          </w:tcPr>
          <w:p>
            <w:r>
              <w:rPr>
                <w:rFonts w:ascii="Calibri" w:eastAsia="SimSun"/>
                <w:color w:val="1A2B40"/>
                <w:sz w:val="20"/>
                <w:szCs w:val="20"/>
              </w:rPr>
              <w:t xml:space="preserve">Store Listing</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App title (30 chars max)</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Done</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NotiFetch: Delivery Tracker</w:t>
            </w:r>
          </w:p>
        </w:tc>
      </w:tr>
      <w:tr>
        <w:trPr>
          <w:cantSplit/>
        </w:trPr>
        <w:tc>
          <w:tcPr>
            <w:tcW w:type="pct" w:w="25%"/>
            <w:shd w:fill="FFFFFF" w:val="clear"/>
            <w:tcMar>
              <w:top w:type="dxa" w:w="60"/>
              <w:left w:type="dxa" w:w="120"/>
              <w:bottom w:type="dxa" w:w="60"/>
              <w:right w:type="dxa" w:w="120"/>
            </w:tcMar>
          </w:tcPr>
          <w:p>
            <w:r>
              <w:rPr>
                <w:rFonts w:ascii="Calibri" w:eastAsia="SimSun"/>
                <w:color w:val="1A2B40"/>
                <w:sz w:val="20"/>
                <w:szCs w:val="20"/>
              </w:rPr>
              <w:t xml:space="preserve">Store Listing</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Short description (80 chars max)</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Done</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Track all delivery notifications...</w:t>
            </w:r>
          </w:p>
        </w:tc>
      </w:tr>
      <w:tr>
        <w:trPr>
          <w:cantSplit/>
        </w:trPr>
        <w:tc>
          <w:tcPr>
            <w:tcW w:type="pct" w:w="25%"/>
            <w:shd w:fill="F4F8FC" w:val="clear"/>
            <w:tcMar>
              <w:top w:type="dxa" w:w="60"/>
              <w:left w:type="dxa" w:w="120"/>
              <w:bottom w:type="dxa" w:w="60"/>
              <w:right w:type="dxa" w:w="120"/>
            </w:tcMar>
          </w:tcPr>
          <w:p>
            <w:r>
              <w:rPr>
                <w:rFonts w:ascii="Calibri" w:eastAsia="SimSun"/>
                <w:color w:val="1A2B40"/>
                <w:sz w:val="20"/>
                <w:szCs w:val="20"/>
              </w:rPr>
              <w:t xml:space="preserve">Store Listing</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Full description (4000 chars max)</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Done</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See listing.md</w:t>
            </w:r>
          </w:p>
        </w:tc>
      </w:tr>
      <w:tr>
        <w:trPr>
          <w:cantSplit/>
        </w:trPr>
        <w:tc>
          <w:tcPr>
            <w:tcW w:type="pct" w:w="25%"/>
            <w:shd w:fill="FFFFFF" w:val="clear"/>
            <w:tcMar>
              <w:top w:type="dxa" w:w="60"/>
              <w:left w:type="dxa" w:w="120"/>
              <w:bottom w:type="dxa" w:w="60"/>
              <w:right w:type="dxa" w:w="120"/>
            </w:tcMar>
          </w:tcPr>
          <w:p>
            <w:r>
              <w:rPr>
                <w:rFonts w:ascii="Calibri" w:eastAsia="SimSun"/>
                <w:color w:val="1A2B40"/>
                <w:sz w:val="20"/>
                <w:szCs w:val="20"/>
              </w:rPr>
              <w:t xml:space="preserve">Store Listing</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App icon (512x512 PNG)</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Done</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Adaptive icon with amber bell</w:t>
            </w:r>
          </w:p>
        </w:tc>
      </w:tr>
      <w:tr>
        <w:trPr>
          <w:cantSplit/>
        </w:trPr>
        <w:tc>
          <w:tcPr>
            <w:tcW w:type="pct" w:w="25%"/>
            <w:shd w:fill="F4F8FC" w:val="clear"/>
            <w:tcMar>
              <w:top w:type="dxa" w:w="60"/>
              <w:left w:type="dxa" w:w="120"/>
              <w:bottom w:type="dxa" w:w="60"/>
              <w:right w:type="dxa" w:w="120"/>
            </w:tcMar>
          </w:tcPr>
          <w:p>
            <w:r>
              <w:rPr>
                <w:rFonts w:ascii="Calibri" w:eastAsia="SimSun"/>
                <w:color w:val="1A2B40"/>
                <w:sz w:val="20"/>
                <w:szCs w:val="20"/>
              </w:rPr>
              <w:t xml:space="preserve">Store Listing</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Feature graphic (1024x500)</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Done</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See play-store-assets/</w:t>
            </w:r>
          </w:p>
        </w:tc>
      </w:tr>
      <w:tr>
        <w:trPr>
          <w:cantSplit/>
        </w:trPr>
        <w:tc>
          <w:tcPr>
            <w:tcW w:type="pct" w:w="25%"/>
            <w:shd w:fill="FFFFFF" w:val="clear"/>
            <w:tcMar>
              <w:top w:type="dxa" w:w="60"/>
              <w:left w:type="dxa" w:w="120"/>
              <w:bottom w:type="dxa" w:w="60"/>
              <w:right w:type="dxa" w:w="120"/>
            </w:tcMar>
          </w:tcPr>
          <w:p>
            <w:r>
              <w:rPr>
                <w:rFonts w:ascii="Calibri" w:eastAsia="SimSun"/>
                <w:color w:val="1A2B40"/>
                <w:sz w:val="20"/>
                <w:szCs w:val="20"/>
              </w:rPr>
              <w:t xml:space="preserve">Store Listing</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Screenshots (2-8 phone)</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Done</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5 screenshots generated</w:t>
            </w:r>
          </w:p>
        </w:tc>
      </w:tr>
      <w:tr>
        <w:trPr>
          <w:cantSplit/>
        </w:trPr>
        <w:tc>
          <w:tcPr>
            <w:tcW w:type="pct" w:w="25%"/>
            <w:shd w:fill="F4F8FC" w:val="clear"/>
            <w:tcMar>
              <w:top w:type="dxa" w:w="60"/>
              <w:left w:type="dxa" w:w="120"/>
              <w:bottom w:type="dxa" w:w="60"/>
              <w:right w:type="dxa" w:w="120"/>
            </w:tcMar>
          </w:tcPr>
          <w:p>
            <w:r>
              <w:rPr>
                <w:rFonts w:ascii="Calibri" w:eastAsia="SimSun"/>
                <w:color w:val="1A2B40"/>
                <w:sz w:val="20"/>
                <w:szCs w:val="20"/>
              </w:rPr>
              <w:t xml:space="preserve">Store Listing</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Category selection</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Done</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Primary: Productivity, Secondary: Business</w:t>
            </w:r>
          </w:p>
        </w:tc>
      </w:tr>
      <w:tr>
        <w:trPr>
          <w:cantSplit/>
        </w:trPr>
        <w:tc>
          <w:tcPr>
            <w:tcW w:type="pct" w:w="25%"/>
            <w:shd w:fill="FFFFFF" w:val="clear"/>
            <w:tcMar>
              <w:top w:type="dxa" w:w="60"/>
              <w:left w:type="dxa" w:w="120"/>
              <w:bottom w:type="dxa" w:w="60"/>
              <w:right w:type="dxa" w:w="120"/>
            </w:tcMar>
          </w:tcPr>
          <w:p>
            <w:r>
              <w:rPr>
                <w:rFonts w:ascii="Calibri" w:eastAsia="SimSun"/>
                <w:color w:val="1A2B40"/>
                <w:sz w:val="20"/>
                <w:szCs w:val="20"/>
              </w:rPr>
              <w:t xml:space="preserve">Legal</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Privacy policy URL</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Done</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notifetch.in/privacy</w:t>
            </w:r>
          </w:p>
        </w:tc>
      </w:tr>
      <w:tr>
        <w:trPr>
          <w:cantSplit/>
        </w:trPr>
        <w:tc>
          <w:tcPr>
            <w:tcW w:type="pct" w:w="25%"/>
            <w:shd w:fill="F4F8FC" w:val="clear"/>
            <w:tcMar>
              <w:top w:type="dxa" w:w="60"/>
              <w:left w:type="dxa" w:w="120"/>
              <w:bottom w:type="dxa" w:w="60"/>
              <w:right w:type="dxa" w:w="120"/>
            </w:tcMar>
          </w:tcPr>
          <w:p>
            <w:r>
              <w:rPr>
                <w:rFonts w:ascii="Calibri" w:eastAsia="SimSun"/>
                <w:color w:val="1A2B40"/>
                <w:sz w:val="20"/>
                <w:szCs w:val="20"/>
              </w:rPr>
              <w:t xml:space="preserve">Legal</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Data safety section</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Pending</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Must fill in Play Console</w:t>
            </w:r>
          </w:p>
        </w:tc>
      </w:tr>
      <w:tr>
        <w:trPr>
          <w:cantSplit/>
        </w:trPr>
        <w:tc>
          <w:tcPr>
            <w:tcW w:type="pct" w:w="25%"/>
            <w:shd w:fill="FFFFFF" w:val="clear"/>
            <w:tcMar>
              <w:top w:type="dxa" w:w="60"/>
              <w:left w:type="dxa" w:w="120"/>
              <w:bottom w:type="dxa" w:w="60"/>
              <w:right w:type="dxa" w:w="120"/>
            </w:tcMar>
          </w:tcPr>
          <w:p>
            <w:r>
              <w:rPr>
                <w:rFonts w:ascii="Calibri" w:eastAsia="SimSun"/>
                <w:color w:val="1A2B40"/>
                <w:sz w:val="20"/>
                <w:szCs w:val="20"/>
              </w:rPr>
              <w:t xml:space="preserve">Legal</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Content rating questionnaire</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Pending</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Everyone - no restricted content</w:t>
            </w:r>
          </w:p>
        </w:tc>
      </w:tr>
      <w:tr>
        <w:trPr>
          <w:cantSplit/>
        </w:trPr>
        <w:tc>
          <w:tcPr>
            <w:tcW w:type="pct" w:w="25%"/>
            <w:shd w:fill="F4F8FC" w:val="clear"/>
            <w:tcMar>
              <w:top w:type="dxa" w:w="60"/>
              <w:left w:type="dxa" w:w="120"/>
              <w:bottom w:type="dxa" w:w="60"/>
              <w:right w:type="dxa" w:w="120"/>
            </w:tcMar>
          </w:tcPr>
          <w:p>
            <w:r>
              <w:rPr>
                <w:rFonts w:ascii="Calibri" w:eastAsia="SimSun"/>
                <w:color w:val="1A2B40"/>
                <w:sz w:val="20"/>
                <w:szCs w:val="20"/>
              </w:rPr>
              <w:t xml:space="preserve">Legal</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App content declarations</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Pending</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Digital purchases via Razorpay</w:t>
            </w:r>
          </w:p>
        </w:tc>
      </w:tr>
      <w:tr>
        <w:trPr>
          <w:cantSplit/>
        </w:trPr>
        <w:tc>
          <w:tcPr>
            <w:tcW w:type="pct" w:w="25%"/>
            <w:shd w:fill="FFFFFF" w:val="clear"/>
            <w:tcMar>
              <w:top w:type="dxa" w:w="60"/>
              <w:left w:type="dxa" w:w="120"/>
              <w:bottom w:type="dxa" w:w="60"/>
              <w:right w:type="dxa" w:w="120"/>
            </w:tcMar>
          </w:tcPr>
          <w:p>
            <w:r>
              <w:rPr>
                <w:rFonts w:ascii="Calibri" w:eastAsia="SimSun"/>
                <w:color w:val="1A2B40"/>
                <w:sz w:val="20"/>
                <w:szCs w:val="20"/>
              </w:rPr>
              <w:t xml:space="preserve">Technical</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AAB uploaded to closed testing</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Ready</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NotiFetch-v2.7.0-vc23-release.aab</w:t>
            </w:r>
          </w:p>
        </w:tc>
      </w:tr>
      <w:tr>
        <w:trPr>
          <w:cantSplit/>
        </w:trPr>
        <w:tc>
          <w:tcPr>
            <w:tcW w:type="pct" w:w="25%"/>
            <w:shd w:fill="F4F8FC" w:val="clear"/>
            <w:tcMar>
              <w:top w:type="dxa" w:w="60"/>
              <w:left w:type="dxa" w:w="120"/>
              <w:bottom w:type="dxa" w:w="60"/>
              <w:right w:type="dxa" w:w="120"/>
            </w:tcMar>
          </w:tcPr>
          <w:p>
            <w:r>
              <w:rPr>
                <w:rFonts w:ascii="Calibri" w:eastAsia="SimSun"/>
                <w:color w:val="1A2B40"/>
                <w:sz w:val="20"/>
                <w:szCs w:val="20"/>
              </w:rPr>
              <w:t xml:space="preserve">Technical</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Release notes entered</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Ready</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See Section 5</w:t>
            </w:r>
          </w:p>
        </w:tc>
      </w:tr>
      <w:tr>
        <w:trPr>
          <w:cantSplit/>
        </w:trPr>
        <w:tc>
          <w:tcPr>
            <w:tcW w:type="pct" w:w="25%"/>
            <w:shd w:fill="FFFFFF" w:val="clear"/>
            <w:tcMar>
              <w:top w:type="dxa" w:w="60"/>
              <w:left w:type="dxa" w:w="120"/>
              <w:bottom w:type="dxa" w:w="60"/>
              <w:right w:type="dxa" w:w="120"/>
            </w:tcMar>
          </w:tcPr>
          <w:p>
            <w:r>
              <w:rPr>
                <w:rFonts w:ascii="Calibri" w:eastAsia="SimSun"/>
                <w:color w:val="1A2B40"/>
                <w:sz w:val="20"/>
                <w:szCs w:val="20"/>
              </w:rPr>
              <w:t xml:space="preserve">Technical</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Crashlytics mapping file</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Ready</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Included with AAB</w:t>
            </w:r>
          </w:p>
        </w:tc>
      </w:tr>
      <w:tr>
        <w:trPr>
          <w:cantSplit/>
        </w:trPr>
        <w:tc>
          <w:tcPr>
            <w:tcW w:type="pct" w:w="25%"/>
            <w:shd w:fill="F4F8FC" w:val="clear"/>
            <w:tcMar>
              <w:top w:type="dxa" w:w="60"/>
              <w:left w:type="dxa" w:w="120"/>
              <w:bottom w:type="dxa" w:w="60"/>
              <w:right w:type="dxa" w:w="120"/>
            </w:tcMar>
          </w:tcPr>
          <w:p>
            <w:r>
              <w:rPr>
                <w:rFonts w:ascii="Calibri" w:eastAsia="SimSun"/>
                <w:color w:val="1A2B40"/>
                <w:sz w:val="20"/>
                <w:szCs w:val="20"/>
              </w:rPr>
              <w:t xml:space="preserve">Technical</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Signing key fingerprint</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Done</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SHA-256: 8D:30:53:71:82:93:57:32:26:76...</w:t>
            </w:r>
          </w:p>
        </w:tc>
      </w:tr>
      <w:tr>
        <w:trPr>
          <w:cantSplit/>
        </w:trPr>
        <w:tc>
          <w:tcPr>
            <w:tcW w:type="pct" w:w="25%"/>
            <w:shd w:fill="FFFFFF" w:val="clear"/>
            <w:tcMar>
              <w:top w:type="dxa" w:w="60"/>
              <w:left w:type="dxa" w:w="120"/>
              <w:bottom w:type="dxa" w:w="60"/>
              <w:right w:type="dxa" w:w="120"/>
            </w:tcMar>
          </w:tcPr>
          <w:p>
            <w:r>
              <w:rPr>
                <w:rFonts w:ascii="Calibri" w:eastAsia="SimSun"/>
                <w:color w:val="1A2B40"/>
                <w:sz w:val="20"/>
                <w:szCs w:val="20"/>
              </w:rPr>
              <w:t xml:space="preserve">Testing</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12+ testers opted-in</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Pending</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Recruit and onboard testers</w:t>
            </w:r>
          </w:p>
        </w:tc>
      </w:tr>
      <w:tr>
        <w:trPr>
          <w:cantSplit/>
        </w:trPr>
        <w:tc>
          <w:tcPr>
            <w:tcW w:type="pct" w:w="25%"/>
            <w:shd w:fill="F4F8FC" w:val="clear"/>
            <w:tcMar>
              <w:top w:type="dxa" w:w="60"/>
              <w:left w:type="dxa" w:w="120"/>
              <w:bottom w:type="dxa" w:w="60"/>
              <w:right w:type="dxa" w:w="120"/>
            </w:tcMar>
          </w:tcPr>
          <w:p>
            <w:r>
              <w:rPr>
                <w:rFonts w:ascii="Calibri" w:eastAsia="SimSun"/>
                <w:color w:val="1A2B40"/>
                <w:sz w:val="20"/>
                <w:szCs w:val="20"/>
              </w:rPr>
              <w:t xml:space="preserve">Testing</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14-day test period completed</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Pending</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Starts after 12 opt-ins</w:t>
            </w:r>
          </w:p>
        </w:tc>
      </w:tr>
      <w:tr>
        <w:trPr>
          <w:cantSplit/>
        </w:trPr>
        <w:tc>
          <w:tcPr>
            <w:tcW w:type="pct" w:w="25%"/>
            <w:shd w:fill="FFFFFF" w:val="clear"/>
            <w:tcMar>
              <w:top w:type="dxa" w:w="60"/>
              <w:left w:type="dxa" w:w="120"/>
              <w:bottom w:type="dxa" w:w="60"/>
              <w:right w:type="dxa" w:w="120"/>
            </w:tcMar>
          </w:tcPr>
          <w:p>
            <w:r>
              <w:rPr>
                <w:rFonts w:ascii="Calibri" w:eastAsia="SimSun"/>
                <w:color w:val="1A2B40"/>
                <w:sz w:val="20"/>
                <w:szCs w:val="20"/>
              </w:rPr>
              <w:t xml:space="preserve">Testing</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No critical crashes during test</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Pending</w:t>
            </w:r>
          </w:p>
        </w:tc>
        <w:tc>
          <w:tcPr>
            <w:tcW w:type="pct" w:w="25%"/>
            <w:shd w:fill="FFFFFF" w:val="clear"/>
            <w:tcMar>
              <w:top w:type="dxa" w:w="60"/>
              <w:left w:type="dxa" w:w="120"/>
              <w:bottom w:type="dxa" w:w="60"/>
              <w:right w:type="dxa" w:w="120"/>
            </w:tcMar>
          </w:tcPr>
          <w:p>
            <w:r>
              <w:rPr>
                <w:rFonts w:ascii="Calibri" w:eastAsia="SimSun"/>
                <w:color w:val="1A2B40"/>
                <w:sz w:val="20"/>
                <w:szCs w:val="20"/>
              </w:rPr>
              <w:t xml:space="preserve">Monitor Crashlytics dashboard</w:t>
            </w:r>
          </w:p>
        </w:tc>
      </w:tr>
      <w:tr>
        <w:trPr>
          <w:cantSplit/>
        </w:trPr>
        <w:tc>
          <w:tcPr>
            <w:tcW w:type="pct" w:w="25%"/>
            <w:shd w:fill="F4F8FC" w:val="clear"/>
            <w:tcMar>
              <w:top w:type="dxa" w:w="60"/>
              <w:left w:type="dxa" w:w="120"/>
              <w:bottom w:type="dxa" w:w="60"/>
              <w:right w:type="dxa" w:w="120"/>
            </w:tcMar>
          </w:tcPr>
          <w:p>
            <w:r>
              <w:rPr>
                <w:rFonts w:ascii="Calibri" w:eastAsia="SimSun"/>
                <w:color w:val="1A2B40"/>
                <w:sz w:val="20"/>
                <w:szCs w:val="20"/>
              </w:rPr>
              <w:t xml:space="preserve">Testing</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Feedback collected and reviewed</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Pending</w:t>
            </w:r>
          </w:p>
        </w:tc>
        <w:tc>
          <w:tcPr>
            <w:tcW w:type="pct" w:w="25%"/>
            <w:shd w:fill="F4F8FC" w:val="clear"/>
            <w:tcMar>
              <w:top w:type="dxa" w:w="60"/>
              <w:left w:type="dxa" w:w="120"/>
              <w:bottom w:type="dxa" w:w="60"/>
              <w:right w:type="dxa" w:w="120"/>
            </w:tcMar>
          </w:tcPr>
          <w:p>
            <w:r>
              <w:rPr>
                <w:rFonts w:ascii="Calibri" w:eastAsia="SimSun"/>
                <w:color w:val="1A2B40"/>
                <w:sz w:val="20"/>
                <w:szCs w:val="20"/>
              </w:rPr>
              <w:t xml:space="preserve">Use structured feedback template</w:t>
            </w:r>
          </w:p>
        </w:tc>
      </w:tr>
    </w:tbl>
    <w:p>
      <w:pPr>
        <w:pStyle w:val="Heading1"/>
        <w:spacing w:after="120" w:before="360"/>
      </w:pPr>
      <w:r>
        <w:rPr>
          <w:rFonts w:ascii="Calibri" w:eastAsia="SimHei"/>
          <w:b/>
          <w:bCs/>
          <w:color w:val="0A1628"/>
          <w:sz w:val="32"/>
          <w:szCs w:val="32"/>
        </w:rPr>
        <w:t xml:space="preserve">8. Post-Testing: Moving to Production</w:t>
      </w:r>
    </w:p>
    <w:p>
      <w:pPr>
        <w:pStyle w:val="Heading2"/>
        <w:spacing w:after="100" w:before="280"/>
      </w:pPr>
      <w:r>
        <w:rPr>
          <w:rFonts w:ascii="Calibri" w:eastAsia="SimHei"/>
          <w:b/>
          <w:bCs/>
          <w:color w:val="0A1628"/>
          <w:sz w:val="28"/>
          <w:szCs w:val="28"/>
        </w:rPr>
        <w:t xml:space="preserve">8.1 Applying for Production Access</w:t>
      </w:r>
    </w:p>
    <w:p>
      <w:pPr>
        <w:spacing w:after="80" w:line="312"/>
        <w:ind w:firstLine="0"/>
        <w:jc w:val="both"/>
      </w:pPr>
      <w:r>
        <w:rPr>
          <w:rFonts w:ascii="Calibri" w:eastAsia="SimSun"/>
          <w:color w:val="1A2B40"/>
          <w:sz w:val="22"/>
          <w:szCs w:val="22"/>
        </w:rPr>
        <w:t xml:space="preserve">Once the 14-day closed testing period is complete and all requirements are met, you can apply for production access through Google Play Console. The process involves navigating to your app dashboard and selecting the option to promote your closed testing release to production. Google will review your app for compliance with their policies before approving it. This review typically takes 1-3 business days but can take longer during peak periods.</w:t>
      </w:r>
    </w:p>
    <w:p>
      <w:pPr>
        <w:spacing w:after="80" w:line="312"/>
        <w:ind w:firstLine="0"/>
        <w:jc w:val="both"/>
      </w:pPr>
      <w:r>
        <w:rPr>
          <w:rFonts w:ascii="Calibri" w:eastAsia="SimSun"/>
          <w:color w:val="1A2B40"/>
          <w:sz w:val="22"/>
          <w:szCs w:val="22"/>
        </w:rPr>
        <w:t xml:space="preserve">Before applying for production access, ensure that your closed test did not reveal any critical or major bugs that remain unfixed. If testers reported significant issues, address those first, upload a new version, and run another test cycle. While Google does not require a perfect app for production, unresolved critical issues will result in rejection during the production review.</w:t>
      </w:r>
    </w:p>
    <w:p>
      <w:pPr>
        <w:pStyle w:val="Heading2"/>
        <w:spacing w:after="100" w:before="280"/>
      </w:pPr>
      <w:r>
        <w:rPr>
          <w:rFonts w:ascii="Calibri" w:eastAsia="SimHei"/>
          <w:b/>
          <w:bCs/>
          <w:color w:val="0A1628"/>
          <w:sz w:val="28"/>
          <w:szCs w:val="28"/>
        </w:rPr>
        <w:t xml:space="preserve">8.2 Production Release Checklist</w:t>
      </w:r>
    </w:p>
    <w:p>
      <w:pPr>
        <w:spacing w:after="80" w:line="312"/>
        <w:ind w:firstLine="0"/>
        <w:jc w:val="both"/>
      </w:pPr>
      <w:r>
        <w:rPr>
          <w:rFonts w:ascii="Calibri" w:eastAsia="SimSun"/>
          <w:color w:val="1A2B40"/>
          <w:sz w:val="22"/>
          <w:szCs w:val="22"/>
        </w:rPr>
        <w:t xml:space="preserve">When you are ready to promote the app to production, work through this final checklist:</w:t>
      </w:r>
    </w:p>
    <w:p>
      <w:pPr>
        <w:spacing w:after="40" w:line="312"/>
        <w:ind w:left="360"/>
        <w:jc w:val="left"/>
      </w:pPr>
      <w:r>
        <w:rPr>
          <w:rFonts w:ascii="Calibri"/>
          <w:b/>
          <w:bCs/>
          <w:color w:val="F59E0B"/>
          <w:sz w:val="22"/>
          <w:szCs w:val="22"/>
        </w:rPr>
        <w:t xml:space="preserve">1. </w:t>
      </w:r>
      <w:r>
        <w:rPr>
          <w:rFonts w:ascii="Calibri" w:eastAsia="SimSun"/>
          <w:color w:val="1A2B40"/>
          <w:sz w:val="22"/>
          <w:szCs w:val="22"/>
        </w:rPr>
        <w:t xml:space="preserve">Verify all 12+ testers completed the full 14-day testing period</w:t>
      </w:r>
    </w:p>
    <w:p>
      <w:pPr>
        <w:spacing w:after="40" w:line="312"/>
        <w:ind w:left="360"/>
        <w:jc w:val="left"/>
      </w:pPr>
      <w:r>
        <w:rPr>
          <w:rFonts w:ascii="Calibri"/>
          <w:b/>
          <w:bCs/>
          <w:color w:val="F59E0B"/>
          <w:sz w:val="22"/>
          <w:szCs w:val="22"/>
        </w:rPr>
        <w:t xml:space="preserve">2. </w:t>
      </w:r>
      <w:r>
        <w:rPr>
          <w:rFonts w:ascii="Calibri" w:eastAsia="SimSun"/>
          <w:color w:val="1A2B40"/>
          <w:sz w:val="22"/>
          <w:szCs w:val="22"/>
        </w:rPr>
        <w:t xml:space="preserve">Review and address all critical and major bug reports from testers</w:t>
      </w:r>
    </w:p>
    <w:p>
      <w:pPr>
        <w:spacing w:after="40" w:line="312"/>
        <w:ind w:left="360"/>
        <w:jc w:val="left"/>
      </w:pPr>
      <w:r>
        <w:rPr>
          <w:rFonts w:ascii="Calibri"/>
          <w:b/>
          <w:bCs/>
          <w:color w:val="F59E0B"/>
          <w:sz w:val="22"/>
          <w:szCs w:val="22"/>
        </w:rPr>
        <w:t xml:space="preserve">3. </w:t>
      </w:r>
      <w:r>
        <w:rPr>
          <w:rFonts w:ascii="Calibri" w:eastAsia="SimSun"/>
          <w:color w:val="1A2B40"/>
          <w:sz w:val="22"/>
          <w:szCs w:val="22"/>
        </w:rPr>
        <w:t xml:space="preserve">Ensure the store listing is complete with all required assets</w:t>
      </w:r>
    </w:p>
    <w:p>
      <w:pPr>
        <w:spacing w:after="40" w:line="312"/>
        <w:ind w:left="360"/>
        <w:jc w:val="left"/>
      </w:pPr>
      <w:r>
        <w:rPr>
          <w:rFonts w:ascii="Calibri"/>
          <w:b/>
          <w:bCs/>
          <w:color w:val="F59E0B"/>
          <w:sz w:val="22"/>
          <w:szCs w:val="22"/>
        </w:rPr>
        <w:t xml:space="preserve">4. </w:t>
      </w:r>
      <w:r>
        <w:rPr>
          <w:rFonts w:ascii="Calibri" w:eastAsia="SimSun"/>
          <w:color w:val="1A2B40"/>
          <w:sz w:val="22"/>
          <w:szCs w:val="22"/>
        </w:rPr>
        <w:t xml:space="preserve">Confirm the privacy policy is live and accessible at the declared URL</w:t>
      </w:r>
    </w:p>
    <w:p>
      <w:pPr>
        <w:spacing w:after="40" w:line="312"/>
        <w:ind w:left="360"/>
        <w:jc w:val="left"/>
      </w:pPr>
      <w:r>
        <w:rPr>
          <w:rFonts w:ascii="Calibri"/>
          <w:b/>
          <w:bCs/>
          <w:color w:val="F59E0B"/>
          <w:sz w:val="22"/>
          <w:szCs w:val="22"/>
        </w:rPr>
        <w:t xml:space="preserve">5. </w:t>
      </w:r>
      <w:r>
        <w:rPr>
          <w:rFonts w:ascii="Calibri" w:eastAsia="SimSun"/>
          <w:color w:val="1A2B40"/>
          <w:sz w:val="22"/>
          <w:szCs w:val="22"/>
        </w:rPr>
        <w:t xml:space="preserve">Complete the Data Safety section in Play Console with accurate disclosures</w:t>
      </w:r>
    </w:p>
    <w:p>
      <w:pPr>
        <w:spacing w:after="40" w:line="312"/>
        <w:ind w:left="360"/>
        <w:jc w:val="left"/>
      </w:pPr>
      <w:r>
        <w:rPr>
          <w:rFonts w:ascii="Calibri"/>
          <w:b/>
          <w:bCs/>
          <w:color w:val="F59E0B"/>
          <w:sz w:val="22"/>
          <w:szCs w:val="22"/>
        </w:rPr>
        <w:t xml:space="preserve">6. </w:t>
      </w:r>
      <w:r>
        <w:rPr>
          <w:rFonts w:ascii="Calibri" w:eastAsia="SimSun"/>
          <w:color w:val="1A2B40"/>
          <w:sz w:val="22"/>
          <w:szCs w:val="22"/>
        </w:rPr>
        <w:t xml:space="preserve">Fill in the content rating questionnaire with correct responses</w:t>
      </w:r>
    </w:p>
    <w:p>
      <w:pPr>
        <w:spacing w:after="40" w:line="312"/>
        <w:ind w:left="360"/>
        <w:jc w:val="left"/>
      </w:pPr>
      <w:r>
        <w:rPr>
          <w:rFonts w:ascii="Calibri"/>
          <w:b/>
          <w:bCs/>
          <w:color w:val="F59E0B"/>
          <w:sz w:val="22"/>
          <w:szCs w:val="22"/>
        </w:rPr>
        <w:t xml:space="preserve">7. </w:t>
      </w:r>
      <w:r>
        <w:rPr>
          <w:rFonts w:ascii="Calibri" w:eastAsia="SimSun"/>
          <w:color w:val="1A2B40"/>
          <w:sz w:val="22"/>
          <w:szCs w:val="22"/>
        </w:rPr>
        <w:t xml:space="preserve">Review and submit the app content declarations (digital purchases)</w:t>
      </w:r>
    </w:p>
    <w:p>
      <w:pPr>
        <w:spacing w:after="40" w:line="312"/>
        <w:ind w:left="360"/>
        <w:jc w:val="left"/>
      </w:pPr>
      <w:r>
        <w:rPr>
          <w:rFonts w:ascii="Calibri"/>
          <w:b/>
          <w:bCs/>
          <w:color w:val="F59E0B"/>
          <w:sz w:val="22"/>
          <w:szCs w:val="22"/>
        </w:rPr>
        <w:t xml:space="preserve">8. </w:t>
      </w:r>
      <w:r>
        <w:rPr>
          <w:rFonts w:ascii="Calibri" w:eastAsia="SimSun"/>
          <w:color w:val="1A2B40"/>
          <w:sz w:val="22"/>
          <w:szCs w:val="22"/>
        </w:rPr>
        <w:t xml:space="preserve">Promote the closed testing release to production or upload a new AAB</w:t>
      </w:r>
    </w:p>
    <w:p>
      <w:pPr>
        <w:spacing w:after="40" w:line="312"/>
        <w:ind w:left="360"/>
        <w:jc w:val="left"/>
      </w:pPr>
      <w:r>
        <w:rPr>
          <w:rFonts w:ascii="Calibri"/>
          <w:b/>
          <w:bCs/>
          <w:color w:val="F59E0B"/>
          <w:sz w:val="22"/>
          <w:szCs w:val="22"/>
        </w:rPr>
        <w:t xml:space="preserve">9. </w:t>
      </w:r>
      <w:r>
        <w:rPr>
          <w:rFonts w:ascii="Calibri" w:eastAsia="SimSun"/>
          <w:color w:val="1A2B40"/>
          <w:sz w:val="22"/>
          <w:szCs w:val="22"/>
        </w:rPr>
        <w:t xml:space="preserve">Set pricing and distribution countries</w:t>
      </w:r>
    </w:p>
    <w:p>
      <w:pPr>
        <w:spacing w:after="40" w:line="312"/>
        <w:ind w:left="360"/>
        <w:jc w:val="left"/>
      </w:pPr>
      <w:r>
        <w:rPr>
          <w:rFonts w:ascii="Calibri"/>
          <w:b/>
          <w:bCs/>
          <w:color w:val="F59E0B"/>
          <w:sz w:val="22"/>
          <w:szCs w:val="22"/>
        </w:rPr>
        <w:t xml:space="preserve">10. </w:t>
      </w:r>
      <w:r>
        <w:rPr>
          <w:rFonts w:ascii="Calibri" w:eastAsia="SimSun"/>
          <w:color w:val="1A2B40"/>
          <w:sz w:val="22"/>
          <w:szCs w:val="22"/>
        </w:rPr>
        <w:t xml:space="preserve">Submit for Google Play review and approval</w:t>
      </w:r>
    </w:p>
    <w:p>
      <w:pPr>
        <w:spacing w:after="0" w:before="60"/>
      </w:pPr>
    </w:p>
    <w:p>
      <w:pPr>
        <w:pBdr>
          <w:left w:val="single" w:color="F59E0B" w:sz="12"/>
        </w:pBdr>
        <w:shd w:fill="FFF8E1" w:val="clear"/>
        <w:spacing w:after="120" w:before="120" w:line="312"/>
        <w:ind w:left="360" w:right="360"/>
        <w:jc w:val="left"/>
      </w:pPr>
      <w:r>
        <w:rPr>
          <w:rFonts w:ascii="Calibri"/>
          <w:b/>
          <w:bCs/>
          <w:color w:val="F59E0B"/>
          <w:sz w:val="22"/>
          <w:szCs w:val="22"/>
        </w:rPr>
        <w:t xml:space="preserve">TIP: </w:t>
      </w:r>
      <w:r>
        <w:rPr>
          <w:rFonts w:ascii="Calibri" w:eastAsia="SimSun"/>
          <w:color w:val="1A2B40"/>
          <w:sz w:val="22"/>
          <w:szCs w:val="22"/>
        </w:rPr>
        <w:t xml:space="preserve">Keep your closed testing track active even after going to production. It serves as a staging environment for future updates, allowing you to test new features with a smaller group before rolling them out to all users.</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A0A0A0"/>
        <w:sz w:val="16"/>
        <w:szCs w:val="16"/>
      </w:rPr>
      <w:t xml:space="preserve">NotiFetch Closed Testing Guide  |  </w:t>
    </w:r>
    <w:r>
      <w:rPr>
        <w:rFonts w:ascii="Calibri"/>
        <w:color w:val="A0A0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2026-06-15T11:26:56.137Z</dcterms:created>
  <dcterms:modified xsi:type="dcterms:W3CDTF">2026-06-15T11:26:56.138Z</dcterms:modified>
</cp:coreProperties>
</file>

<file path=docProps/custom.xml><?xml version="1.0" encoding="utf-8"?>
<Properties xmlns="http://schemas.openxmlformats.org/officeDocument/2006/custom-properties" xmlns:vt="http://schemas.openxmlformats.org/officeDocument/2006/docPropsVTypes"/>
</file>