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plagiarised report has a similarity index of 17% and this is because a lot of the literature survey has been cited from many papers and the plagiarism software has not considered to ignore the same.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