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67EB" w:rsidRPr="00F63096" w:rsidRDefault="00F63096" w:rsidP="00541ACD">
      <w:pPr>
        <w:spacing w:after="0"/>
        <w:rPr>
          <w:rFonts w:ascii="Times New Roman" w:hAnsi="Times New Roman" w:cs="Times New Roman"/>
          <w:b/>
          <w:bCs/>
          <w:sz w:val="24"/>
          <w:szCs w:val="24"/>
        </w:rPr>
      </w:pPr>
      <w:r w:rsidRPr="00F63096">
        <w:rPr>
          <w:rFonts w:ascii="Times New Roman" w:hAnsi="Times New Roman" w:cs="Times New Roman"/>
          <w:b/>
          <w:bCs/>
          <w:sz w:val="24"/>
          <w:szCs w:val="24"/>
        </w:rPr>
        <w:t>Data Sheet:</w:t>
      </w:r>
    </w:p>
    <w:p w:rsidR="003B7D44" w:rsidRDefault="007167EB" w:rsidP="00541ACD">
      <w:pPr>
        <w:spacing w:after="0"/>
        <w:rPr>
          <w:rFonts w:ascii="Times New Roman" w:hAnsi="Times New Roman" w:cs="Times New Roman"/>
          <w:sz w:val="24"/>
          <w:szCs w:val="24"/>
        </w:rPr>
      </w:pPr>
      <w:r w:rsidRPr="007167EB">
        <w:rPr>
          <w:rFonts w:ascii="Times New Roman" w:hAnsi="Times New Roman" w:cs="Times New Roman"/>
          <w:sz w:val="24"/>
          <w:szCs w:val="24"/>
        </w:rPr>
        <w:t>The data suggests that the business is generating significant revenue with total sales of $2,297,200.86, but with relatively low profit margins, indicating a need for operational efficiency improvements. The average order value is moderate at $229.86, but the average profit per order is relatively low at $28.66</w:t>
      </w:r>
      <w:r w:rsidR="00F63096">
        <w:rPr>
          <w:rFonts w:ascii="Times New Roman" w:hAnsi="Times New Roman" w:cs="Times New Roman"/>
          <w:sz w:val="24"/>
          <w:szCs w:val="24"/>
        </w:rPr>
        <w:t xml:space="preserve">. </w:t>
      </w:r>
      <w:r w:rsidRPr="007167EB">
        <w:rPr>
          <w:rFonts w:ascii="Times New Roman" w:hAnsi="Times New Roman" w:cs="Times New Roman"/>
          <w:sz w:val="24"/>
          <w:szCs w:val="24"/>
        </w:rPr>
        <w:t>Overall, the data indicates a high-volume sales business with room for improvement in profitability.</w:t>
      </w:r>
    </w:p>
    <w:p w:rsidR="007167EB" w:rsidRDefault="007167EB" w:rsidP="00541ACD">
      <w:pPr>
        <w:spacing w:after="0"/>
        <w:rPr>
          <w:rFonts w:ascii="Times New Roman" w:hAnsi="Times New Roman" w:cs="Times New Roman"/>
          <w:sz w:val="24"/>
          <w:szCs w:val="24"/>
        </w:rPr>
      </w:pPr>
      <w:r w:rsidRPr="007167EB">
        <w:rPr>
          <w:rFonts w:ascii="Times New Roman" w:hAnsi="Times New Roman" w:cs="Times New Roman"/>
          <w:sz w:val="24"/>
          <w:szCs w:val="24"/>
        </w:rPr>
        <w:drawing>
          <wp:inline distT="0" distB="0" distL="0" distR="0" wp14:anchorId="57183B29" wp14:editId="57A27753">
            <wp:extent cx="4391638" cy="933580"/>
            <wp:effectExtent l="0" t="0" r="9525" b="0"/>
            <wp:docPr id="91856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64625" name=""/>
                    <pic:cNvPicPr/>
                  </pic:nvPicPr>
                  <pic:blipFill>
                    <a:blip r:embed="rId5"/>
                    <a:stretch>
                      <a:fillRect/>
                    </a:stretch>
                  </pic:blipFill>
                  <pic:spPr>
                    <a:xfrm>
                      <a:off x="0" y="0"/>
                      <a:ext cx="4391638" cy="933580"/>
                    </a:xfrm>
                    <a:prstGeom prst="rect">
                      <a:avLst/>
                    </a:prstGeom>
                  </pic:spPr>
                </pic:pic>
              </a:graphicData>
            </a:graphic>
          </wp:inline>
        </w:drawing>
      </w:r>
    </w:p>
    <w:p w:rsidR="007167EB" w:rsidRDefault="007167EB" w:rsidP="00541ACD">
      <w:pPr>
        <w:spacing w:after="0"/>
        <w:rPr>
          <w:rFonts w:ascii="Times New Roman" w:hAnsi="Times New Roman" w:cs="Times New Roman"/>
          <w:sz w:val="24"/>
          <w:szCs w:val="24"/>
        </w:rPr>
      </w:pPr>
    </w:p>
    <w:p w:rsidR="00F63096" w:rsidRPr="00F63096" w:rsidRDefault="00F63096" w:rsidP="00541ACD">
      <w:pPr>
        <w:spacing w:after="0"/>
        <w:rPr>
          <w:rFonts w:ascii="Times New Roman" w:hAnsi="Times New Roman" w:cs="Times New Roman"/>
          <w:b/>
          <w:bCs/>
          <w:sz w:val="24"/>
          <w:szCs w:val="24"/>
        </w:rPr>
      </w:pPr>
      <w:r w:rsidRPr="00F63096">
        <w:rPr>
          <w:rFonts w:ascii="Times New Roman" w:hAnsi="Times New Roman" w:cs="Times New Roman"/>
          <w:b/>
          <w:bCs/>
          <w:sz w:val="24"/>
          <w:szCs w:val="24"/>
        </w:rPr>
        <w:t>KPI Sheet:</w:t>
      </w:r>
    </w:p>
    <w:p w:rsidR="007167EB" w:rsidRDefault="00F63096" w:rsidP="00541ACD">
      <w:pPr>
        <w:spacing w:after="0"/>
        <w:rPr>
          <w:rFonts w:ascii="Times New Roman" w:hAnsi="Times New Roman" w:cs="Times New Roman"/>
          <w:sz w:val="24"/>
          <w:szCs w:val="24"/>
        </w:rPr>
      </w:pPr>
      <w:r w:rsidRPr="00F63096">
        <w:rPr>
          <w:rFonts w:ascii="Times New Roman" w:hAnsi="Times New Roman" w:cs="Times New Roman"/>
          <w:sz w:val="24"/>
          <w:szCs w:val="24"/>
        </w:rPr>
        <w:t>The business experiences</w:t>
      </w:r>
      <w:r>
        <w:rPr>
          <w:rFonts w:ascii="Times New Roman" w:hAnsi="Times New Roman" w:cs="Times New Roman"/>
          <w:sz w:val="24"/>
          <w:szCs w:val="24"/>
        </w:rPr>
        <w:t xml:space="preserve"> fluctuations</w:t>
      </w:r>
      <w:r w:rsidRPr="00F63096">
        <w:rPr>
          <w:rFonts w:ascii="Times New Roman" w:hAnsi="Times New Roman" w:cs="Times New Roman"/>
          <w:sz w:val="24"/>
          <w:szCs w:val="24"/>
        </w:rPr>
        <w:t xml:space="preserve">, with profit margins and sales quantities varying across months. The profit margin is highest in October (15.97%) and lowest in July (9.05%). The total profit is highest in December ($43,436.13) and lowest in January ($9,199.27). The number of orders is highest in September (1,386) and lowest in February (301). The business seems to perform better in the second half of the year, with higher profits and order quantities. This could be due to various factors </w:t>
      </w:r>
      <w:r>
        <w:rPr>
          <w:rFonts w:ascii="Times New Roman" w:hAnsi="Times New Roman" w:cs="Times New Roman"/>
          <w:sz w:val="24"/>
          <w:szCs w:val="24"/>
        </w:rPr>
        <w:t>like</w:t>
      </w:r>
      <w:r w:rsidRPr="00F63096">
        <w:rPr>
          <w:rFonts w:ascii="Times New Roman" w:hAnsi="Times New Roman" w:cs="Times New Roman"/>
          <w:sz w:val="24"/>
          <w:szCs w:val="24"/>
        </w:rPr>
        <w:t xml:space="preserve"> holiday seasons</w:t>
      </w:r>
      <w:r>
        <w:rPr>
          <w:rFonts w:ascii="Times New Roman" w:hAnsi="Times New Roman" w:cs="Times New Roman"/>
          <w:sz w:val="24"/>
          <w:szCs w:val="24"/>
        </w:rPr>
        <w:t>.</w:t>
      </w:r>
    </w:p>
    <w:p w:rsidR="00F63096" w:rsidRDefault="00F63096" w:rsidP="00541ACD">
      <w:pPr>
        <w:spacing w:after="0"/>
        <w:rPr>
          <w:rFonts w:ascii="Times New Roman" w:hAnsi="Times New Roman" w:cs="Times New Roman"/>
          <w:sz w:val="24"/>
          <w:szCs w:val="24"/>
        </w:rPr>
      </w:pPr>
    </w:p>
    <w:p w:rsidR="00F63096" w:rsidRDefault="00F63096" w:rsidP="00541ACD">
      <w:pPr>
        <w:spacing w:after="0"/>
        <w:rPr>
          <w:rFonts w:ascii="Times New Roman" w:hAnsi="Times New Roman" w:cs="Times New Roman"/>
          <w:b/>
          <w:bCs/>
          <w:sz w:val="24"/>
          <w:szCs w:val="24"/>
        </w:rPr>
      </w:pPr>
      <w:r w:rsidRPr="00F63096">
        <w:rPr>
          <w:rFonts w:ascii="Times New Roman" w:hAnsi="Times New Roman" w:cs="Times New Roman"/>
          <w:b/>
          <w:bCs/>
          <w:sz w:val="24"/>
          <w:szCs w:val="24"/>
        </w:rPr>
        <w:t>KPI-YOY Sheet:</w:t>
      </w:r>
    </w:p>
    <w:p w:rsidR="00F63096" w:rsidRDefault="00F63096" w:rsidP="00541ACD">
      <w:pPr>
        <w:spacing w:after="0"/>
        <w:rPr>
          <w:rFonts w:ascii="Times New Roman" w:hAnsi="Times New Roman" w:cs="Times New Roman"/>
          <w:sz w:val="24"/>
          <w:szCs w:val="24"/>
        </w:rPr>
      </w:pPr>
      <w:r w:rsidRPr="00F63096">
        <w:rPr>
          <w:rFonts w:ascii="Times New Roman" w:hAnsi="Times New Roman" w:cs="Times New Roman"/>
          <w:sz w:val="24"/>
          <w:szCs w:val="24"/>
        </w:rPr>
        <w:t>The business shows steady growth from 2011 to 2014, with increasing sales, profit, and order quantities. Profit margin is relatively stable, ranging from 10.23% to 13.41% indicating a healthy business.</w:t>
      </w:r>
    </w:p>
    <w:p w:rsidR="00F63096" w:rsidRDefault="00F63096" w:rsidP="00541ACD">
      <w:pPr>
        <w:spacing w:after="0"/>
        <w:rPr>
          <w:rFonts w:ascii="Times New Roman" w:hAnsi="Times New Roman" w:cs="Times New Roman"/>
          <w:sz w:val="24"/>
          <w:szCs w:val="24"/>
        </w:rPr>
      </w:pPr>
    </w:p>
    <w:p w:rsidR="00F63096" w:rsidRDefault="00F63096" w:rsidP="00541ACD">
      <w:pPr>
        <w:spacing w:after="0"/>
        <w:rPr>
          <w:rFonts w:ascii="Times New Roman" w:hAnsi="Times New Roman" w:cs="Times New Roman"/>
          <w:b/>
          <w:bCs/>
          <w:sz w:val="24"/>
          <w:szCs w:val="24"/>
        </w:rPr>
      </w:pPr>
      <w:r w:rsidRPr="00F63096">
        <w:rPr>
          <w:rFonts w:ascii="Times New Roman" w:hAnsi="Times New Roman" w:cs="Times New Roman"/>
          <w:b/>
          <w:bCs/>
          <w:sz w:val="24"/>
          <w:szCs w:val="24"/>
        </w:rPr>
        <w:t>Combo Chart Sheet:</w:t>
      </w:r>
    </w:p>
    <w:p w:rsidR="00F63096" w:rsidRDefault="00F63096" w:rsidP="00541ACD">
      <w:pPr>
        <w:spacing w:after="0"/>
        <w:rPr>
          <w:rFonts w:ascii="Times New Roman" w:hAnsi="Times New Roman" w:cs="Times New Roman"/>
          <w:b/>
          <w:bCs/>
          <w:sz w:val="24"/>
          <w:szCs w:val="24"/>
        </w:rPr>
      </w:pPr>
      <w:r>
        <w:rPr>
          <w:noProof/>
        </w:rPr>
        <w:drawing>
          <wp:inline distT="0" distB="0" distL="0" distR="0" wp14:anchorId="4217C377" wp14:editId="07CE1662">
            <wp:extent cx="3886200" cy="2613660"/>
            <wp:effectExtent l="0" t="0" r="0" b="0"/>
            <wp:docPr id="1319254533" name="Chart 1">
              <a:extLst xmlns:a="http://schemas.openxmlformats.org/drawingml/2006/main">
                <a:ext uri="{FF2B5EF4-FFF2-40B4-BE49-F238E27FC236}">
                  <a16:creationId xmlns:a16="http://schemas.microsoft.com/office/drawing/2014/main" id="{11C21A6A-8B53-F32A-FDB0-D2C9834F2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63096" w:rsidRDefault="00F63096" w:rsidP="00541ACD">
      <w:pPr>
        <w:spacing w:after="0"/>
        <w:rPr>
          <w:rFonts w:ascii="Times New Roman" w:hAnsi="Times New Roman" w:cs="Times New Roman"/>
          <w:sz w:val="24"/>
          <w:szCs w:val="24"/>
        </w:rPr>
      </w:pPr>
      <w:r w:rsidRPr="00F63096">
        <w:rPr>
          <w:rFonts w:ascii="Times New Roman" w:hAnsi="Times New Roman" w:cs="Times New Roman"/>
          <w:sz w:val="24"/>
          <w:szCs w:val="24"/>
        </w:rPr>
        <w:t>The business has a clear seasonal trend in sales and profit, with the highest sales and profit in Q4 (Nov-Dec). Sales in Q4 are more than double the sales in Q1 (Jan-Feb), and profit in Q4 is also significantly higher than in other quarters. This trend suggests that the business is likely to be related to a seasonal product or service. The data can be used to plan for the seasonal fluctuations in sales and profit, such as increasing inventory or staffing in Q4.</w:t>
      </w:r>
    </w:p>
    <w:p w:rsidR="00F63096" w:rsidRDefault="00F63096" w:rsidP="00541ACD">
      <w:pPr>
        <w:spacing w:after="0"/>
        <w:rPr>
          <w:rFonts w:ascii="Times New Roman" w:hAnsi="Times New Roman" w:cs="Times New Roman"/>
          <w:sz w:val="24"/>
          <w:szCs w:val="24"/>
        </w:rPr>
      </w:pPr>
    </w:p>
    <w:p w:rsidR="00F63096" w:rsidRDefault="00F63096" w:rsidP="00541ACD">
      <w:pPr>
        <w:spacing w:after="0"/>
        <w:rPr>
          <w:rFonts w:ascii="Times New Roman" w:hAnsi="Times New Roman" w:cs="Times New Roman"/>
          <w:sz w:val="24"/>
          <w:szCs w:val="24"/>
        </w:rPr>
      </w:pPr>
    </w:p>
    <w:p w:rsidR="00F63096" w:rsidRDefault="00F63096" w:rsidP="00541ACD">
      <w:pPr>
        <w:spacing w:after="0"/>
        <w:rPr>
          <w:rFonts w:ascii="Times New Roman" w:hAnsi="Times New Roman" w:cs="Times New Roman"/>
          <w:b/>
          <w:bCs/>
          <w:sz w:val="24"/>
          <w:szCs w:val="24"/>
        </w:rPr>
      </w:pPr>
      <w:r w:rsidRPr="00F63096">
        <w:rPr>
          <w:rFonts w:ascii="Times New Roman" w:hAnsi="Times New Roman" w:cs="Times New Roman"/>
          <w:b/>
          <w:bCs/>
          <w:sz w:val="24"/>
          <w:szCs w:val="24"/>
        </w:rPr>
        <w:lastRenderedPageBreak/>
        <w:t>Waterfall Chart Sheet:</w:t>
      </w:r>
    </w:p>
    <w:p w:rsidR="00F63096" w:rsidRPr="00F63096" w:rsidRDefault="00F63096" w:rsidP="00F63096">
      <w:pPr>
        <w:spacing w:after="0"/>
        <w:rPr>
          <w:rFonts w:ascii="Times New Roman" w:hAnsi="Times New Roman" w:cs="Times New Roman"/>
          <w:sz w:val="24"/>
          <w:szCs w:val="24"/>
        </w:rPr>
      </w:pPr>
      <w:r w:rsidRPr="00F63096">
        <w:rPr>
          <w:rFonts w:ascii="Times New Roman" w:hAnsi="Times New Roman" w:cs="Times New Roman"/>
          <w:sz w:val="24"/>
          <w:szCs w:val="24"/>
        </w:rPr>
        <w:t>The profit breakdown:</w:t>
      </w:r>
    </w:p>
    <w:p w:rsidR="00F63096" w:rsidRPr="00F63096" w:rsidRDefault="00F63096" w:rsidP="00F63096">
      <w:pPr>
        <w:numPr>
          <w:ilvl w:val="0"/>
          <w:numId w:val="1"/>
        </w:numPr>
        <w:spacing w:after="0"/>
        <w:rPr>
          <w:rFonts w:ascii="Times New Roman" w:hAnsi="Times New Roman" w:cs="Times New Roman"/>
          <w:sz w:val="24"/>
          <w:szCs w:val="24"/>
        </w:rPr>
      </w:pPr>
      <w:r w:rsidRPr="00F63096">
        <w:rPr>
          <w:rFonts w:ascii="Times New Roman" w:hAnsi="Times New Roman" w:cs="Times New Roman"/>
          <w:b/>
          <w:bCs/>
          <w:sz w:val="24"/>
          <w:szCs w:val="24"/>
        </w:rPr>
        <w:t>Office Supplies</w:t>
      </w:r>
      <w:r w:rsidRPr="00F63096">
        <w:rPr>
          <w:rFonts w:ascii="Times New Roman" w:hAnsi="Times New Roman" w:cs="Times New Roman"/>
          <w:sz w:val="24"/>
          <w:szCs w:val="24"/>
        </w:rPr>
        <w:t> generate the highest profit, accounting for approximately 66.7% of the total profit ($9.02K out of $13.51K).</w:t>
      </w:r>
    </w:p>
    <w:p w:rsidR="00F63096" w:rsidRPr="00F63096" w:rsidRDefault="00F63096" w:rsidP="00F63096">
      <w:pPr>
        <w:numPr>
          <w:ilvl w:val="0"/>
          <w:numId w:val="1"/>
        </w:numPr>
        <w:spacing w:after="0"/>
        <w:rPr>
          <w:rFonts w:ascii="Times New Roman" w:hAnsi="Times New Roman" w:cs="Times New Roman"/>
          <w:sz w:val="24"/>
          <w:szCs w:val="24"/>
        </w:rPr>
      </w:pPr>
      <w:r w:rsidRPr="00F63096">
        <w:rPr>
          <w:rFonts w:ascii="Times New Roman" w:hAnsi="Times New Roman" w:cs="Times New Roman"/>
          <w:b/>
          <w:bCs/>
          <w:sz w:val="24"/>
          <w:szCs w:val="24"/>
        </w:rPr>
        <w:t>Technology</w:t>
      </w:r>
      <w:r w:rsidRPr="00F63096">
        <w:rPr>
          <w:rFonts w:ascii="Times New Roman" w:hAnsi="Times New Roman" w:cs="Times New Roman"/>
          <w:sz w:val="24"/>
          <w:szCs w:val="24"/>
        </w:rPr>
        <w:t> is the second-largest contributor to profit, making up around 30.6% of the total profit ($4.13K out of $13.51K).</w:t>
      </w:r>
    </w:p>
    <w:p w:rsidR="00F63096" w:rsidRPr="00F63096" w:rsidRDefault="00F63096" w:rsidP="00F63096">
      <w:pPr>
        <w:numPr>
          <w:ilvl w:val="0"/>
          <w:numId w:val="1"/>
        </w:numPr>
        <w:spacing w:after="0"/>
        <w:rPr>
          <w:rFonts w:ascii="Times New Roman" w:hAnsi="Times New Roman" w:cs="Times New Roman"/>
          <w:sz w:val="24"/>
          <w:szCs w:val="24"/>
        </w:rPr>
      </w:pPr>
      <w:r w:rsidRPr="00F63096">
        <w:rPr>
          <w:rFonts w:ascii="Times New Roman" w:hAnsi="Times New Roman" w:cs="Times New Roman"/>
          <w:b/>
          <w:bCs/>
          <w:sz w:val="24"/>
          <w:szCs w:val="24"/>
        </w:rPr>
        <w:t>Furniture</w:t>
      </w:r>
      <w:r w:rsidRPr="00F63096">
        <w:rPr>
          <w:rFonts w:ascii="Times New Roman" w:hAnsi="Times New Roman" w:cs="Times New Roman"/>
          <w:sz w:val="24"/>
          <w:szCs w:val="24"/>
        </w:rPr>
        <w:t> contributes a relatively small amount to the total profit, only about 2.7% ($0.36K out of $13.51K).</w:t>
      </w:r>
    </w:p>
    <w:p w:rsidR="00F63096" w:rsidRDefault="00995BF6" w:rsidP="00F63096">
      <w:pPr>
        <w:spacing w:after="0"/>
        <w:rPr>
          <w:rFonts w:ascii="Times New Roman" w:hAnsi="Times New Roman" w:cs="Times New Roman"/>
          <w:sz w:val="24"/>
          <w:szCs w:val="24"/>
        </w:rPr>
      </w:pPr>
      <w:r>
        <w:rPr>
          <w:rFonts w:ascii="Times New Roman" w:hAnsi="Times New Roman" w:cs="Times New Roman"/>
          <w:sz w:val="24"/>
          <w:szCs w:val="24"/>
        </w:rPr>
        <w:t xml:space="preserve">XYZ company can </w:t>
      </w:r>
      <w:r w:rsidR="00F63096" w:rsidRPr="00F63096">
        <w:rPr>
          <w:rFonts w:ascii="Times New Roman" w:hAnsi="Times New Roman" w:cs="Times New Roman"/>
          <w:sz w:val="24"/>
          <w:szCs w:val="24"/>
        </w:rPr>
        <w:t>optimiz</w:t>
      </w:r>
      <w:r>
        <w:rPr>
          <w:rFonts w:ascii="Times New Roman" w:hAnsi="Times New Roman" w:cs="Times New Roman"/>
          <w:sz w:val="24"/>
          <w:szCs w:val="24"/>
        </w:rPr>
        <w:t>e</w:t>
      </w:r>
      <w:r w:rsidR="00F63096" w:rsidRPr="00F63096">
        <w:rPr>
          <w:rFonts w:ascii="Times New Roman" w:hAnsi="Times New Roman" w:cs="Times New Roman"/>
          <w:sz w:val="24"/>
          <w:szCs w:val="24"/>
        </w:rPr>
        <w:t xml:space="preserve"> the Office Supplies category to maximize profit or exploring opportunities to increase profit margins in the Technology and Furniture categories.</w:t>
      </w:r>
    </w:p>
    <w:p w:rsidR="00995BF6" w:rsidRDefault="00995BF6" w:rsidP="00F63096">
      <w:pPr>
        <w:spacing w:after="0"/>
        <w:rPr>
          <w:rFonts w:ascii="Times New Roman" w:hAnsi="Times New Roman" w:cs="Times New Roman"/>
          <w:sz w:val="24"/>
          <w:szCs w:val="24"/>
        </w:rPr>
      </w:pPr>
    </w:p>
    <w:p w:rsidR="00995BF6" w:rsidRDefault="00995BF6" w:rsidP="00F63096">
      <w:pPr>
        <w:spacing w:after="0"/>
        <w:rPr>
          <w:rFonts w:ascii="Times New Roman" w:hAnsi="Times New Roman" w:cs="Times New Roman"/>
          <w:b/>
          <w:bCs/>
          <w:sz w:val="24"/>
          <w:szCs w:val="24"/>
        </w:rPr>
      </w:pPr>
      <w:r w:rsidRPr="00995BF6">
        <w:rPr>
          <w:rFonts w:ascii="Times New Roman" w:hAnsi="Times New Roman" w:cs="Times New Roman"/>
          <w:b/>
          <w:bCs/>
          <w:sz w:val="24"/>
          <w:szCs w:val="24"/>
        </w:rPr>
        <w:t>Donut Chart Sheet:</w:t>
      </w:r>
    </w:p>
    <w:p w:rsidR="00995BF6" w:rsidRDefault="00995BF6" w:rsidP="00F63096">
      <w:pPr>
        <w:spacing w:after="0"/>
        <w:rPr>
          <w:rFonts w:ascii="Times New Roman" w:hAnsi="Times New Roman" w:cs="Times New Roman"/>
          <w:b/>
          <w:bCs/>
          <w:sz w:val="24"/>
          <w:szCs w:val="24"/>
        </w:rPr>
      </w:pPr>
      <w:r>
        <w:rPr>
          <w:noProof/>
        </w:rPr>
        <w:drawing>
          <wp:inline distT="0" distB="0" distL="0" distR="0" wp14:anchorId="332751BD" wp14:editId="2678176A">
            <wp:extent cx="3535680" cy="2705100"/>
            <wp:effectExtent l="0" t="0" r="0" b="0"/>
            <wp:docPr id="1963468286" name="Chart 1">
              <a:extLst xmlns:a="http://schemas.openxmlformats.org/drawingml/2006/main">
                <a:ext uri="{FF2B5EF4-FFF2-40B4-BE49-F238E27FC236}">
                  <a16:creationId xmlns:a16="http://schemas.microsoft.com/office/drawing/2014/main" id="{CB644B84-AFB6-34CC-B18B-7F63515C86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95BF6" w:rsidRPr="00995BF6" w:rsidRDefault="00995BF6" w:rsidP="00995BF6">
      <w:pPr>
        <w:numPr>
          <w:ilvl w:val="0"/>
          <w:numId w:val="2"/>
        </w:numPr>
        <w:spacing w:after="0"/>
        <w:rPr>
          <w:rFonts w:ascii="Times New Roman" w:hAnsi="Times New Roman" w:cs="Times New Roman"/>
          <w:sz w:val="24"/>
          <w:szCs w:val="24"/>
        </w:rPr>
      </w:pPr>
      <w:r w:rsidRPr="00995BF6">
        <w:rPr>
          <w:rFonts w:ascii="Times New Roman" w:hAnsi="Times New Roman" w:cs="Times New Roman"/>
          <w:b/>
          <w:bCs/>
          <w:sz w:val="24"/>
          <w:szCs w:val="24"/>
        </w:rPr>
        <w:t>Furniture</w:t>
      </w:r>
      <w:r w:rsidRPr="00995BF6">
        <w:rPr>
          <w:rFonts w:ascii="Times New Roman" w:hAnsi="Times New Roman" w:cs="Times New Roman"/>
          <w:sz w:val="24"/>
          <w:szCs w:val="24"/>
        </w:rPr>
        <w:t> </w:t>
      </w:r>
      <w:r>
        <w:rPr>
          <w:rFonts w:ascii="Times New Roman" w:hAnsi="Times New Roman" w:cs="Times New Roman"/>
          <w:sz w:val="24"/>
          <w:szCs w:val="24"/>
        </w:rPr>
        <w:t>is</w:t>
      </w:r>
      <w:r w:rsidRPr="00995BF6">
        <w:rPr>
          <w:rFonts w:ascii="Times New Roman" w:hAnsi="Times New Roman" w:cs="Times New Roman"/>
          <w:sz w:val="24"/>
          <w:szCs w:val="24"/>
        </w:rPr>
        <w:t xml:space="preserve"> generating over one-third of the total sales.</w:t>
      </w:r>
    </w:p>
    <w:p w:rsidR="00995BF6" w:rsidRPr="00995BF6" w:rsidRDefault="00995BF6" w:rsidP="00995BF6">
      <w:pPr>
        <w:numPr>
          <w:ilvl w:val="0"/>
          <w:numId w:val="2"/>
        </w:numPr>
        <w:spacing w:after="0"/>
        <w:rPr>
          <w:rFonts w:ascii="Times New Roman" w:hAnsi="Times New Roman" w:cs="Times New Roman"/>
          <w:sz w:val="24"/>
          <w:szCs w:val="24"/>
        </w:rPr>
      </w:pPr>
      <w:r w:rsidRPr="00995BF6">
        <w:rPr>
          <w:rFonts w:ascii="Times New Roman" w:hAnsi="Times New Roman" w:cs="Times New Roman"/>
          <w:b/>
          <w:bCs/>
          <w:sz w:val="24"/>
          <w:szCs w:val="24"/>
        </w:rPr>
        <w:t>Office Supplies</w:t>
      </w:r>
      <w:r w:rsidRPr="00995BF6">
        <w:rPr>
          <w:rFonts w:ascii="Times New Roman" w:hAnsi="Times New Roman" w:cs="Times New Roman"/>
          <w:sz w:val="24"/>
          <w:szCs w:val="24"/>
        </w:rPr>
        <w:t> </w:t>
      </w:r>
      <w:r>
        <w:rPr>
          <w:rFonts w:ascii="Times New Roman" w:hAnsi="Times New Roman" w:cs="Times New Roman"/>
          <w:sz w:val="24"/>
          <w:szCs w:val="24"/>
        </w:rPr>
        <w:t>is highest contributor</w:t>
      </w:r>
      <w:r w:rsidRPr="00995BF6">
        <w:rPr>
          <w:rFonts w:ascii="Times New Roman" w:hAnsi="Times New Roman" w:cs="Times New Roman"/>
          <w:sz w:val="24"/>
          <w:szCs w:val="24"/>
        </w:rPr>
        <w:t>, accounting for nearly 38.1% of the total sales.</w:t>
      </w:r>
    </w:p>
    <w:p w:rsidR="00995BF6" w:rsidRPr="00995BF6" w:rsidRDefault="00995BF6" w:rsidP="00995BF6">
      <w:pPr>
        <w:numPr>
          <w:ilvl w:val="0"/>
          <w:numId w:val="2"/>
        </w:numPr>
        <w:spacing w:after="0"/>
        <w:rPr>
          <w:rFonts w:ascii="Times New Roman" w:hAnsi="Times New Roman" w:cs="Times New Roman"/>
          <w:sz w:val="24"/>
          <w:szCs w:val="24"/>
        </w:rPr>
      </w:pPr>
      <w:r w:rsidRPr="00995BF6">
        <w:rPr>
          <w:rFonts w:ascii="Times New Roman" w:hAnsi="Times New Roman" w:cs="Times New Roman"/>
          <w:b/>
          <w:bCs/>
          <w:sz w:val="24"/>
          <w:szCs w:val="24"/>
        </w:rPr>
        <w:t>Technology</w:t>
      </w:r>
      <w:r>
        <w:rPr>
          <w:rFonts w:ascii="Times New Roman" w:hAnsi="Times New Roman" w:cs="Times New Roman"/>
          <w:sz w:val="24"/>
          <w:szCs w:val="24"/>
        </w:rPr>
        <w:t xml:space="preserve"> is</w:t>
      </w:r>
      <w:r w:rsidRPr="00995BF6">
        <w:rPr>
          <w:rFonts w:ascii="Times New Roman" w:hAnsi="Times New Roman" w:cs="Times New Roman"/>
          <w:sz w:val="24"/>
          <w:szCs w:val="24"/>
        </w:rPr>
        <w:t xml:space="preserve"> making up around 26.8% of the total sales.</w:t>
      </w:r>
    </w:p>
    <w:p w:rsidR="00995BF6" w:rsidRDefault="00995BF6" w:rsidP="00995BF6">
      <w:pPr>
        <w:spacing w:after="0"/>
        <w:rPr>
          <w:rFonts w:ascii="Times New Roman" w:hAnsi="Times New Roman" w:cs="Times New Roman"/>
          <w:sz w:val="24"/>
          <w:szCs w:val="24"/>
        </w:rPr>
      </w:pPr>
      <w:r>
        <w:rPr>
          <w:rFonts w:ascii="Times New Roman" w:hAnsi="Times New Roman" w:cs="Times New Roman"/>
          <w:sz w:val="24"/>
          <w:szCs w:val="24"/>
        </w:rPr>
        <w:t xml:space="preserve">Company can </w:t>
      </w:r>
      <w:r w:rsidRPr="00995BF6">
        <w:rPr>
          <w:rFonts w:ascii="Times New Roman" w:hAnsi="Times New Roman" w:cs="Times New Roman"/>
          <w:sz w:val="24"/>
          <w:szCs w:val="24"/>
        </w:rPr>
        <w:t xml:space="preserve">boost sales in </w:t>
      </w:r>
      <w:r>
        <w:rPr>
          <w:rFonts w:ascii="Times New Roman" w:hAnsi="Times New Roman" w:cs="Times New Roman"/>
          <w:sz w:val="24"/>
          <w:szCs w:val="24"/>
        </w:rPr>
        <w:t xml:space="preserve">all </w:t>
      </w:r>
      <w:r w:rsidRPr="00995BF6">
        <w:rPr>
          <w:rFonts w:ascii="Times New Roman" w:hAnsi="Times New Roman" w:cs="Times New Roman"/>
          <w:sz w:val="24"/>
          <w:szCs w:val="24"/>
        </w:rPr>
        <w:t>categories.</w:t>
      </w:r>
    </w:p>
    <w:p w:rsidR="00995BF6" w:rsidRDefault="00995BF6" w:rsidP="00995BF6">
      <w:pPr>
        <w:spacing w:after="0"/>
        <w:rPr>
          <w:rFonts w:ascii="Times New Roman" w:hAnsi="Times New Roman" w:cs="Times New Roman"/>
          <w:sz w:val="24"/>
          <w:szCs w:val="24"/>
        </w:rPr>
      </w:pPr>
    </w:p>
    <w:p w:rsidR="00995BF6" w:rsidRDefault="00995BF6" w:rsidP="00995BF6">
      <w:pPr>
        <w:spacing w:after="0"/>
        <w:rPr>
          <w:rFonts w:ascii="Times New Roman" w:hAnsi="Times New Roman" w:cs="Times New Roman"/>
          <w:b/>
          <w:bCs/>
          <w:sz w:val="24"/>
          <w:szCs w:val="24"/>
        </w:rPr>
      </w:pPr>
      <w:r w:rsidRPr="00995BF6">
        <w:rPr>
          <w:rFonts w:ascii="Times New Roman" w:hAnsi="Times New Roman" w:cs="Times New Roman"/>
          <w:b/>
          <w:bCs/>
          <w:sz w:val="24"/>
          <w:szCs w:val="24"/>
        </w:rPr>
        <w:t>Map Chart Sheet:</w:t>
      </w:r>
    </w:p>
    <w:p w:rsidR="00995BF6" w:rsidRDefault="00B376D1" w:rsidP="00F63096">
      <w:pPr>
        <w:spacing w:after="0"/>
        <w:rPr>
          <w:rFonts w:ascii="Times New Roman" w:hAnsi="Times New Roman" w:cs="Times New Roman"/>
          <w:b/>
          <w:bCs/>
          <w:sz w:val="24"/>
          <w:szCs w:val="24"/>
        </w:rPr>
      </w:pPr>
      <w:r w:rsidRPr="00B376D1">
        <w:rPr>
          <w:rFonts w:ascii="Times New Roman" w:hAnsi="Times New Roman" w:cs="Times New Roman"/>
          <w:b/>
          <w:bCs/>
          <w:sz w:val="24"/>
          <w:szCs w:val="24"/>
        </w:rPr>
        <w:drawing>
          <wp:inline distT="0" distB="0" distL="0" distR="0" wp14:anchorId="0E53CDCF" wp14:editId="01E5D64A">
            <wp:extent cx="4266336" cy="2453640"/>
            <wp:effectExtent l="0" t="0" r="0" b="0"/>
            <wp:docPr id="26853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33103" name=""/>
                    <pic:cNvPicPr/>
                  </pic:nvPicPr>
                  <pic:blipFill>
                    <a:blip r:embed="rId8"/>
                    <a:stretch>
                      <a:fillRect/>
                    </a:stretch>
                  </pic:blipFill>
                  <pic:spPr>
                    <a:xfrm>
                      <a:off x="0" y="0"/>
                      <a:ext cx="4273091" cy="2457525"/>
                    </a:xfrm>
                    <a:prstGeom prst="rect">
                      <a:avLst/>
                    </a:prstGeom>
                  </pic:spPr>
                </pic:pic>
              </a:graphicData>
            </a:graphic>
          </wp:inline>
        </w:drawing>
      </w:r>
    </w:p>
    <w:p w:rsidR="00B376D1" w:rsidRDefault="00B376D1" w:rsidP="00F63096">
      <w:pPr>
        <w:spacing w:after="0"/>
        <w:rPr>
          <w:rFonts w:ascii="Times New Roman" w:hAnsi="Times New Roman" w:cs="Times New Roman"/>
          <w:b/>
          <w:bCs/>
          <w:sz w:val="24"/>
          <w:szCs w:val="24"/>
        </w:rPr>
      </w:pPr>
    </w:p>
    <w:p w:rsidR="00B376D1" w:rsidRPr="00B376D1" w:rsidRDefault="00B376D1" w:rsidP="00F63096">
      <w:pPr>
        <w:spacing w:after="0"/>
        <w:rPr>
          <w:rFonts w:ascii="Times New Roman" w:hAnsi="Times New Roman" w:cs="Times New Roman"/>
          <w:sz w:val="24"/>
          <w:szCs w:val="24"/>
        </w:rPr>
      </w:pPr>
      <w:r w:rsidRPr="00B376D1">
        <w:rPr>
          <w:rFonts w:ascii="Times New Roman" w:hAnsi="Times New Roman" w:cs="Times New Roman"/>
          <w:sz w:val="24"/>
          <w:szCs w:val="24"/>
        </w:rPr>
        <w:lastRenderedPageBreak/>
        <w:t>The table shows sales figures for various states, with California, Virginia, and Texas leading in sales with $22.61K, $15.99K, and $14.88K respectively. These states have significant economic activity, likely due to their large populations and diverse industries. Conversely, states like Montana, Minnesota, and Missouri show minimal sales, reflecting smaller market sizes or lower economic activity in those regions.</w:t>
      </w:r>
    </w:p>
    <w:p w:rsidR="00B376D1" w:rsidRDefault="00B376D1" w:rsidP="00F63096">
      <w:pPr>
        <w:spacing w:after="0"/>
        <w:rPr>
          <w:rFonts w:ascii="Times New Roman" w:hAnsi="Times New Roman" w:cs="Times New Roman"/>
          <w:b/>
          <w:bCs/>
          <w:sz w:val="24"/>
          <w:szCs w:val="24"/>
        </w:rPr>
      </w:pPr>
    </w:p>
    <w:p w:rsidR="00B376D1" w:rsidRDefault="00B376D1" w:rsidP="00F63096">
      <w:pPr>
        <w:spacing w:after="0"/>
        <w:rPr>
          <w:rFonts w:ascii="Times New Roman" w:hAnsi="Times New Roman" w:cs="Times New Roman"/>
          <w:b/>
          <w:bCs/>
          <w:sz w:val="24"/>
          <w:szCs w:val="24"/>
        </w:rPr>
      </w:pPr>
      <w:r>
        <w:rPr>
          <w:rFonts w:ascii="Times New Roman" w:hAnsi="Times New Roman" w:cs="Times New Roman"/>
          <w:b/>
          <w:bCs/>
          <w:sz w:val="24"/>
          <w:szCs w:val="24"/>
        </w:rPr>
        <w:t>Top-5 Sub-Categories Sheet:</w:t>
      </w:r>
    </w:p>
    <w:p w:rsidR="00B376D1" w:rsidRDefault="00B376D1" w:rsidP="00F63096">
      <w:pPr>
        <w:spacing w:after="0"/>
        <w:rPr>
          <w:rFonts w:ascii="Times New Roman" w:hAnsi="Times New Roman" w:cs="Times New Roman"/>
          <w:b/>
          <w:bCs/>
          <w:sz w:val="24"/>
          <w:szCs w:val="24"/>
        </w:rPr>
      </w:pPr>
      <w:r w:rsidRPr="00B376D1">
        <w:rPr>
          <w:rFonts w:ascii="Times New Roman" w:hAnsi="Times New Roman" w:cs="Times New Roman"/>
          <w:b/>
          <w:bCs/>
          <w:sz w:val="24"/>
          <w:szCs w:val="24"/>
        </w:rPr>
        <w:drawing>
          <wp:inline distT="0" distB="0" distL="0" distR="0" wp14:anchorId="7B85F491" wp14:editId="3A1A889F">
            <wp:extent cx="5731510" cy="2741930"/>
            <wp:effectExtent l="0" t="0" r="0" b="0"/>
            <wp:docPr id="32495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57489" name=""/>
                    <pic:cNvPicPr/>
                  </pic:nvPicPr>
                  <pic:blipFill>
                    <a:blip r:embed="rId9"/>
                    <a:stretch>
                      <a:fillRect/>
                    </a:stretch>
                  </pic:blipFill>
                  <pic:spPr>
                    <a:xfrm>
                      <a:off x="0" y="0"/>
                      <a:ext cx="5731510" cy="2741930"/>
                    </a:xfrm>
                    <a:prstGeom prst="rect">
                      <a:avLst/>
                    </a:prstGeom>
                  </pic:spPr>
                </pic:pic>
              </a:graphicData>
            </a:graphic>
          </wp:inline>
        </w:drawing>
      </w:r>
    </w:p>
    <w:p w:rsidR="00B376D1" w:rsidRPr="00F63096" w:rsidRDefault="00B376D1" w:rsidP="00F63096">
      <w:pPr>
        <w:spacing w:after="0"/>
        <w:rPr>
          <w:rFonts w:ascii="Times New Roman" w:hAnsi="Times New Roman" w:cs="Times New Roman"/>
          <w:sz w:val="24"/>
          <w:szCs w:val="24"/>
        </w:rPr>
      </w:pPr>
      <w:r w:rsidRPr="00B376D1">
        <w:rPr>
          <w:rFonts w:ascii="Times New Roman" w:hAnsi="Times New Roman" w:cs="Times New Roman"/>
          <w:sz w:val="24"/>
          <w:szCs w:val="24"/>
        </w:rPr>
        <w:t>Phones lead in sales with $21.13K, followed by Chairs ($17.99K), Storage ($17.62K), and Tables ($15.90K), while Binders have the lowest sales at $9.81K. The total sales across all categories amount to $82,461.04. This indicates a higher demand for Phones and Chairs, suggesting a focus on these categories for inventory and marketing strategies, while Binders might need targeted efforts to boost their sale</w:t>
      </w:r>
      <w:r>
        <w:rPr>
          <w:rFonts w:ascii="Times New Roman" w:hAnsi="Times New Roman" w:cs="Times New Roman"/>
          <w:sz w:val="24"/>
          <w:szCs w:val="24"/>
        </w:rPr>
        <w:t>s.</w:t>
      </w:r>
    </w:p>
    <w:p w:rsidR="00F63096" w:rsidRPr="00F63096" w:rsidRDefault="00F63096" w:rsidP="00541ACD">
      <w:pPr>
        <w:spacing w:after="0"/>
        <w:rPr>
          <w:rFonts w:ascii="Times New Roman" w:hAnsi="Times New Roman" w:cs="Times New Roman"/>
          <w:sz w:val="24"/>
          <w:szCs w:val="24"/>
        </w:rPr>
      </w:pPr>
    </w:p>
    <w:sectPr w:rsidR="00F63096" w:rsidRPr="00F63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F57DA"/>
    <w:multiLevelType w:val="multilevel"/>
    <w:tmpl w:val="004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0475F8"/>
    <w:multiLevelType w:val="multilevel"/>
    <w:tmpl w:val="0C80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7643983">
    <w:abstractNumId w:val="1"/>
  </w:num>
  <w:num w:numId="2" w16cid:durableId="189677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FD"/>
    <w:rsid w:val="00056B6B"/>
    <w:rsid w:val="00141CB6"/>
    <w:rsid w:val="00312162"/>
    <w:rsid w:val="003B7D44"/>
    <w:rsid w:val="00541ACD"/>
    <w:rsid w:val="007167EB"/>
    <w:rsid w:val="00995BF6"/>
    <w:rsid w:val="00AF2BEC"/>
    <w:rsid w:val="00B376D1"/>
    <w:rsid w:val="00BD37FD"/>
    <w:rsid w:val="00F63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039E"/>
  <w15:chartTrackingRefBased/>
  <w15:docId w15:val="{372C0ED6-AC8F-46B0-9070-D232A88D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828743">
      <w:bodyDiv w:val="1"/>
      <w:marLeft w:val="0"/>
      <w:marRight w:val="0"/>
      <w:marTop w:val="0"/>
      <w:marBottom w:val="0"/>
      <w:divBdr>
        <w:top w:val="none" w:sz="0" w:space="0" w:color="auto"/>
        <w:left w:val="none" w:sz="0" w:space="0" w:color="auto"/>
        <w:bottom w:val="none" w:sz="0" w:space="0" w:color="auto"/>
        <w:right w:val="none" w:sz="0" w:space="0" w:color="auto"/>
      </w:divBdr>
    </w:div>
    <w:div w:id="936789799">
      <w:bodyDiv w:val="1"/>
      <w:marLeft w:val="0"/>
      <w:marRight w:val="0"/>
      <w:marTop w:val="0"/>
      <w:marBottom w:val="0"/>
      <w:divBdr>
        <w:top w:val="none" w:sz="0" w:space="0" w:color="auto"/>
        <w:left w:val="none" w:sz="0" w:space="0" w:color="auto"/>
        <w:bottom w:val="none" w:sz="0" w:space="0" w:color="auto"/>
        <w:right w:val="none" w:sz="0" w:space="0" w:color="auto"/>
      </w:divBdr>
    </w:div>
    <w:div w:id="1709450162">
      <w:bodyDiv w:val="1"/>
      <w:marLeft w:val="0"/>
      <w:marRight w:val="0"/>
      <w:marTop w:val="0"/>
      <w:marBottom w:val="0"/>
      <w:divBdr>
        <w:top w:val="none" w:sz="0" w:space="0" w:color="auto"/>
        <w:left w:val="none" w:sz="0" w:space="0" w:color="auto"/>
        <w:bottom w:val="none" w:sz="0" w:space="0" w:color="auto"/>
        <w:right w:val="none" w:sz="0" w:space="0" w:color="auto"/>
      </w:divBdr>
    </w:div>
    <w:div w:id="175180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XYZ%20Limited%20Sales%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XYZ%20Limited%20Sales%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[XYZ Limited Sales Analysis.xlsx]Combo Chart!PivotTable1</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1"/>
          <c:order val="1"/>
          <c:tx>
            <c:strRef>
              <c:f>'Combo Chart'!$C$3</c:f>
              <c:strCache>
                <c:ptCount val="1"/>
                <c:pt idx="0">
                  <c:v>Sum of Profit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cat>
            <c:strRef>
              <c:f>'Combo Chart'!$A$4:$A$16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'Combo Chart'!$C$4:$C$16</c:f>
              <c:numCache>
                <c:formatCode>"$"\ 0.00,\ "K"</c:formatCode>
                <c:ptCount val="12"/>
                <c:pt idx="0">
                  <c:v>300.91449999999998</c:v>
                </c:pt>
                <c:pt idx="1">
                  <c:v>307.29950000000002</c:v>
                </c:pt>
                <c:pt idx="2">
                  <c:v>333.05150000000049</c:v>
                </c:pt>
                <c:pt idx="3">
                  <c:v>1393.3828000000003</c:v>
                </c:pt>
                <c:pt idx="4">
                  <c:v>2063.5013000000004</c:v>
                </c:pt>
                <c:pt idx="5">
                  <c:v>67.014899999999869</c:v>
                </c:pt>
                <c:pt idx="6">
                  <c:v>1308.7058</c:v>
                </c:pt>
                <c:pt idx="7">
                  <c:v>2245.4838</c:v>
                </c:pt>
                <c:pt idx="8">
                  <c:v>-948.10100000000125</c:v>
                </c:pt>
                <c:pt idx="9">
                  <c:v>746.39339999999993</c:v>
                </c:pt>
                <c:pt idx="10">
                  <c:v>3843.5716000000002</c:v>
                </c:pt>
                <c:pt idx="11">
                  <c:v>1852.0587999999989</c:v>
                </c:pt>
              </c:numCache>
            </c:numRef>
          </c:val>
          <c:extLst>
            <c:ext xmlns:c16="http://schemas.microsoft.com/office/drawing/2014/chart" uri="{C3380CC4-5D6E-409C-BE32-E72D297353CC}">
              <c16:uniqueId val="{00000000-0CBB-40EC-9C87-A77040A45198}"/>
            </c:ext>
          </c:extLst>
        </c:ser>
        <c:dLbls>
          <c:showLegendKey val="0"/>
          <c:showVal val="0"/>
          <c:showCatName val="0"/>
          <c:showSerName val="0"/>
          <c:showPercent val="0"/>
          <c:showBubbleSize val="0"/>
        </c:dLbls>
        <c:axId val="673637151"/>
        <c:axId val="563667647"/>
      </c:areaChart>
      <c:barChart>
        <c:barDir val="col"/>
        <c:grouping val="clustered"/>
        <c:varyColors val="0"/>
        <c:ser>
          <c:idx val="0"/>
          <c:order val="0"/>
          <c:tx>
            <c:strRef>
              <c:f>'Combo Chart'!$B$3</c:f>
              <c:strCache>
                <c:ptCount val="1"/>
                <c:pt idx="0">
                  <c:v>Sum of Sales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'Combo Chart'!$A$4:$A$16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'Combo Chart'!$B$4:$B$16</c:f>
              <c:numCache>
                <c:formatCode>"$"\ 0.00,\ "K"</c:formatCode>
                <c:ptCount val="12"/>
                <c:pt idx="0">
                  <c:v>1701.528</c:v>
                </c:pt>
                <c:pt idx="1">
                  <c:v>1183.6679999999999</c:v>
                </c:pt>
                <c:pt idx="2">
                  <c:v>11106.798999999995</c:v>
                </c:pt>
                <c:pt idx="3">
                  <c:v>14131.728999999999</c:v>
                </c:pt>
                <c:pt idx="4">
                  <c:v>9142</c:v>
                </c:pt>
                <c:pt idx="5">
                  <c:v>3970.9140000000007</c:v>
                </c:pt>
                <c:pt idx="6">
                  <c:v>10032.988000000003</c:v>
                </c:pt>
                <c:pt idx="7">
                  <c:v>7451.7739999999994</c:v>
                </c:pt>
                <c:pt idx="8">
                  <c:v>15507.744999999999</c:v>
                </c:pt>
                <c:pt idx="9">
                  <c:v>12637.678</c:v>
                </c:pt>
                <c:pt idx="10">
                  <c:v>20994.494700000003</c:v>
                </c:pt>
                <c:pt idx="11">
                  <c:v>20573.556000000004</c:v>
                </c:pt>
              </c:numCache>
            </c:numRef>
          </c:val>
          <c:extLst>
            <c:ext xmlns:c16="http://schemas.microsoft.com/office/drawing/2014/chart" uri="{C3380CC4-5D6E-409C-BE32-E72D297353CC}">
              <c16:uniqueId val="{00000001-0CBB-40EC-9C87-A77040A45198}"/>
            </c:ext>
          </c:extLst>
        </c:ser>
        <c:dLbls>
          <c:showLegendKey val="0"/>
          <c:showVal val="0"/>
          <c:showCatName val="0"/>
          <c:showSerName val="0"/>
          <c:showPercent val="0"/>
          <c:showBubbleSize val="0"/>
        </c:dLbls>
        <c:gapWidth val="247"/>
        <c:axId val="164328831"/>
        <c:axId val="209628511"/>
      </c:barChart>
      <c:catAx>
        <c:axId val="164328831"/>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628511"/>
        <c:crosses val="autoZero"/>
        <c:auto val="1"/>
        <c:lblAlgn val="ctr"/>
        <c:lblOffset val="100"/>
        <c:noMultiLvlLbl val="0"/>
      </c:catAx>
      <c:valAx>
        <c:axId val="209628511"/>
        <c:scaling>
          <c:orientation val="minMax"/>
        </c:scaling>
        <c:delete val="0"/>
        <c:axPos val="l"/>
        <c:majorGridlines>
          <c:spPr>
            <a:ln w="9525" cap="flat" cmpd="sng" algn="ctr">
              <a:solidFill>
                <a:schemeClr val="tx2">
                  <a:lumMod val="15000"/>
                  <a:lumOff val="85000"/>
                </a:schemeClr>
              </a:solidFill>
              <a:round/>
            </a:ln>
            <a:effectLst/>
          </c:spPr>
        </c:majorGridlines>
        <c:numFmt formatCode="&quot;$&quot;\ 0.00,\ &quot;K&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4328831"/>
        <c:crosses val="autoZero"/>
        <c:crossBetween val="between"/>
      </c:valAx>
      <c:valAx>
        <c:axId val="563667647"/>
        <c:scaling>
          <c:orientation val="minMax"/>
        </c:scaling>
        <c:delete val="0"/>
        <c:axPos val="r"/>
        <c:numFmt formatCode="&quot;$&quot;\ 0.00,\ &quot;K&quot;"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73637151"/>
        <c:crosses val="max"/>
        <c:crossBetween val="between"/>
      </c:valAx>
      <c:catAx>
        <c:axId val="673637151"/>
        <c:scaling>
          <c:orientation val="minMax"/>
        </c:scaling>
        <c:delete val="1"/>
        <c:axPos val="b"/>
        <c:numFmt formatCode="General" sourceLinked="1"/>
        <c:majorTickMark val="out"/>
        <c:minorTickMark val="none"/>
        <c:tickLblPos val="nextTo"/>
        <c:crossAx val="563667647"/>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[XYZ Limited Sales Analysis.xlsx]Donut chart!PivotTable3</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s>
    <c:plotArea>
      <c:layout/>
      <c:doughnutChart>
        <c:varyColors val="1"/>
        <c:ser>
          <c:idx val="0"/>
          <c:order val="0"/>
          <c:tx>
            <c:strRef>
              <c:f>'Donut chart'!$B$3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31C1-4553-8076-E963829CA622}"/>
              </c:ext>
            </c:extLst>
          </c:dPt>
          <c:dPt>
            <c:idx val="1"/>
            <c:bubble3D val="0"/>
            <c:spPr>
              <a:solidFill>
                <a:schemeClr val="accent2"/>
              </a:solidFill>
              <a:ln>
                <a:noFill/>
              </a:ln>
              <a:effectLst/>
            </c:spPr>
            <c:extLst>
              <c:ext xmlns:c16="http://schemas.microsoft.com/office/drawing/2014/chart" uri="{C3380CC4-5D6E-409C-BE32-E72D297353CC}">
                <c16:uniqueId val="{00000003-31C1-4553-8076-E963829CA622}"/>
              </c:ext>
            </c:extLst>
          </c:dPt>
          <c:dPt>
            <c:idx val="2"/>
            <c:bubble3D val="0"/>
            <c:spPr>
              <a:solidFill>
                <a:schemeClr val="accent3"/>
              </a:solidFill>
              <a:ln>
                <a:noFill/>
              </a:ln>
              <a:effectLst/>
            </c:spPr>
            <c:extLst>
              <c:ext xmlns:c16="http://schemas.microsoft.com/office/drawing/2014/chart" uri="{C3380CC4-5D6E-409C-BE32-E72D297353CC}">
                <c16:uniqueId val="{00000005-31C1-4553-8076-E963829CA622}"/>
              </c:ext>
            </c:extLst>
          </c:dPt>
          <c:cat>
            <c:strRef>
              <c:f>'Donut chart'!$A$4:$A$7</c:f>
              <c:strCache>
                <c:ptCount val="3"/>
                <c:pt idx="0">
                  <c:v>Furniture</c:v>
                </c:pt>
                <c:pt idx="1">
                  <c:v>Office Supplies</c:v>
                </c:pt>
                <c:pt idx="2">
                  <c:v>Technology</c:v>
                </c:pt>
              </c:strCache>
            </c:strRef>
          </c:cat>
          <c:val>
            <c:numRef>
              <c:f>'Donut chart'!$B$4:$B$7</c:f>
              <c:numCache>
                <c:formatCode>General</c:formatCode>
                <c:ptCount val="3"/>
                <c:pt idx="0">
                  <c:v>45100.274699999987</c:v>
                </c:pt>
                <c:pt idx="1">
                  <c:v>48938.264999999978</c:v>
                </c:pt>
                <c:pt idx="2">
                  <c:v>34396.333999999995</c:v>
                </c:pt>
              </c:numCache>
            </c:numRef>
          </c:val>
          <c:extLst>
            <c:ext xmlns:c16="http://schemas.microsoft.com/office/drawing/2014/chart" uri="{C3380CC4-5D6E-409C-BE32-E72D297353CC}">
              <c16:uniqueId val="{00000006-31C1-4553-8076-E963829CA622}"/>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485</Words>
  <Characters>2910</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Yashaswisri Godugunuri</dc:creator>
  <cp:keywords/>
  <dc:description/>
  <cp:lastModifiedBy>Yashaswisri Godugunuri</cp:lastModifiedBy>
  <cp:revision>1</cp:revision>
  <cp:lastPrinted>2024-07-15T15:54:00Z</cp:lastPrinted>
  <dcterms:created xsi:type="dcterms:W3CDTF">2024-07-15T15:33:00Z</dcterms:created>
  <dcterms:modified xsi:type="dcterms:W3CDTF">2024-07-15T17:22:00Z</dcterms:modified>
</cp:coreProperties>
</file>