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83" w:rsidRDefault="00743F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027E83" w:rsidRDefault="00743F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027E83" w:rsidRDefault="00027E83">
      <w:pPr>
        <w:jc w:val="center"/>
        <w:rPr>
          <w:color w:val="000000"/>
        </w:rPr>
      </w:pPr>
    </w:p>
    <w:p w:rsidR="00027E83" w:rsidRDefault="00743F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027E83" w:rsidRDefault="00027E83">
      <w:pPr>
        <w:jc w:val="center"/>
        <w:rPr>
          <w:color w:val="000000"/>
        </w:rPr>
      </w:pPr>
    </w:p>
    <w:p w:rsidR="00027E83" w:rsidRDefault="00027E83">
      <w:pPr>
        <w:jc w:val="center"/>
        <w:rPr>
          <w:color w:val="000000"/>
        </w:rPr>
      </w:pPr>
    </w:p>
    <w:p w:rsidR="00027E83" w:rsidRDefault="00027E83">
      <w:pPr>
        <w:jc w:val="center"/>
        <w:rPr>
          <w:color w:val="000000"/>
        </w:rPr>
      </w:pPr>
    </w:p>
    <w:p w:rsidR="00027E83" w:rsidRDefault="00027E83">
      <w:pPr>
        <w:jc w:val="center"/>
        <w:rPr>
          <w:color w:val="000000"/>
        </w:rPr>
      </w:pPr>
    </w:p>
    <w:p w:rsidR="00027E83" w:rsidRDefault="00027E83">
      <w:pPr>
        <w:jc w:val="center"/>
        <w:rPr>
          <w:color w:val="000000"/>
        </w:rPr>
      </w:pPr>
    </w:p>
    <w:p w:rsidR="00027E83" w:rsidRDefault="00027E83">
      <w:pPr>
        <w:jc w:val="center"/>
        <w:rPr>
          <w:color w:val="000000"/>
          <w:sz w:val="24"/>
          <w:szCs w:val="24"/>
          <w:highlight w:val="white"/>
        </w:rPr>
      </w:pPr>
    </w:p>
    <w:p w:rsidR="00027E83" w:rsidRDefault="00743FD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Практична робота №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5</w:t>
      </w:r>
    </w:p>
    <w:p w:rsidR="00027E83" w:rsidRDefault="00743FD3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  <w:highlight w:val="white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»</w:t>
      </w: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</w:p>
    <w:p w:rsidR="00027E83" w:rsidRDefault="00027E83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7E83" w:rsidRDefault="00027E83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7E83" w:rsidRDefault="00027E83">
      <w:pPr>
        <w:spacing w:after="0"/>
        <w:ind w:left="3968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27E83" w:rsidRDefault="00743FD3" w:rsidP="00EA11AC">
      <w:pPr>
        <w:spacing w:after="0" w:line="240" w:lineRule="auto"/>
        <w:ind w:left="48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ка 2-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31 </w:t>
      </w:r>
    </w:p>
    <w:p w:rsidR="00027E83" w:rsidRDefault="00EA11AC" w:rsidP="00EA11AC">
      <w:pPr>
        <w:spacing w:after="0" w:line="240" w:lineRule="auto"/>
        <w:ind w:left="4820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Ященко Анастасія Антонівна</w:t>
      </w:r>
    </w:p>
    <w:p w:rsidR="00027E83" w:rsidRDefault="00743FD3" w:rsidP="00EA11AC">
      <w:pPr>
        <w:spacing w:after="0" w:line="240" w:lineRule="auto"/>
        <w:ind w:left="48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:</w:t>
      </w:r>
    </w:p>
    <w:p w:rsidR="00027E83" w:rsidRDefault="00EA11AC" w:rsidP="00EA11AC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A11AC">
        <w:rPr>
          <w:rFonts w:ascii="Times New Roman" w:eastAsia="Times New Roman" w:hAnsi="Times New Roman" w:cs="Times New Roman"/>
          <w:sz w:val="30"/>
          <w:szCs w:val="30"/>
        </w:rPr>
        <w:t>https://github.com/Yashchen/PW5TB-31_Yashchenko_Anastasiia_Antonivna</w:t>
      </w:r>
      <w:r w:rsidR="00743FD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27E83" w:rsidRDefault="00743FD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027E83" w:rsidRDefault="00743FD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027E83" w:rsidRDefault="00743FD3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027E83" w:rsidRDefault="00743FD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Практична робота №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7E83" w:rsidRDefault="00743FD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Короткий теоретичний матеріал </w:t>
      </w:r>
    </w:p>
    <w:p w:rsidR="00EA11AC" w:rsidRPr="00EA11AC" w:rsidRDefault="00EA11AC" w:rsidP="00EA11A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EA11AC">
        <w:rPr>
          <w:rFonts w:ascii="Times New Roman" w:hAnsi="Times New Roman" w:cs="Times New Roman"/>
          <w:sz w:val="28"/>
          <w:szCs w:val="28"/>
        </w:rPr>
        <w:t>Надійність у сфері електропостачання є одним із головних параметрів, що визначають ефективність і безпеку функціонування енергосистем. Вона відображає здатність системи забезпечувати безперервне постачання електроенергії в межах заданих нормативами умов. У разі збоїв або пошкодження складових енергетичної інфраструктури можуть виникати значні фінансові втрати й негативні наслідки для суспільства. Це й пояснює необхідність точного оцінювання надійності систем передачі електроенергії.</w:t>
      </w:r>
    </w:p>
    <w:p w:rsidR="00EA11AC" w:rsidRPr="00EA11AC" w:rsidRDefault="00EA11AC" w:rsidP="00EA11AC">
      <w:pPr>
        <w:pStyle w:val="3"/>
        <w:rPr>
          <w:rFonts w:ascii="Times New Roman" w:hAnsi="Times New Roman" w:cs="Times New Roman"/>
        </w:rPr>
      </w:pPr>
      <w:r w:rsidRPr="00EA11AC">
        <w:rPr>
          <w:rFonts w:ascii="Times New Roman" w:hAnsi="Times New Roman" w:cs="Times New Roman"/>
        </w:rPr>
        <w:t>Ключові поняття та параметри</w:t>
      </w:r>
    </w:p>
    <w:p w:rsidR="00EA11AC" w:rsidRPr="00EA11AC" w:rsidRDefault="00EA11AC" w:rsidP="00EA11A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EA11AC">
        <w:rPr>
          <w:rFonts w:ascii="Times New Roman" w:hAnsi="Times New Roman" w:cs="Times New Roman"/>
          <w:sz w:val="28"/>
          <w:szCs w:val="28"/>
        </w:rPr>
        <w:t xml:space="preserve">Сучасна енергосистема складається з великої кількості компонентів — ліній </w:t>
      </w:r>
      <w:proofErr w:type="spellStart"/>
      <w:r w:rsidRPr="00EA11AC">
        <w:rPr>
          <w:rFonts w:ascii="Times New Roman" w:hAnsi="Times New Roman" w:cs="Times New Roman"/>
          <w:sz w:val="28"/>
          <w:szCs w:val="28"/>
        </w:rPr>
        <w:t>електропередач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 xml:space="preserve"> (ЛЕП), трансформаторів, вимикачів тощо. Для кожного з них, а також для системи загалом, розраховують показники надійності. Основними з них є:</w:t>
      </w:r>
    </w:p>
    <w:p w:rsidR="00EA11AC" w:rsidRPr="00EA11AC" w:rsidRDefault="00EA11AC" w:rsidP="00EA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A11AC">
        <w:rPr>
          <w:rStyle w:val="a5"/>
          <w:rFonts w:ascii="Times New Roman" w:hAnsi="Times New Roman" w:cs="Times New Roman"/>
          <w:sz w:val="28"/>
          <w:szCs w:val="28"/>
        </w:rPr>
        <w:t>Інтенсивність відмов (φ)</w:t>
      </w:r>
      <w:r w:rsidRPr="00EA11AC">
        <w:rPr>
          <w:rFonts w:ascii="Times New Roman" w:hAnsi="Times New Roman" w:cs="Times New Roman"/>
          <w:sz w:val="28"/>
          <w:szCs w:val="28"/>
        </w:rPr>
        <w:t xml:space="preserve"> — показник, що визначає частоту виходу з ладу за певний проміжок часу;</w:t>
      </w:r>
    </w:p>
    <w:p w:rsidR="00EA11AC" w:rsidRPr="00EA11AC" w:rsidRDefault="00EA11AC" w:rsidP="00EA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A11AC">
        <w:rPr>
          <w:rStyle w:val="a5"/>
          <w:rFonts w:ascii="Times New Roman" w:hAnsi="Times New Roman" w:cs="Times New Roman"/>
          <w:sz w:val="28"/>
          <w:szCs w:val="28"/>
        </w:rPr>
        <w:t>Середній час відновлення (t)</w:t>
      </w:r>
      <w:r w:rsidRPr="00EA11AC">
        <w:rPr>
          <w:rFonts w:ascii="Times New Roman" w:hAnsi="Times New Roman" w:cs="Times New Roman"/>
          <w:sz w:val="28"/>
          <w:szCs w:val="28"/>
        </w:rPr>
        <w:t xml:space="preserve"> — період, необхідний для повернення обладнання до нормального функціонування;</w:t>
      </w:r>
    </w:p>
    <w:p w:rsidR="00EA11AC" w:rsidRPr="00EA11AC" w:rsidRDefault="00EA11AC" w:rsidP="00EA1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A11AC">
        <w:rPr>
          <w:rStyle w:val="a5"/>
          <w:rFonts w:ascii="Times New Roman" w:hAnsi="Times New Roman" w:cs="Times New Roman"/>
          <w:sz w:val="28"/>
          <w:szCs w:val="28"/>
        </w:rPr>
        <w:t>Коефіцієнти простою</w:t>
      </w:r>
      <w:r w:rsidRPr="00EA11AC">
        <w:rPr>
          <w:rFonts w:ascii="Times New Roman" w:hAnsi="Times New Roman" w:cs="Times New Roman"/>
          <w:sz w:val="28"/>
          <w:szCs w:val="28"/>
        </w:rPr>
        <w:t>: аварійного (</w:t>
      </w:r>
      <w:proofErr w:type="spellStart"/>
      <w:r w:rsidRPr="00EA11AC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>) та планового (</w:t>
      </w:r>
      <w:proofErr w:type="spellStart"/>
      <w:r w:rsidRPr="00EA11AC">
        <w:rPr>
          <w:rFonts w:ascii="Times New Roman" w:hAnsi="Times New Roman" w:cs="Times New Roman"/>
          <w:sz w:val="28"/>
          <w:szCs w:val="28"/>
        </w:rPr>
        <w:t>kp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>) — характеризують, скільки часу система не працює через аварії або обслуговування.</w:t>
      </w:r>
    </w:p>
    <w:p w:rsidR="00EA11AC" w:rsidRPr="00EA11AC" w:rsidRDefault="00EA11AC" w:rsidP="00EA11A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EA11AC">
        <w:rPr>
          <w:rFonts w:ascii="Times New Roman" w:hAnsi="Times New Roman" w:cs="Times New Roman"/>
          <w:sz w:val="28"/>
          <w:szCs w:val="28"/>
        </w:rPr>
        <w:t xml:space="preserve">У розрахунках надійності використовують математичні моделі, зокрема ті, що базуються на розподілі Пуассона. Для систем із послідовним з'єднанням елементів (як у випадку одноколових схем) загальна частота відмов — це сума </w:t>
      </w:r>
      <w:proofErr w:type="spellStart"/>
      <w:r w:rsidRPr="00EA11AC">
        <w:rPr>
          <w:rFonts w:ascii="Times New Roman" w:hAnsi="Times New Roman" w:cs="Times New Roman"/>
          <w:sz w:val="28"/>
          <w:szCs w:val="28"/>
        </w:rPr>
        <w:t>інтенсивностей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 xml:space="preserve"> відмов усіх складових. У паралельних або резервованих структурах (як у двоколових схемах) враховуються ймовірності одночасних збоїв кількох компонентів.</w:t>
      </w:r>
    </w:p>
    <w:p w:rsidR="00EA11AC" w:rsidRPr="00EA11AC" w:rsidRDefault="00EA11AC" w:rsidP="00EA11AC">
      <w:pPr>
        <w:pStyle w:val="3"/>
        <w:rPr>
          <w:rFonts w:ascii="Times New Roman" w:hAnsi="Times New Roman" w:cs="Times New Roman"/>
        </w:rPr>
      </w:pPr>
      <w:r w:rsidRPr="00EA11AC">
        <w:rPr>
          <w:rFonts w:ascii="Times New Roman" w:hAnsi="Times New Roman" w:cs="Times New Roman"/>
        </w:rPr>
        <w:t>Порівняння одноколової та двоколової конфігурацій</w:t>
      </w:r>
    </w:p>
    <w:p w:rsidR="00EA11AC" w:rsidRPr="00EA11AC" w:rsidRDefault="00EA11AC" w:rsidP="00EA11A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EA11AC">
        <w:rPr>
          <w:rFonts w:ascii="Times New Roman" w:hAnsi="Times New Roman" w:cs="Times New Roman"/>
          <w:sz w:val="28"/>
          <w:szCs w:val="28"/>
        </w:rPr>
        <w:t xml:space="preserve">Проведені розрахунки демонструють, що двоколові схеми значно перевершують одноколові за рівнем надійності. Наприклад, для одноколової структури, яка включає </w:t>
      </w:r>
      <w:proofErr w:type="spellStart"/>
      <w:r w:rsidRPr="00EA11AC">
        <w:rPr>
          <w:rFonts w:ascii="Times New Roman" w:hAnsi="Times New Roman" w:cs="Times New Roman"/>
          <w:sz w:val="28"/>
          <w:szCs w:val="28"/>
        </w:rPr>
        <w:t>елегазовий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 xml:space="preserve"> вимикач, ЛЕП, трансформатор, ввідний </w:t>
      </w:r>
      <w:r w:rsidRPr="00EA11AC">
        <w:rPr>
          <w:rFonts w:ascii="Times New Roman" w:hAnsi="Times New Roman" w:cs="Times New Roman"/>
          <w:sz w:val="28"/>
          <w:szCs w:val="28"/>
        </w:rPr>
        <w:lastRenderedPageBreak/>
        <w:t xml:space="preserve">вимикач і приєднання 10 кВ, інтенсивність відмов становить приблизно </w:t>
      </w:r>
      <w:r w:rsidRPr="00EA11AC">
        <w:rPr>
          <w:rStyle w:val="a5"/>
          <w:rFonts w:ascii="Times New Roman" w:hAnsi="Times New Roman" w:cs="Times New Roman"/>
          <w:sz w:val="28"/>
          <w:szCs w:val="28"/>
        </w:rPr>
        <w:t>0,295 відмов/рік</w:t>
      </w:r>
      <w:r w:rsidRPr="00EA11AC">
        <w:rPr>
          <w:rFonts w:ascii="Times New Roman" w:hAnsi="Times New Roman" w:cs="Times New Roman"/>
          <w:sz w:val="28"/>
          <w:szCs w:val="28"/>
        </w:rPr>
        <w:t xml:space="preserve">, а середній час відновлення — близько </w:t>
      </w:r>
      <w:r w:rsidRPr="00EA11AC">
        <w:rPr>
          <w:rStyle w:val="a5"/>
          <w:rFonts w:ascii="Times New Roman" w:hAnsi="Times New Roman" w:cs="Times New Roman"/>
          <w:sz w:val="28"/>
          <w:szCs w:val="28"/>
        </w:rPr>
        <w:t>10,7 годин</w:t>
      </w:r>
      <w:r w:rsidRPr="00EA11AC">
        <w:rPr>
          <w:rFonts w:ascii="Times New Roman" w:hAnsi="Times New Roman" w:cs="Times New Roman"/>
          <w:sz w:val="28"/>
          <w:szCs w:val="28"/>
        </w:rPr>
        <w:t xml:space="preserve">. У свою чергу, для аналогічної двоколової схеми частота відмов знижується до </w:t>
      </w:r>
      <w:r w:rsidRPr="00EA11AC">
        <w:rPr>
          <w:rStyle w:val="a5"/>
          <w:rFonts w:ascii="Times New Roman" w:hAnsi="Times New Roman" w:cs="Times New Roman"/>
          <w:sz w:val="28"/>
          <w:szCs w:val="28"/>
        </w:rPr>
        <w:t>0,0237 відмов/рік</w:t>
      </w:r>
      <w:r w:rsidRPr="00EA11AC">
        <w:rPr>
          <w:rFonts w:ascii="Times New Roman" w:hAnsi="Times New Roman" w:cs="Times New Roman"/>
          <w:sz w:val="28"/>
          <w:szCs w:val="28"/>
        </w:rPr>
        <w:t>, що свідчить про суттєве підвищення її стійкості.</w:t>
      </w:r>
    </w:p>
    <w:p w:rsidR="00EA11AC" w:rsidRPr="00EA11AC" w:rsidRDefault="00EA11AC" w:rsidP="00EA11AC">
      <w:pPr>
        <w:pStyle w:val="3"/>
        <w:rPr>
          <w:rFonts w:ascii="Times New Roman" w:hAnsi="Times New Roman" w:cs="Times New Roman"/>
        </w:rPr>
      </w:pPr>
      <w:r w:rsidRPr="00EA11AC">
        <w:rPr>
          <w:rFonts w:ascii="Times New Roman" w:hAnsi="Times New Roman" w:cs="Times New Roman"/>
        </w:rPr>
        <w:t>Економічні наслідки перерв у постачанні</w:t>
      </w:r>
    </w:p>
    <w:p w:rsidR="00EA11AC" w:rsidRPr="00EA11AC" w:rsidRDefault="00EA11AC" w:rsidP="00EA11A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EA11AC">
        <w:rPr>
          <w:rFonts w:ascii="Times New Roman" w:hAnsi="Times New Roman" w:cs="Times New Roman"/>
          <w:sz w:val="28"/>
          <w:szCs w:val="28"/>
        </w:rPr>
        <w:t xml:space="preserve">Фінансові втрати, спричинені відключенням електроенергії, залежать від багатьох чинників — несподіваності, тривалості, кількості споживачів, які залишилися без живлення тощо. Вартість таких збитків розраховується з урахуванням питомих втрат при аварійних і планових зупинках. Наприклад, у випадку використання </w:t>
      </w:r>
      <w:proofErr w:type="spellStart"/>
      <w:r w:rsidRPr="00EA11AC">
        <w:rPr>
          <w:rFonts w:ascii="Times New Roman" w:hAnsi="Times New Roman" w:cs="Times New Roman"/>
          <w:sz w:val="28"/>
          <w:szCs w:val="28"/>
        </w:rPr>
        <w:t>однотрансформаторної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 xml:space="preserve"> підстанції, вартість недопоставленої енергії може становити </w:t>
      </w:r>
      <w:r w:rsidRPr="00EA11AC">
        <w:rPr>
          <w:rStyle w:val="a5"/>
          <w:rFonts w:ascii="Times New Roman" w:hAnsi="Times New Roman" w:cs="Times New Roman"/>
          <w:sz w:val="28"/>
          <w:szCs w:val="28"/>
        </w:rPr>
        <w:t>23,6 грн/</w:t>
      </w:r>
      <w:proofErr w:type="spellStart"/>
      <w:r w:rsidRPr="00EA11AC">
        <w:rPr>
          <w:rStyle w:val="a5"/>
          <w:rFonts w:ascii="Times New Roman" w:hAnsi="Times New Roman" w:cs="Times New Roman"/>
          <w:sz w:val="28"/>
          <w:szCs w:val="28"/>
        </w:rPr>
        <w:t>кВт·год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 xml:space="preserve"> у разі аварії та </w:t>
      </w:r>
      <w:r w:rsidRPr="00EA11AC">
        <w:rPr>
          <w:rStyle w:val="a5"/>
          <w:rFonts w:ascii="Times New Roman" w:hAnsi="Times New Roman" w:cs="Times New Roman"/>
          <w:sz w:val="28"/>
          <w:szCs w:val="28"/>
        </w:rPr>
        <w:t>17,6 грн/</w:t>
      </w:r>
      <w:proofErr w:type="spellStart"/>
      <w:r w:rsidRPr="00EA11AC">
        <w:rPr>
          <w:rStyle w:val="a5"/>
          <w:rFonts w:ascii="Times New Roman" w:hAnsi="Times New Roman" w:cs="Times New Roman"/>
          <w:sz w:val="28"/>
          <w:szCs w:val="28"/>
        </w:rPr>
        <w:t>кВт·год</w:t>
      </w:r>
      <w:proofErr w:type="spellEnd"/>
      <w:r w:rsidRPr="00EA11AC">
        <w:rPr>
          <w:rFonts w:ascii="Times New Roman" w:hAnsi="Times New Roman" w:cs="Times New Roman"/>
          <w:sz w:val="28"/>
          <w:szCs w:val="28"/>
        </w:rPr>
        <w:t xml:space="preserve"> при плановому відключенні. З урахуванням масштабів споживання навіть короткочасні простої здатні спричинити втрати на рівні мільйонів гривень.</w:t>
      </w:r>
    </w:p>
    <w:p w:rsidR="00027E83" w:rsidRDefault="00027E8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7E83" w:rsidRDefault="00743FD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Опис програмної реалізації з необхідними поясненнями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програмного коду;</w:t>
      </w:r>
    </w:p>
    <w:p w:rsidR="00027E83" w:rsidRDefault="00027E8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7E83" w:rsidRDefault="00743FD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2.1 Завдання 1</w:t>
      </w:r>
    </w:p>
    <w:p w:rsidR="00027E83" w:rsidRDefault="00743FD3">
      <w:pPr>
        <w:spacing w:after="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</w:p>
    <w:p w:rsidR="00027E83" w:rsidRDefault="00743FD3">
      <w:pPr>
        <w:widowControl w:val="0"/>
        <w:spacing w:before="20" w:after="0" w:line="268" w:lineRule="auto"/>
        <w:ind w:left="62" w:right="21" w:firstLine="6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Веб калькулятор для порівняння надійності одноколової та двоколової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системелектропередачі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розрахунку збитків від перерв електропоста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чання у разі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застосуванняоднотрансформаторної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ГТП у складі:</w:t>
      </w:r>
    </w:p>
    <w:p w:rsidR="00027E83" w:rsidRDefault="00743FD3">
      <w:pPr>
        <w:widowControl w:val="0"/>
        <w:spacing w:before="20" w:after="0" w:line="268" w:lineRule="auto"/>
        <w:ind w:left="62" w:right="21" w:firstLine="6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Порівняти надійність одноколової та двоколової систем електропередачі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див.Приклад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3.1.);</w:t>
      </w:r>
    </w:p>
    <w:p w:rsidR="00027E83" w:rsidRDefault="00743FD3">
      <w:pPr>
        <w:widowControl w:val="0"/>
        <w:spacing w:before="20" w:after="0" w:line="268" w:lineRule="auto"/>
        <w:ind w:left="62" w:right="21" w:firstLine="6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Розрахувати збитки від перерв електропостачання у разі застосування</w:t>
      </w:r>
    </w:p>
    <w:p w:rsidR="00027E83" w:rsidRDefault="00743FD3">
      <w:pPr>
        <w:widowControl w:val="0"/>
        <w:spacing w:before="20" w:after="0" w:line="268" w:lineRule="auto"/>
        <w:ind w:left="62" w:right="2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однотрансформаторної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ГПП (див. П</w:t>
      </w:r>
      <w:r>
        <w:rPr>
          <w:rFonts w:ascii="Times New Roman" w:eastAsia="Times New Roman" w:hAnsi="Times New Roman" w:cs="Times New Roman"/>
          <w:sz w:val="28"/>
          <w:szCs w:val="28"/>
        </w:rPr>
        <w:t>риклад 3.2.).</w:t>
      </w:r>
    </w:p>
    <w:p w:rsidR="00027E83" w:rsidRDefault="00027E83">
      <w:pPr>
        <w:widowControl w:val="0"/>
        <w:spacing w:before="20" w:after="0" w:line="268" w:lineRule="auto"/>
        <w:ind w:left="62" w:right="21"/>
        <w:rPr>
          <w:rFonts w:ascii="Times New Roman" w:eastAsia="Times New Roman" w:hAnsi="Times New Roman" w:cs="Times New Roman"/>
          <w:sz w:val="28"/>
          <w:szCs w:val="28"/>
        </w:rPr>
      </w:pPr>
    </w:p>
    <w:p w:rsidR="00027E83" w:rsidRDefault="00743F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реалізії</w:t>
      </w:r>
      <w:proofErr w:type="spellEnd"/>
    </w:p>
    <w:p w:rsidR="00027E83" w:rsidRPr="00743FD3" w:rsidRDefault="00743F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3FD3">
        <w:rPr>
          <w:rFonts w:ascii="Times New Roman" w:hAnsi="Times New Roman" w:cs="Times New Roman"/>
          <w:sz w:val="28"/>
          <w:szCs w:val="28"/>
        </w:rPr>
        <w:t xml:space="preserve">Згідно з реалізованим кодом, інтерфейс користувача створено у файлі </w:t>
      </w:r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index.html</w:t>
      </w:r>
      <w:r w:rsidRPr="00743FD3">
        <w:rPr>
          <w:rFonts w:ascii="Times New Roman" w:hAnsi="Times New Roman" w:cs="Times New Roman"/>
          <w:sz w:val="28"/>
          <w:szCs w:val="28"/>
        </w:rPr>
        <w:t xml:space="preserve">, де передбачено форму з полями для введення вхідних параметрів. Кожне поле має унікальний атрибут </w:t>
      </w:r>
      <w:proofErr w:type="spellStart"/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id</w:t>
      </w:r>
      <w:proofErr w:type="spellEnd"/>
      <w:r w:rsidRPr="00743FD3">
        <w:rPr>
          <w:rFonts w:ascii="Times New Roman" w:hAnsi="Times New Roman" w:cs="Times New Roman"/>
          <w:sz w:val="28"/>
          <w:szCs w:val="28"/>
        </w:rPr>
        <w:t xml:space="preserve">, </w:t>
      </w:r>
      <w:r w:rsidRPr="00743FD3">
        <w:rPr>
          <w:rFonts w:ascii="Times New Roman" w:eastAsia="Times New Roman" w:hAnsi="Times New Roman" w:cs="Times New Roman"/>
          <w:sz w:val="28"/>
          <w:szCs w:val="28"/>
        </w:rPr>
        <w:t>за яким ми потім отримаємо дані</w:t>
      </w:r>
      <w:r w:rsidRPr="00743FD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3FD3">
        <w:rPr>
          <w:rFonts w:ascii="Times New Roman" w:hAnsi="Times New Roman" w:cs="Times New Roman"/>
          <w:sz w:val="28"/>
          <w:szCs w:val="28"/>
        </w:rPr>
        <w:t xml:space="preserve"> </w:t>
      </w:r>
      <w:r w:rsidRPr="00743FD3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обчислень відображаються у виділеному блоці сторінки, що розташований у спеціальному контейнері з </w:t>
      </w:r>
      <w:proofErr w:type="spellStart"/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id</w:t>
      </w:r>
      <w:proofErr w:type="spellEnd"/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="</w:t>
      </w:r>
      <w:proofErr w:type="spellStart"/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output-text</w:t>
      </w:r>
      <w:proofErr w:type="spellEnd"/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"</w:t>
      </w:r>
      <w:r w:rsidRPr="00743FD3">
        <w:rPr>
          <w:rFonts w:ascii="Times New Roman" w:hAnsi="Times New Roman" w:cs="Times New Roman"/>
          <w:sz w:val="28"/>
          <w:szCs w:val="28"/>
        </w:rPr>
        <w:t xml:space="preserve">. Візуальне оформлення форми, кнопок і результатів реалізовано в окремому файлі стилів </w:t>
      </w:r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style.css</w:t>
      </w:r>
      <w:r w:rsidRPr="00743FD3">
        <w:rPr>
          <w:rFonts w:ascii="Times New Roman" w:hAnsi="Times New Roman" w:cs="Times New Roman"/>
          <w:sz w:val="28"/>
          <w:szCs w:val="28"/>
        </w:rPr>
        <w:t xml:space="preserve">, що забезпечує зручний і охайний вигляд </w:t>
      </w:r>
      <w:proofErr w:type="spellStart"/>
      <w:r w:rsidRPr="00743FD3">
        <w:rPr>
          <w:rFonts w:ascii="Times New Roman" w:hAnsi="Times New Roman" w:cs="Times New Roman"/>
          <w:sz w:val="28"/>
          <w:szCs w:val="28"/>
        </w:rPr>
        <w:t>вебсторінки</w:t>
      </w:r>
      <w:proofErr w:type="spellEnd"/>
      <w:r w:rsidRPr="00743FD3">
        <w:rPr>
          <w:rFonts w:ascii="Times New Roman" w:hAnsi="Times New Roman" w:cs="Times New Roman"/>
          <w:sz w:val="28"/>
          <w:szCs w:val="28"/>
        </w:rPr>
        <w:t>.</w:t>
      </w:r>
    </w:p>
    <w:p w:rsidR="00027E83" w:rsidRDefault="00743FD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r>
        <w:rPr>
          <w:noProof/>
          <w:lang w:val="ru-RU"/>
        </w:rPr>
        <w:drawing>
          <wp:inline distT="0" distB="0" distL="0" distR="0" wp14:anchorId="603341B9" wp14:editId="4D3E95A4">
            <wp:extent cx="5539041" cy="653034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847" cy="65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743FD3" w:rsidRDefault="00743FD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E087225" wp14:editId="059F07BC">
            <wp:extent cx="4229100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3" w:rsidRDefault="00743F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2.1.1 - Код ст</w:t>
      </w:r>
      <w:r>
        <w:rPr>
          <w:rFonts w:ascii="Times New Roman" w:eastAsia="Times New Roman" w:hAnsi="Times New Roman" w:cs="Times New Roman"/>
          <w:sz w:val="28"/>
          <w:szCs w:val="28"/>
        </w:rPr>
        <w:t>орінки калькулятора</w:t>
      </w:r>
    </w:p>
    <w:p w:rsidR="00743FD3" w:rsidRPr="00743FD3" w:rsidRDefault="00743FD3" w:rsidP="00743F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FD3">
        <w:rPr>
          <w:rFonts w:ascii="Times New Roman" w:hAnsi="Times New Roman" w:cs="Times New Roman"/>
          <w:sz w:val="28"/>
          <w:szCs w:val="28"/>
        </w:rPr>
        <w:t xml:space="preserve">У розробленому </w:t>
      </w:r>
      <w:proofErr w:type="spellStart"/>
      <w:r w:rsidRPr="00743FD3">
        <w:rPr>
          <w:rFonts w:ascii="Times New Roman" w:hAnsi="Times New Roman" w:cs="Times New Roman"/>
          <w:sz w:val="28"/>
          <w:szCs w:val="28"/>
        </w:rPr>
        <w:t>скрипті</w:t>
      </w:r>
      <w:proofErr w:type="spellEnd"/>
      <w:r w:rsidRPr="00743FD3">
        <w:rPr>
          <w:rFonts w:ascii="Times New Roman" w:hAnsi="Times New Roman" w:cs="Times New Roman"/>
          <w:sz w:val="28"/>
          <w:szCs w:val="28"/>
        </w:rPr>
        <w:t xml:space="preserve">, після натискання кнопки </w:t>
      </w:r>
      <w:r w:rsidRPr="00743FD3">
        <w:rPr>
          <w:rStyle w:val="a5"/>
          <w:rFonts w:ascii="Times New Roman" w:hAnsi="Times New Roman" w:cs="Times New Roman"/>
          <w:sz w:val="28"/>
          <w:szCs w:val="28"/>
        </w:rPr>
        <w:t>"Обчислити"</w:t>
      </w:r>
      <w:r w:rsidRPr="00743FD3">
        <w:rPr>
          <w:rFonts w:ascii="Times New Roman" w:hAnsi="Times New Roman" w:cs="Times New Roman"/>
          <w:sz w:val="28"/>
          <w:szCs w:val="28"/>
        </w:rPr>
        <w:t xml:space="preserve"> спрацьовує обробник події, який перехоплює стандартну поведінку форми. У цей момент відбувається перевірка коректності введених даних, а після цього — виконуються відповідні розрахунки на основі отриманих значень. Усі дії відбуваються без перезавантаження сторінки, а результати миттєво виводяться у призначену для цього область на сторінці.</w:t>
      </w:r>
    </w:p>
    <w:p w:rsidR="00027E83" w:rsidRDefault="00743F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088E518" wp14:editId="391F80A3">
            <wp:extent cx="4282440" cy="43067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557" cy="43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D3" w:rsidRDefault="00743F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8D34933" wp14:editId="2504E9C9">
            <wp:extent cx="5158740" cy="26690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018" cy="26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3" w:rsidRDefault="00743FD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2.1.2 - Функція для обрахунку результатів</w:t>
      </w:r>
    </w:p>
    <w:p w:rsidR="00027E83" w:rsidRPr="00743FD3" w:rsidRDefault="00743FD3" w:rsidP="00743FD3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3FD3">
        <w:rPr>
          <w:rFonts w:ascii="Times New Roman" w:hAnsi="Times New Roman" w:cs="Times New Roman"/>
          <w:sz w:val="28"/>
          <w:szCs w:val="28"/>
        </w:rPr>
        <w:t xml:space="preserve">У згаданій функції спочатку виконується перевірка правильності введених користувачем значень. Після цього, за допомогою асинхронного запиту, завантажуються дані з зовнішнього файлу </w:t>
      </w:r>
      <w:proofErr w:type="spellStart"/>
      <w:r w:rsidRPr="00743FD3">
        <w:rPr>
          <w:rStyle w:val="HTML"/>
          <w:rFonts w:ascii="Times New Roman" w:eastAsia="Calibri" w:hAnsi="Times New Roman" w:cs="Times New Roman"/>
          <w:sz w:val="28"/>
          <w:szCs w:val="28"/>
        </w:rPr>
        <w:t>data.json</w:t>
      </w:r>
      <w:proofErr w:type="spellEnd"/>
      <w:r w:rsidRPr="00743FD3">
        <w:rPr>
          <w:rFonts w:ascii="Times New Roman" w:hAnsi="Times New Roman" w:cs="Times New Roman"/>
          <w:sz w:val="28"/>
          <w:szCs w:val="28"/>
        </w:rPr>
        <w:t xml:space="preserve">. Отримана інформація використовується для проведення обчислень, а блок із результатами оновлюється відповідно до розрахованих значень. Усе це відбувається </w:t>
      </w:r>
      <w:proofErr w:type="spellStart"/>
      <w:r w:rsidRPr="00743FD3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743FD3">
        <w:rPr>
          <w:rFonts w:ascii="Times New Roman" w:hAnsi="Times New Roman" w:cs="Times New Roman"/>
          <w:sz w:val="28"/>
          <w:szCs w:val="28"/>
        </w:rPr>
        <w:t>, без оновлення сторінки.</w:t>
      </w:r>
    </w:p>
    <w:p w:rsidR="00027E83" w:rsidRDefault="00743FD3" w:rsidP="00743FD3">
      <w:pPr>
        <w:keepNext/>
        <w:pageBreakBefore/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Результат виконання </w:t>
      </w:r>
    </w:p>
    <w:p w:rsidR="00027E83" w:rsidRDefault="00027E8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7E83" w:rsidRDefault="00743FD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4B02234" wp14:editId="308B7117">
            <wp:extent cx="3832860" cy="371418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120" cy="3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3" w:rsidRDefault="00743FD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2.1.3 - Обрахунок для двоколової системи</w:t>
      </w:r>
    </w:p>
    <w:p w:rsidR="00027E83" w:rsidRDefault="00743FD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05D4D67" wp14:editId="70E11FB7">
            <wp:extent cx="3817620" cy="36820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474" cy="36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3" w:rsidRDefault="00743FD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2.1.4 - Обрахунок для одноколової системи</w:t>
      </w:r>
    </w:p>
    <w:p w:rsidR="00027E83" w:rsidRDefault="00027E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3FD3" w:rsidRDefault="00743F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3FD3">
        <w:rPr>
          <w:rFonts w:ascii="Times New Roman" w:hAnsi="Times New Roman" w:cs="Times New Roman"/>
          <w:sz w:val="28"/>
          <w:szCs w:val="28"/>
        </w:rPr>
        <w:t>Очевидно, що двоколова система демонструє вищу надійність, що відповідає нашим очікуванням.</w:t>
      </w:r>
    </w:p>
    <w:p w:rsidR="00743FD3" w:rsidRPr="00743FD3" w:rsidRDefault="00743F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7E83" w:rsidRDefault="00743FD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027E83" w:rsidRPr="00743FD3" w:rsidRDefault="00743FD3" w:rsidP="00743FD3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43FD3">
        <w:rPr>
          <w:rFonts w:ascii="Times New Roman" w:hAnsi="Times New Roman" w:cs="Times New Roman"/>
          <w:sz w:val="28"/>
          <w:szCs w:val="28"/>
        </w:rPr>
        <w:t>Аналіз надійності систем електропостачання підтверджує переваги резервування у двоколових схемах, які забезпечують підвищену стійкість до відмов та допомагають зменшити економічні втрати. Впровадження цифрових інструментів, зокрема веб-калькуляторів для розрахунку показників надійності та збитків, є важливим кроком у модернізації сучасних енергетичних систем. Це дає змогу інженерам швидко й ефективно оцінювати різні варіанти та вибирати найбільш оптимальну структуру електропостачання.</w:t>
      </w:r>
    </w:p>
    <w:sectPr w:rsidR="00027E83" w:rsidRPr="00743FD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279FD"/>
    <w:multiLevelType w:val="multilevel"/>
    <w:tmpl w:val="65ACD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E503DA"/>
    <w:multiLevelType w:val="multilevel"/>
    <w:tmpl w:val="F2E0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83"/>
    <w:rsid w:val="00027E83"/>
    <w:rsid w:val="00743FD3"/>
    <w:rsid w:val="00E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9CD42-FF9F-4F7A-A778-6B457C4F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A11AC"/>
    <w:rPr>
      <w:b/>
      <w:bCs/>
    </w:rPr>
  </w:style>
  <w:style w:type="character" w:styleId="HTML">
    <w:name w:val="HTML Code"/>
    <w:basedOn w:val="a0"/>
    <w:uiPriority w:val="99"/>
    <w:semiHidden/>
    <w:unhideWhenUsed/>
    <w:rsid w:val="00743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Учетная запись Майкрософт</cp:lastModifiedBy>
  <cp:revision>2</cp:revision>
  <dcterms:created xsi:type="dcterms:W3CDTF">2025-05-20T19:48:00Z</dcterms:created>
  <dcterms:modified xsi:type="dcterms:W3CDTF">2025-05-20T19:48:00Z</dcterms:modified>
</cp:coreProperties>
</file>