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Darts TimeSeries Object</w:t>
      </w:r>
    </w:p>
    <w:p>
      <w:pPr>
        <w:spacing w:after="200"/>
      </w:pPr>
      <w:r>
        <w:rPr>
          <w:sz w:val="24"/>
          <w:szCs w:val="24"/>
        </w:rPr>
        <w:t xml:space="preserve">Darts does not work with raw pandas DataFrames. It has its own native data structure called TimeSeries — purpose-built for time series data. Think of it as Darts’ equivalent of a pandas DataFrame, but with built-in awareness of time.</w:t>
      </w:r>
    </w:p>
    <w:p>
      <w:pPr>
        <w:pStyle w:val="Heading2"/>
      </w:pPr>
      <w:r>
        <w:t xml:space="preserve">Why a Specialized Data Structure?</w:t>
      </w:r>
    </w:p>
    <w:p>
      <w:pPr>
        <w:spacing w:after="120"/>
      </w:pPr>
      <w:r>
        <w:rPr>
          <w:sz w:val="24"/>
          <w:szCs w:val="24"/>
        </w:rPr>
        <w:t xml:space="preserve">A regular pandas DataFrame is a general-purpose table. It has no inherent awareness of:</w:t>
      </w:r>
    </w:p>
    <w:p>
      <w:pPr>
        <w:pStyle w:val="ListParagraph"/>
        <w:numPr>
          <w:ilvl w:val="0"/>
          <w:numId w:val="2"/>
        </w:numPr>
        <w:spacing w:after="80"/>
      </w:pPr>
      <w:r>
        <w:rPr>
          <w:sz w:val="24"/>
          <w:szCs w:val="24"/>
        </w:rPr>
        <w:t xml:space="preserve">Time ordering and frequency</w:t>
      </w:r>
    </w:p>
    <w:p>
      <w:pPr>
        <w:pStyle w:val="ListParagraph"/>
        <w:numPr>
          <w:ilvl w:val="0"/>
          <w:numId w:val="2"/>
        </w:numPr>
        <w:spacing w:after="80"/>
      </w:pPr>
      <w:r>
        <w:rPr>
          <w:sz w:val="24"/>
          <w:szCs w:val="24"/>
        </w:rPr>
        <w:t xml:space="preserve">Whether columns represent different variables of the same series or entirely different series</w:t>
      </w:r>
    </w:p>
    <w:p>
      <w:pPr>
        <w:pStyle w:val="ListParagraph"/>
        <w:numPr>
          <w:ilvl w:val="0"/>
          <w:numId w:val="2"/>
        </w:numPr>
        <w:spacing w:after="80"/>
      </w:pPr>
      <w:r>
        <w:rPr>
          <w:sz w:val="24"/>
          <w:szCs w:val="24"/>
        </w:rPr>
        <w:t xml:space="preserve">The distinction between target variables and covariates</w:t>
      </w:r>
    </w:p>
    <w:p>
      <w:pPr>
        <w:pStyle w:val="ListParagraph"/>
        <w:numPr>
          <w:ilvl w:val="0"/>
          <w:numId w:val="2"/>
        </w:numPr>
        <w:spacing w:after="200"/>
      </w:pPr>
      <w:r>
        <w:rPr>
          <w:sz w:val="24"/>
          <w:szCs w:val="24"/>
        </w:rPr>
        <w:t xml:space="preserve">Uncertainty or probabilistic samples</w:t>
      </w:r>
    </w:p>
    <w:p>
      <w:pPr>
        <w:pStyle w:val="Heading2"/>
      </w:pPr>
      <w:r>
        <w:t xml:space="preserve">What Darts TimeSeries Understands Natively</w:t>
      </w:r>
    </w:p>
    <w:p>
      <w:pPr>
        <w:spacing w:after="120"/>
      </w:pPr>
      <w:r>
        <w:rPr>
          <w:sz w:val="24"/>
          <w:szCs w:val="24"/>
        </w:rPr>
        <w:t xml:space="preserve">A Darts TimeSeries object is built specifically to handle all of the above. It wraps your data in a structure that natively understands:</w:t>
      </w:r>
    </w:p>
    <w:p>
      <w:pPr>
        <w:pStyle w:val="ListParagraph"/>
        <w:numPr>
          <w:ilvl w:val="0"/>
          <w:numId w:val="2"/>
        </w:numPr>
        <w:spacing w:after="80"/>
      </w:pPr>
      <w:r>
        <w:rPr>
          <w:b/>
          <w:bCs/>
          <w:sz w:val="24"/>
          <w:szCs w:val="24"/>
        </w:rPr>
        <w:t xml:space="preserve">Time axis </w:t>
      </w:r>
      <w:r>
        <w:rPr>
          <w:sz w:val="24"/>
          <w:szCs w:val="24"/>
        </w:rPr>
        <w:t xml:space="preserve">— enforces a proper datetime index with consistent frequency</w:t>
      </w:r>
    </w:p>
    <w:p>
      <w:pPr>
        <w:pStyle w:val="ListParagraph"/>
        <w:numPr>
          <w:ilvl w:val="0"/>
          <w:numId w:val="2"/>
        </w:numPr>
        <w:spacing w:after="80"/>
      </w:pPr>
      <w:r>
        <w:rPr>
          <w:b/>
          <w:bCs/>
          <w:sz w:val="24"/>
          <w:szCs w:val="24"/>
        </w:rPr>
        <w:t xml:space="preserve">Components </w:t>
      </w:r>
      <w:r>
        <w:rPr>
          <w:sz w:val="24"/>
          <w:szCs w:val="24"/>
        </w:rPr>
        <w:t xml:space="preserve">— each column is treated as a named component of the series</w:t>
      </w:r>
    </w:p>
    <w:p>
      <w:pPr>
        <w:pStyle w:val="ListParagraph"/>
        <w:numPr>
          <w:ilvl w:val="0"/>
          <w:numId w:val="2"/>
        </w:numPr>
        <w:spacing w:after="80"/>
      </w:pPr>
      <w:r>
        <w:rPr>
          <w:b/>
          <w:bCs/>
          <w:sz w:val="24"/>
          <w:szCs w:val="24"/>
        </w:rPr>
        <w:t xml:space="preserve">Samples </w:t>
      </w:r>
      <w:r>
        <w:rPr>
          <w:sz w:val="24"/>
          <w:szCs w:val="24"/>
        </w:rPr>
        <w:t xml:space="preserve">— supports probabilistic forecasts with multiple samples per time step</w:t>
      </w:r>
    </w:p>
    <w:p>
      <w:pPr>
        <w:pStyle w:val="ListParagraph"/>
        <w:numPr>
          <w:ilvl w:val="0"/>
          <w:numId w:val="2"/>
        </w:numPr>
        <w:spacing w:after="200"/>
      </w:pPr>
      <w:r>
        <w:rPr>
          <w:b/>
          <w:bCs/>
          <w:sz w:val="24"/>
          <w:szCs w:val="24"/>
        </w:rPr>
        <w:t xml:space="preserve">Static covariates </w:t>
      </w:r>
      <w:r>
        <w:rPr>
          <w:sz w:val="24"/>
          <w:szCs w:val="24"/>
        </w:rPr>
        <w:t xml:space="preserve">— can store static metadata attached to the series (e.g. dealer city, brake type)</w:t>
      </w:r>
    </w:p>
    <w:p>
      <w:pPr>
        <w:pStyle w:val="Heading2"/>
      </w:pPr>
      <w:r>
        <w:t xml:space="preserve">Practical Consequence</w:t>
      </w:r>
    </w:p>
    <w:p>
      <w:pPr>
        <w:spacing w:after="120"/>
      </w:pPr>
      <w:r>
        <w:rPr>
          <w:sz w:val="24"/>
          <w:szCs w:val="24"/>
        </w:rPr>
        <w:t xml:space="preserve">Every Darts model — whether LightGBM, TFT, N-BEATS, or anything else — expects TimeSeries objects as input to .fit() and .predict(). You cannot pass a raw pandas DataFrame directly. The conversion step is always necessary when bringing your data into the Darts ecosystem:</w:t>
      </w:r>
    </w:p>
    <w:p>
      <w:pPr>
        <w:pBdr>
          <w:left w:val="single" w:color="2E75B6" w:sz="6" w:space="12"/>
        </w:pBdr>
        <w:spacing w:after="80"/>
        <w:ind w:left="480"/>
      </w:pPr>
      <w:r>
        <w:rPr>
          <w:rFonts w:ascii="Courier New" w:cs="Courier New" w:eastAsia="Courier New" w:hAnsi="Courier New"/>
          <w:color w:val="2E2E2E"/>
          <w:sz w:val="20"/>
          <w:szCs w:val="20"/>
        </w:rPr>
        <w:t xml:space="preserve">past_covariates = TimeSeries.from_dataframe(</w:t>
      </w:r>
    </w:p>
    <w:p>
      <w:pPr>
        <w:pBdr>
          <w:left w:val="single" w:color="2E75B6" w:sz="6" w:space="12"/>
        </w:pBdr>
        <w:spacing w:after="80"/>
        <w:ind w:left="480"/>
      </w:pPr>
      <w:r>
        <w:rPr>
          <w:rFonts w:ascii="Courier New" w:cs="Courier New" w:eastAsia="Courier New" w:hAnsi="Courier New"/>
          <w:color w:val="2E2E2E"/>
          <w:sz w:val="20"/>
          <w:szCs w:val="20"/>
        </w:rPr>
        <w:t xml:space="preserve">    df,</w:t>
      </w:r>
    </w:p>
    <w:p>
      <w:pPr>
        <w:pBdr>
          <w:left w:val="single" w:color="2E75B6" w:sz="6" w:space="12"/>
        </w:pBdr>
        <w:spacing w:after="200"/>
        <w:ind w:left="480"/>
      </w:pPr>
      <w:r>
        <w:rPr>
          <w:rFonts w:ascii="Courier New" w:cs="Courier New" w:eastAsia="Courier New" w:hAnsi="Courier New"/>
          <w:color w:val="2E2E2E"/>
          <w:sz w:val="20"/>
          <w:szCs w:val="20"/>
        </w:rPr>
        <w:t xml:space="preserve">    value_cols=list(df.columns)</w:t>
      </w:r>
    </w:p>
    <w:p>
      <w:pPr>
        <w:spacing w:after="120"/>
      </w:pPr>
      <w:r>
        <w:rPr>
          <w:i/>
          <w:iCs/>
          <w:color w:val="444444"/>
          <w:sz w:val="24"/>
          <w:szCs w:val="24"/>
        </w:rPr>
        <w:t xml:space="preserve">Note: value_cols must be passed as a list of strings — not as a pandas Index object. Always wrap df.columns with list() to avoid a TypeError.</w:t>
      </w:r>
    </w:p>
    <w:p>
      <w:pPr>
        <w:pStyle w:val="Heading2"/>
      </w:pPr>
      <w:r>
        <w:t xml:space="preserve">The Analogy</w:t>
      </w:r>
    </w:p>
    <w:p>
      <w:pPr>
        <w:spacing w:after="160"/>
      </w:pPr>
      <w:r>
        <w:rPr>
          <w:sz w:val="24"/>
          <w:szCs w:val="24"/>
        </w:rPr>
        <w:t xml:space="preserve">It is similar to how PyTorch expects tensors rather than numpy arrays. You can convert between them, but the framework has its own native data structure that all its internal machinery is built around. Darts is the same — TimeSeries is its native currency, and everything in the library is designed to work with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2026-04-14T15:04:46.035Z</dcterms:created>
  <dcterms:modified xsi:type="dcterms:W3CDTF">2026-04-14T15:04:46.036Z</dcterms:modified>
</cp:coreProperties>
</file>

<file path=docProps/custom.xml><?xml version="1.0" encoding="utf-8"?>
<Properties xmlns="http://schemas.openxmlformats.org/officeDocument/2006/custom-properties" xmlns:vt="http://schemas.openxmlformats.org/officeDocument/2006/docPropsVTypes"/>
</file>