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F" w:rsidRPr="00282ED5" w:rsidRDefault="00282ED5" w:rsidP="00282ED5">
      <w:pPr>
        <w:rPr>
          <w:sz w:val="24"/>
        </w:rPr>
      </w:pPr>
      <w:r w:rsidRPr="00282ED5">
        <w:rPr>
          <w:sz w:val="24"/>
          <w:lang w:val="en-US"/>
        </w:rPr>
        <w:t xml:space="preserve">Train and Validation split logic 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train_list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val_list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2E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darts_df_with_static_covariates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.slice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'2023-04-01'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'2025-11-01'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.slice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'2024-12-01'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'2026-05-01'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ind w:left="4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train_future_covariates_list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validation_future_covariates_list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2E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darts_df_with_future_covariates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.slice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'2023-04-01'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'2025-11-01'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.slice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'2024-12-01'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'2026-05-01'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train_future_covariates_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validation_future_covariates_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E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Pr="00282ED5" w:rsidRDefault="00282ED5" w:rsidP="00282ED5">
      <w:pPr>
        <w:pStyle w:val="ListParagraph"/>
        <w:ind w:left="360"/>
        <w:rPr>
          <w:sz w:val="24"/>
        </w:rPr>
      </w:pPr>
    </w:p>
    <w:p w:rsidR="00282ED5" w:rsidRPr="00282ED5" w:rsidRDefault="00282ED5" w:rsidP="00282ED5">
      <w:pPr>
        <w:rPr>
          <w:sz w:val="24"/>
        </w:rPr>
      </w:pPr>
      <w:r w:rsidRPr="00282ED5">
        <w:rPr>
          <w:sz w:val="24"/>
        </w:rPr>
        <w:t>Train and validation performance</w:t>
      </w:r>
    </w:p>
    <w:p w:rsidR="00282ED5" w:rsidRPr="00282ED5" w:rsidRDefault="00282ED5" w:rsidP="00282ED5">
      <w:pPr>
        <w:rPr>
          <w:sz w:val="24"/>
        </w:rPr>
      </w:pPr>
      <w:r w:rsidRPr="00282ED5">
        <w:drawing>
          <wp:inline distT="0" distB="0" distL="0" distR="0" wp14:anchorId="6ADD6B6A" wp14:editId="6D02EC19">
            <wp:extent cx="5731510" cy="1836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D5" w:rsidRPr="00282ED5" w:rsidRDefault="00282ED5" w:rsidP="00282ED5">
      <w:pPr>
        <w:rPr>
          <w:sz w:val="24"/>
        </w:rPr>
      </w:pPr>
      <w:r>
        <w:rPr>
          <w:sz w:val="24"/>
        </w:rPr>
        <w:br w:type="column"/>
      </w:r>
    </w:p>
    <w:p w:rsidR="00282ED5" w:rsidRPr="00282ED5" w:rsidRDefault="00282ED5" w:rsidP="00282ED5">
      <w:pPr>
        <w:rPr>
          <w:sz w:val="24"/>
        </w:rPr>
      </w:pPr>
      <w:proofErr w:type="spellStart"/>
      <w:r w:rsidRPr="00282ED5">
        <w:rPr>
          <w:sz w:val="24"/>
        </w:rPr>
        <w:t>Lookahead</w:t>
      </w:r>
      <w:proofErr w:type="spellEnd"/>
      <w:r w:rsidRPr="00282ED5">
        <w:rPr>
          <w:sz w:val="24"/>
        </w:rPr>
        <w:t xml:space="preserve"> and Lookback data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#Step 1 - Preparing the lookback data for the model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lookback_data_pandas_df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.loc[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'2024-12-01'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'2026-05-01'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target_plus_static_cols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#Step 2 - Preparing the </w:t>
      </w:r>
      <w:proofErr w:type="spellStart"/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lookahead</w:t>
      </w:r>
      <w:proofErr w:type="spellEnd"/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data for the model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lookahead_data_pandas_df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</w:t>
      </w:r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.loc[</w:t>
      </w:r>
      <w:proofErr w:type="gram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'2024-12-01'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prediction_df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'2026-11-01'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static_plus_future_cov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#Step 3 - Creating the darts time-series object from lookback data for the model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lookback_data_darts_df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TimeSeries.from_group_</w:t>
      </w:r>
      <w:proofErr w:type="gramStart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dataframe(</w:t>
      </w:r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lookback_data_pandas_df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group_cols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"PARENT_DEALER_CODE_MODEL_FAMILY"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static_cols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static_covariates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value_cols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"NET_SALES"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'MS'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#Step 4 - Creating the darts time-series object from </w:t>
      </w:r>
      <w:proofErr w:type="spellStart"/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lookahead</w:t>
      </w:r>
      <w:proofErr w:type="spellEnd"/>
      <w:r w:rsidRPr="00282E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data for the model 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lookahead_data_darts_df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TimeSeries.from_group_</w:t>
      </w:r>
      <w:proofErr w:type="gramStart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dataframe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lookahead_data_pandas_df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group_cols</w:t>
      </w:r>
      <w:proofErr w:type="spellEnd"/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"PARENT_DEALER_CODE_MODEL_FAMILY"</w:t>
      </w: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static_cols</w:t>
      </w:r>
      <w:proofErr w:type="spellEnd"/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static_covariates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value_cols</w:t>
      </w:r>
      <w:proofErr w:type="spellEnd"/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future_covariates</w:t>
      </w:r>
      <w:proofErr w:type="spellEnd"/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2E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proofErr w:type="gramEnd"/>
      <w:r w:rsidRPr="00282E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2E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'MS'</w:t>
      </w:r>
    </w:p>
    <w:p w:rsidR="00282ED5" w:rsidRPr="00282ED5" w:rsidRDefault="00282ED5" w:rsidP="00282E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2ED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ED5" w:rsidRDefault="00282ED5" w:rsidP="00282ED5">
      <w:pPr>
        <w:rPr>
          <w:sz w:val="24"/>
        </w:rPr>
      </w:pPr>
    </w:p>
    <w:p w:rsidR="00282ED5" w:rsidRDefault="00282ED5" w:rsidP="00282ED5">
      <w:pPr>
        <w:rPr>
          <w:sz w:val="24"/>
        </w:rPr>
      </w:pPr>
    </w:p>
    <w:p w:rsidR="00282ED5" w:rsidRDefault="00282ED5" w:rsidP="00282ED5">
      <w:pPr>
        <w:rPr>
          <w:sz w:val="24"/>
        </w:rPr>
      </w:pPr>
    </w:p>
    <w:p w:rsidR="00282ED5" w:rsidRPr="00282ED5" w:rsidRDefault="00282ED5" w:rsidP="00282ED5">
      <w:pPr>
        <w:rPr>
          <w:sz w:val="24"/>
        </w:rPr>
      </w:pPr>
      <w:r>
        <w:rPr>
          <w:sz w:val="24"/>
        </w:rPr>
        <w:br w:type="column"/>
      </w:r>
    </w:p>
    <w:p w:rsidR="00282ED5" w:rsidRDefault="00282ED5" w:rsidP="00282ED5">
      <w:pPr>
        <w:pStyle w:val="ListParagraph"/>
        <w:numPr>
          <w:ilvl w:val="0"/>
          <w:numId w:val="4"/>
        </w:numPr>
        <w:rPr>
          <w:sz w:val="24"/>
        </w:rPr>
      </w:pPr>
      <w:r w:rsidRPr="00282ED5">
        <w:rPr>
          <w:sz w:val="24"/>
        </w:rPr>
        <w:t>Final output</w:t>
      </w:r>
    </w:p>
    <w:p w:rsidR="00282ED5" w:rsidRDefault="00282ED5" w:rsidP="00282ED5">
      <w:pPr>
        <w:pStyle w:val="ListParagraph"/>
        <w:rPr>
          <w:sz w:val="24"/>
        </w:rPr>
      </w:pPr>
    </w:p>
    <w:tbl>
      <w:tblPr>
        <w:tblW w:w="9200" w:type="dxa"/>
        <w:tblLook w:val="04A0" w:firstRow="1" w:lastRow="0" w:firstColumn="1" w:lastColumn="0" w:noHBand="0" w:noVBand="1"/>
      </w:tblPr>
      <w:tblGrid>
        <w:gridCol w:w="1638"/>
        <w:gridCol w:w="3364"/>
        <w:gridCol w:w="2322"/>
        <w:gridCol w:w="2345"/>
      </w:tblGrid>
      <w:tr w:rsidR="00FA7764" w:rsidRPr="00FA7764" w:rsidTr="00FA7764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MONTH_NAME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TFT_PREDICTED_MONTHLY_SALES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AVG_MONTHLY_SALES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UNDERPREDICTION_BY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386790.75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444836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-13.05%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350689.28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375676.75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-6.65%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335238.94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373306.5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-10.20%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316078.56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327632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-3.53%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635328.19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1121534.25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-43.35%</w:t>
            </w:r>
          </w:p>
        </w:tc>
      </w:tr>
      <w:tr w:rsidR="00FA7764" w:rsidRPr="00FA7764" w:rsidTr="00FA7764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596278.99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720126.75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A7764" w:rsidRPr="00FA7764" w:rsidRDefault="00FA7764" w:rsidP="00FA77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7764">
              <w:rPr>
                <w:rFonts w:ascii="Calibri" w:eastAsia="Times New Roman" w:hAnsi="Calibri" w:cs="Calibri"/>
                <w:color w:val="000000"/>
                <w:lang w:eastAsia="en-IN"/>
              </w:rPr>
              <w:t>-17.20%</w:t>
            </w:r>
          </w:p>
        </w:tc>
      </w:tr>
    </w:tbl>
    <w:p w:rsidR="00282ED5" w:rsidRPr="00282ED5" w:rsidRDefault="00282ED5" w:rsidP="00282ED5">
      <w:pPr>
        <w:pStyle w:val="ListParagraph"/>
        <w:rPr>
          <w:sz w:val="24"/>
        </w:rPr>
      </w:pPr>
      <w:bookmarkStart w:id="0" w:name="_GoBack"/>
      <w:bookmarkEnd w:id="0"/>
    </w:p>
    <w:sectPr w:rsidR="00282ED5" w:rsidRPr="0028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2698"/>
    <w:multiLevelType w:val="hybridMultilevel"/>
    <w:tmpl w:val="FA54FB80"/>
    <w:lvl w:ilvl="0" w:tplc="1A80197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55FC7"/>
    <w:multiLevelType w:val="hybridMultilevel"/>
    <w:tmpl w:val="4634B8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13306"/>
    <w:multiLevelType w:val="hybridMultilevel"/>
    <w:tmpl w:val="33906D04"/>
    <w:lvl w:ilvl="0" w:tplc="1A8019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D4B99"/>
    <w:multiLevelType w:val="hybridMultilevel"/>
    <w:tmpl w:val="F884A660"/>
    <w:lvl w:ilvl="0" w:tplc="1A80197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449"/>
    <w:rsid w:val="00271449"/>
    <w:rsid w:val="00282ED5"/>
    <w:rsid w:val="00306CF5"/>
    <w:rsid w:val="00381C49"/>
    <w:rsid w:val="00FA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ACB3"/>
  <w15:chartTrackingRefBased/>
  <w15:docId w15:val="{4B23F76A-5282-4F19-9791-641C0E13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2</cp:revision>
  <dcterms:created xsi:type="dcterms:W3CDTF">2026-06-15T05:21:00Z</dcterms:created>
  <dcterms:modified xsi:type="dcterms:W3CDTF">2026-06-15T05:57:00Z</dcterms:modified>
</cp:coreProperties>
</file>