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2d1b27d320f471e" /><Relationship Type="http://schemas.openxmlformats.org/package/2006/relationships/metadata/core-properties" Target="/docProps/core.xml" Id="Rcd26d1e9a5354fb3" /><Relationship Type="http://schemas.openxmlformats.org/officeDocument/2006/relationships/extended-properties" Target="/docProps/app.xml" Id="R5b904effd4374ffb" /><Relationship Type="http://schemas.openxmlformats.org/officeDocument/2006/relationships/custom-properties" Target="/docProps/custom.xml" Id="Rb35016b0e4d3491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600"/>
      </w:pPr>
      <w:r>
        <w:rPr/>
        <w:t xml:space="preserve"/>
      </w:r>
    </w:p>
    <w:p w14:paraId="00100002" w14:textId="00100003">
      <w:pPr>
        <w:pStyle w:val="Title"/>
        <w:spacing w:after="200"/>
        <w:jc w:val="center"/>
      </w:pPr>
      <w:r>
        <w:rPr>
          <w:b/>
          <w:color w:val="1F2328"/>
          <w:sz w:val="64"/>
        </w:rPr>
        <w:t xml:space="preserve">🛒 Supermarket Sales Analysis</w:t>
      </w:r>
    </w:p>
    <w:p w14:paraId="00100004" w14:textId="00100005">
      <w:pPr>
        <w:spacing w:after="120"/>
        <w:jc w:val="center"/>
      </w:pPr>
      <w:r>
        <w:rPr>
          <w:color w:val="57606A"/>
          <w:sz w:val="32"/>
        </w:rPr>
        <w:t xml:space="preserve">Data Analytics Project Report</w:t>
      </w:r>
    </w:p>
    <w:p w14:paraId="00100006" w14:textId="00100007">
      <w:pPr>
        <w:spacing w:after="120"/>
        <w:jc w:val="center"/>
      </w:pPr>
      <w:r>
        <w:rPr>
          <w:color w:val="57606A"/>
          <w:sz w:val="22"/>
        </w:rPr>
        <w:t xml:space="preserve">Dataset: E-Commerce Data (Kaggle)  ·  Tools: Python · Pandas · Plotly · Streamlit</w:t>
      </w:r>
    </w:p>
    <w:p w14:paraId="00100008" w14:textId="00100009">
      <w:pPr>
        <w:spacing w:after="600"/>
        <w:jc w:val="center"/>
      </w:pPr>
      <w:r>
        <w:rPr>
          <w:color w:val="3B82D4"/>
          <w:sz w:val="20"/>
        </w:rPr>
        <w:t xml:space="preserve">Source: https://www.kaggle.com/datasets/carrie1/ecommerce-data</w:t>
      </w:r>
    </w:p>
    <w:p w14:paraId="0010000A" w14:textId="0010000B">
      <w:pPr>
        <w:pStyle w:val="Heading1"/>
        <w:spacing w:before="160" w:after="160"/>
      </w:pPr>
      <w:r>
        <w:rPr>
          <w:b/>
          <w:sz w:val="36"/>
        </w:rPr>
        <w:t xml:space="preserve">Table of Contents</w:t>
      </w:r>
    </w:p>
    <w:p w14:paraId="0010000C" w14:textId="0010000D">
      <w:pPr>
        <w:spacing w:after="60"/>
      </w:pPr>
      <w:r>
        <w:rPr>
          <w:sz w:val="22"/>
        </w:rPr>
        <w:t xml:space="preserve">1.   Project Overview</w:t>
      </w:r>
    </w:p>
    <w:p w14:paraId="0010000E" w14:textId="0010000F">
      <w:pPr>
        <w:spacing w:after="60"/>
      </w:pPr>
      <w:r>
        <w:rPr>
          <w:sz w:val="22"/>
        </w:rPr>
        <w:t xml:space="preserve">2.   Dataset Description</w:t>
      </w:r>
    </w:p>
    <w:p w14:paraId="00100010" w14:textId="00100011">
      <w:pPr>
        <w:spacing w:after="60"/>
      </w:pPr>
      <w:r>
        <w:rPr>
          <w:sz w:val="22"/>
        </w:rPr>
        <w:t xml:space="preserve">3.   Project Structure &amp; Architecture</w:t>
      </w:r>
    </w:p>
    <w:p w14:paraId="00100012" w14:textId="00100013">
      <w:pPr>
        <w:spacing w:after="60"/>
      </w:pPr>
      <w:r>
        <w:rPr>
          <w:sz w:val="22"/>
        </w:rPr>
        <w:t xml:space="preserve">4.   Requirements &amp; Installation</w:t>
      </w:r>
    </w:p>
    <w:p w14:paraId="00100014" w14:textId="00100015">
      <w:pPr>
        <w:spacing w:after="60"/>
      </w:pPr>
      <w:r>
        <w:rPr>
          <w:sz w:val="22"/>
        </w:rPr>
        <w:t xml:space="preserve">5.   Backend — data_loader.py</w:t>
      </w:r>
    </w:p>
    <w:p w14:paraId="00100016" w14:textId="00100017">
      <w:pPr>
        <w:spacing w:after="60"/>
      </w:pPr>
      <w:r>
        <w:rPr>
          <w:sz w:val="22"/>
        </w:rPr>
        <w:t xml:space="preserve">6.   Backend — analytics.py</w:t>
      </w:r>
    </w:p>
    <w:p w14:paraId="00100018" w14:textId="00100019">
      <w:pPr>
        <w:spacing w:after="60"/>
      </w:pPr>
      <w:r>
        <w:rPr>
          <w:sz w:val="22"/>
        </w:rPr>
        <w:t xml:space="preserve">7.   Frontend — app.py (Streamlit)</w:t>
      </w:r>
    </w:p>
    <w:p w14:paraId="0010001A" w14:textId="0010001B">
      <w:pPr>
        <w:spacing w:after="60"/>
      </w:pPr>
      <w:r>
        <w:rPr>
          <w:sz w:val="22"/>
        </w:rPr>
        <w:t xml:space="preserve">8.   Dashboard UI — Screenshots &amp; Descriptions</w:t>
      </w:r>
    </w:p>
    <w:p w14:paraId="0010001C" w14:textId="0010001D">
      <w:pPr>
        <w:spacing w:after="60"/>
      </w:pPr>
      <w:r>
        <w:rPr>
          <w:sz w:val="22"/>
        </w:rPr>
        <w:t xml:space="preserve">9.   Key Results &amp; Business Insights</w:t>
      </w:r>
    </w:p>
    <w:p w14:paraId="0010001E" w14:textId="0010001F">
      <w:pPr>
        <w:spacing w:after="60"/>
      </w:pPr>
      <w:r>
        <w:rPr>
          <w:sz w:val="22"/>
        </w:rPr>
        <w:t xml:space="preserve">10.  Conclusion</w:t>
      </w:r>
    </w:p>
    <w:p w14:paraId="00100020" w14:textId="00100021">
      <w:pPr>
        <w:spacing w:after="400"/>
      </w:pPr>
      <w:r>
        <w:rPr>
          <w:sz w:val="22"/>
        </w:rPr>
        <w:t xml:space="preserve">11.  Submitted Files</w:t>
      </w:r>
    </w:p>
    <w:p w14:paraId="00100022" w14:textId="00100023">
      <w:pPr>
        <w:pStyle w:val="Heading1"/>
        <w:spacing w:before="280" w:after="160"/>
      </w:pPr>
      <w:r>
        <w:rPr>
          <w:b/>
          <w:color w:val="1F2328"/>
          <w:sz w:val="36"/>
        </w:rPr>
        <w:t xml:space="preserve">1. Project Overview</w:t>
      </w:r>
    </w:p>
    <w:p w14:paraId="00100024" w14:textId="00100025">
      <w:pPr>
        <w:spacing w:after="160"/>
      </w:pPr>
      <w:r>
        <w:rPr>
          <w:sz w:val="22"/>
        </w:rPr>
        <w:t xml:space="preserve">This project is a complete end-to-end data analytics solution for supermarket/retail sales data. It covers all six stages of an analytics pipeline — from raw data ingestion to interactive business dashboards — using Python, Pandas, Plotly, and Streamlit.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6" w14:textId="00100027">
            <w:r>
              <w:t xml:space="preserve">Step</w:t>
            </w:r>
          </w:p>
        </w:tc>
        <w:tc>
          <w:p w14:paraId="00100028" w14:textId="00100029">
            <w:r>
              <w:t xml:space="preserve">What Was Done</w:t>
            </w:r>
          </w:p>
        </w:tc>
      </w:tr>
      <w:tr>
        <w:trPr/>
        <w:tc>
          <w:p w14:paraId="0010002A" w14:textId="0010002B">
            <w:r>
              <w:t xml:space="preserve">Step 1 — Collect &amp; Load</w:t>
            </w:r>
          </w:p>
        </w:tc>
        <w:tc>
          <w:p w14:paraId="0010002C" w14:textId="0010002D">
            <w:r>
              <w:t xml:space="preserve">CSV loaded with latin-1 encoding using Pandas</w:t>
            </w:r>
          </w:p>
        </w:tc>
      </w:tr>
      <w:tr>
        <w:trPr/>
        <w:tc>
          <w:p w14:paraId="0010002E" w14:textId="0010002F">
            <w:r>
              <w:t xml:space="preserve">Step 2 — Data Quality</w:t>
            </w:r>
          </w:p>
        </w:tc>
        <w:tc>
          <w:p w14:paraId="00100030" w14:textId="00100031">
            <w:r>
              <w:t xml:space="preserve">Missing values, duplicates, negatives, cancellations detected and removed</w:t>
            </w:r>
          </w:p>
        </w:tc>
      </w:tr>
      <w:tr>
        <w:trPr/>
        <w:tc>
          <w:p w14:paraId="00100032" w14:textId="00100033">
            <w:r>
              <w:t xml:space="preserve">Step 3 — Sales Calculation</w:t>
            </w:r>
          </w:p>
        </w:tc>
        <w:tc>
          <w:p w14:paraId="00100034" w14:textId="00100035">
            <w:r>
              <w:t xml:space="preserve">Sales = Quantity × UnitPrice computed for every row</w:t>
            </w:r>
          </w:p>
        </w:tc>
      </w:tr>
      <w:tr>
        <w:trPr/>
        <w:tc>
          <w:p w14:paraId="00100036" w14:textId="00100037">
            <w:r>
              <w:t xml:space="preserve">Step 4 — Grouping &amp; Summary</w:t>
            </w:r>
          </w:p>
        </w:tc>
        <w:tc>
          <w:p w14:paraId="00100038" w14:textId="00100039">
            <w:r>
              <w:t xml:space="preserve">9 analytics functions: totals, counts, averages by time/product/country/customer</w:t>
            </w:r>
          </w:p>
        </w:tc>
      </w:tr>
      <w:tr>
        <w:trPr/>
        <w:tc>
          <w:p w14:paraId="0010003A" w14:textId="0010003B">
            <w:r>
              <w:t xml:space="preserve">Step 5 — Charts</w:t>
            </w:r>
          </w:p>
        </w:tc>
        <w:tc>
          <w:p w14:paraId="0010003C" w14:textId="0010003D">
            <w:r>
              <w:t xml:space="preserve">10 interactive Plotly charts across 8 dashboard tabs</w:t>
            </w:r>
          </w:p>
        </w:tc>
      </w:tr>
      <w:tr>
        <w:trPr/>
        <w:tc>
          <w:p w14:paraId="0010003E" w14:textId="0010003F">
            <w:r>
              <w:t xml:space="preserve">Step 6 — Business Decisions</w:t>
            </w:r>
          </w:p>
        </w:tc>
        <w:tc>
          <w:p w14:paraId="00100040" w14:textId="00100041">
            <w:r>
              <w:t xml:space="preserve">6 data-driven recommendations embedded as insight boxes in the dashboard</w:t>
            </w:r>
          </w:p>
        </w:tc>
      </w:tr>
    </w:tbl>
    <w:p w14:paraId="00100042" w14:textId="00100043">
      <w:pPr>
        <w:spacing w:after="120"/>
      </w:pPr>
      <w:r>
        <w:rPr/>
        <w:t xml:space="preserve"/>
      </w:r>
    </w:p>
    <w:p w14:paraId="00100044" w14:textId="00100045">
      <w:pPr>
        <w:pStyle w:val="Heading1"/>
        <w:spacing w:before="280" w:after="160"/>
      </w:pPr>
      <w:r>
        <w:rPr>
          <w:b/>
          <w:sz w:val="36"/>
        </w:rPr>
        <w:t xml:space="preserve">2. Dataset Description</w:t>
      </w:r>
    </w:p>
    <w:p w14:paraId="00100046" w14:textId="00100047">
      <w:pPr>
        <w:spacing w:after="80"/>
      </w:pPr>
      <w:r>
        <w:rPr>
          <w:b/>
          <w:sz w:val="22"/>
        </w:rPr>
        <w:t xml:space="preserve">Source: Kaggle — E-Commerce Data by Carrie1</w:t>
      </w:r>
    </w:p>
    <w:p w14:paraId="00100048" w14:textId="00100049">
      <w:pPr>
        <w:spacing w:after="160"/>
      </w:pPr>
      <w:r>
        <w:rPr>
          <w:color w:val="3B82D4"/>
          <w:sz w:val="20"/>
        </w:rPr>
        <w:t xml:space="preserve">Link: https://www.kaggle.com/datasets/carrie1/ecommerce-data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A" w14:textId="0010004B">
            <w:r>
              <w:t xml:space="preserve">Column</w:t>
            </w:r>
          </w:p>
        </w:tc>
        <w:tc>
          <w:p w14:paraId="0010004C" w14:textId="0010004D">
            <w:r>
              <w:t xml:space="preserve">Data Type</w:t>
            </w:r>
          </w:p>
        </w:tc>
        <w:tc>
          <w:p w14:paraId="0010004E" w14:textId="0010004F">
            <w:r>
              <w:t xml:space="preserve">Description</w:t>
            </w:r>
          </w:p>
        </w:tc>
      </w:tr>
      <w:tr>
        <w:trPr/>
        <w:tc>
          <w:p w14:paraId="00100050" w14:textId="00100051">
            <w:r>
              <w:t xml:space="preserve">InvoiceNo</w:t>
            </w:r>
          </w:p>
        </w:tc>
        <w:tc>
          <w:p w14:paraId="00100052" w14:textId="00100053">
            <w:r>
              <w:t xml:space="preserve">String</w:t>
            </w:r>
          </w:p>
        </w:tc>
        <w:tc>
          <w:p w14:paraId="00100054" w14:textId="00100055">
            <w:r>
              <w:t xml:space="preserve">Unique transaction ID. Prefix 'C' = cancellation/return</w:t>
            </w:r>
          </w:p>
        </w:tc>
      </w:tr>
      <w:tr>
        <w:trPr/>
        <w:tc>
          <w:p w14:paraId="00100056" w14:textId="00100057">
            <w:r>
              <w:t xml:space="preserve">StockCode</w:t>
            </w:r>
          </w:p>
        </w:tc>
        <w:tc>
          <w:p w14:paraId="00100058" w14:textId="00100059">
            <w:r>
              <w:t xml:space="preserve">String</w:t>
            </w:r>
          </w:p>
        </w:tc>
        <w:tc>
          <w:p w14:paraId="0010005A" w14:textId="0010005B">
            <w:r>
              <w:t xml:space="preserve">Unique product identifier</w:t>
            </w:r>
          </w:p>
        </w:tc>
      </w:tr>
      <w:tr>
        <w:trPr/>
        <w:tc>
          <w:p w14:paraId="0010005C" w14:textId="0010005D">
            <w:r>
              <w:t xml:space="preserve">Description</w:t>
            </w:r>
          </w:p>
        </w:tc>
        <w:tc>
          <w:p w14:paraId="0010005E" w14:textId="0010005F">
            <w:r>
              <w:t xml:space="preserve">String</w:t>
            </w:r>
          </w:p>
        </w:tc>
        <w:tc>
          <w:p w14:paraId="00100060" w14:textId="00100061">
            <w:r>
              <w:t xml:space="preserve">Product name</w:t>
            </w:r>
          </w:p>
        </w:tc>
      </w:tr>
      <w:tr>
        <w:trPr/>
        <w:tc>
          <w:p w14:paraId="00100062" w14:textId="00100063">
            <w:r>
              <w:t xml:space="preserve">Quantity</w:t>
            </w:r>
          </w:p>
        </w:tc>
        <w:tc>
          <w:p w14:paraId="00100064" w14:textId="00100065">
            <w:r>
              <w:t xml:space="preserve">Integer</w:t>
            </w:r>
          </w:p>
        </w:tc>
        <w:tc>
          <w:p w14:paraId="00100066" w14:textId="00100067">
            <w:r>
              <w:t xml:space="preserve">Units purchased. Negative value indicates a return</w:t>
            </w:r>
          </w:p>
        </w:tc>
      </w:tr>
      <w:tr>
        <w:trPr/>
        <w:tc>
          <w:p w14:paraId="00100068" w14:textId="00100069">
            <w:r>
              <w:t xml:space="preserve">InvoiceDate</w:t>
            </w:r>
          </w:p>
        </w:tc>
        <w:tc>
          <w:p w14:paraId="0010006A" w14:textId="0010006B">
            <w:r>
              <w:t xml:space="preserve">DateTime</w:t>
            </w:r>
          </w:p>
        </w:tc>
        <w:tc>
          <w:p w14:paraId="0010006C" w14:textId="0010006D">
            <w:r>
              <w:t xml:space="preserve">Transaction timestamp (MM/DD/YYYY HH:MM)</w:t>
            </w:r>
          </w:p>
        </w:tc>
      </w:tr>
      <w:tr>
        <w:trPr/>
        <w:tc>
          <w:p w14:paraId="0010006E" w14:textId="0010006F">
            <w:r>
              <w:t xml:space="preserve">UnitPrice</w:t>
            </w:r>
          </w:p>
        </w:tc>
        <w:tc>
          <w:p w14:paraId="00100070" w14:textId="00100071">
            <w:r>
              <w:t xml:space="preserve">Float</w:t>
            </w:r>
          </w:p>
        </w:tc>
        <w:tc>
          <w:p w14:paraId="00100072" w14:textId="00100073">
            <w:r>
              <w:t xml:space="preserve">Price per unit in GBP (£)</w:t>
            </w:r>
          </w:p>
        </w:tc>
      </w:tr>
      <w:tr>
        <w:trPr/>
        <w:tc>
          <w:p w14:paraId="00100074" w14:textId="00100075">
            <w:r>
              <w:t xml:space="preserve">CustomerID</w:t>
            </w:r>
          </w:p>
        </w:tc>
        <w:tc>
          <w:p w14:paraId="00100076" w14:textId="00100077">
            <w:r>
              <w:t xml:space="preserve">String</w:t>
            </w:r>
          </w:p>
        </w:tc>
        <w:tc>
          <w:p w14:paraId="00100078" w14:textId="00100079">
            <w:r>
              <w:t xml:space="preserve">Customer identifier (~24.9% missing = guest purchases)</w:t>
            </w:r>
          </w:p>
        </w:tc>
      </w:tr>
      <w:tr>
        <w:trPr/>
        <w:tc>
          <w:p w14:paraId="0010007A" w14:textId="0010007B">
            <w:r>
              <w:t xml:space="preserve">Country</w:t>
            </w:r>
          </w:p>
        </w:tc>
        <w:tc>
          <w:p w14:paraId="0010007C" w14:textId="0010007D">
            <w:r>
              <w:t xml:space="preserve">String</w:t>
            </w:r>
          </w:p>
        </w:tc>
        <w:tc>
          <w:p w14:paraId="0010007E" w14:textId="0010007F">
            <w:r>
              <w:t xml:space="preserve">Customer's country of residence</w:t>
            </w:r>
          </w:p>
        </w:tc>
      </w:tr>
      <w:tr>
        <w:trPr/>
        <w:tc>
          <w:p w14:paraId="00100080" w14:textId="00100081">
            <w:r>
              <w:t xml:space="preserve">Sales (derived)</w:t>
            </w:r>
          </w:p>
        </w:tc>
        <w:tc>
          <w:p w14:paraId="00100082" w14:textId="00100083">
            <w:r>
              <w:t xml:space="preserve">Float</w:t>
            </w:r>
          </w:p>
        </w:tc>
        <w:tc>
          <w:p w14:paraId="00100084" w14:textId="00100085">
            <w:r>
              <w:t xml:space="preserve">Calculated: Quantity × UnitPrice</w:t>
            </w:r>
          </w:p>
        </w:tc>
      </w:tr>
    </w:tbl>
    <w:p w14:paraId="00100086" w14:textId="00100087">
      <w:pPr>
        <w:spacing w:after="80"/>
      </w:pPr>
      <w:r>
        <w:rPr/>
        <w:t xml:space="preserve"/>
      </w:r>
    </w:p>
    <w:p w14:paraId="00100088" w14:textId="00100089">
      <w:pPr>
        <w:spacing w:after="240"/>
      </w:pPr>
      <w:r>
        <w:rPr>
          <w:b/>
          <w:sz w:val="22"/>
        </w:rPr>
        <w:t xml:space="preserve">Raw rows: 541,909   |   Clean rows retained: 524,878   |   Period: Dec 2010 – Dec 2011</w:t>
      </w:r>
    </w:p>
    <w:p w14:paraId="0010008A" w14:textId="0010008B">
      <w:pPr>
        <w:pStyle w:val="Heading1"/>
        <w:spacing w:before="280" w:after="160"/>
      </w:pPr>
      <w:r>
        <w:rPr>
          <w:b/>
          <w:sz w:val="36"/>
        </w:rPr>
        <w:t xml:space="preserve">3. Project Structure &amp; Architecture</w:t>
      </w:r>
    </w:p>
    <w:p w14:paraId="0010008C" w14:textId="0010008D">
      <w:pPr>
        <w:spacing w:after="160"/>
      </w:pPr>
      <w:r>
        <w:rPr>
          <w:sz w:val="22"/>
        </w:rPr>
        <w:t xml:space="preserve">The project uses a clean 2-layer architecture — backend analytics modules and a Streamlit frontend — so data logic and UI are fully separated.</w:t>
      </w:r>
    </w:p>
    <w:p w14:paraId="0010008E" w14:textId="0010008F">
      <w:pPr>
        <w:spacing w:after="200"/>
        <w:jc w:val="center"/>
      </w:pPr>
      <w:r>
        <w:rPr>
          <w:rFonts w:ascii="Courier New" w:hAnsi="Courier New" w:eastAsia="Courier New"/>
          <w:b/>
          <w:sz w:val="20"/>
        </w:rPr>
        <w:t xml:space="preserve">data.csv  --&gt;  data_loader.py  --&gt;  analytics.py  --&gt;  app.py  --&gt;  Browser Dashboard</w:t>
      </w:r>
    </w:p>
    <w:p w14:paraId="00100090" w14:textId="00100091">
      <w:pPr>
        <w:spacing w:after="40"/>
      </w:pPr>
      <w:r>
        <w:rPr>
          <w:rFonts w:ascii="Courier New" w:hAnsi="Courier New" w:eastAsia="Courier New"/>
          <w:b/>
          <w:sz w:val="20"/>
        </w:rPr>
        <w:t xml:space="preserve">supermarket_analysis/</w:t>
      </w:r>
    </w:p>
    <w:p w14:paraId="00100092" w14:textId="00100093">
      <w:pPr>
        <w:spacing w:after="40"/>
      </w:pPr>
      <w:r>
        <w:rPr>
          <w:rFonts w:ascii="Courier New" w:hAnsi="Courier New" w:eastAsia="Courier New"/>
          <w:sz w:val="20"/>
        </w:rPr>
        <w:t xml:space="preserve">    app.py                Streamlit dashboard (8 tabs, charts, KPI cards, filters)</w:t>
      </w:r>
    </w:p>
    <w:p w14:paraId="00100094" w14:textId="00100095">
      <w:pPr>
        <w:spacing w:after="40"/>
      </w:pPr>
      <w:r>
        <w:rPr>
          <w:rFonts w:ascii="Courier New" w:hAnsi="Courier New" w:eastAsia="Courier New"/>
          <w:sz w:val="20"/>
        </w:rPr>
        <w:t xml:space="preserve">    requirements.txt      streamlit&gt;=1.32  pandas&gt;=2.0  plotly&gt;=5.18</w:t>
      </w:r>
    </w:p>
    <w:p w14:paraId="00100096" w14:textId="00100097">
      <w:pPr>
        <w:spacing w:after="40"/>
      </w:pPr>
      <w:r>
        <w:rPr>
          <w:rFonts w:ascii="Courier New" w:hAnsi="Courier New" w:eastAsia="Courier New"/>
          <w:sz w:val="20"/>
        </w:rPr>
        <w:t xml:space="preserve">    README.md             Setup guide and documentation</w:t>
      </w:r>
    </w:p>
    <w:p w14:paraId="00100098" w14:textId="00100099">
      <w:pPr>
        <w:spacing w:after="40"/>
      </w:pPr>
      <w:r>
        <w:rPr>
          <w:rFonts w:ascii="Courier New" w:hAnsi="Courier New" w:eastAsia="Courier New"/>
          <w:sz w:val="20"/>
        </w:rPr>
        <w:t xml:space="preserve">    Project_Report.docx   This report</w:t>
      </w:r>
    </w:p>
    <w:p w14:paraId="0010009A" w14:textId="0010009B">
      <w:pPr>
        <w:spacing w:after="40"/>
      </w:pPr>
      <w:r>
        <w:rPr>
          <w:rFonts w:ascii="Courier New" w:hAnsi="Courier New" w:eastAsia="Courier New"/>
          <w:sz w:val="20"/>
        </w:rPr>
        <w:t xml:space="preserve">    utils/</w:t>
      </w:r>
    </w:p>
    <w:p w14:paraId="0010009C" w14:textId="0010009D">
      <w:pPr>
        <w:spacing w:after="40"/>
      </w:pPr>
      <w:r>
        <w:rPr>
          <w:rFonts w:ascii="Courier New" w:hAnsi="Courier New" w:eastAsia="Courier New"/>
          <w:sz w:val="20"/>
        </w:rPr>
        <w:t xml:space="preserve">        data_loader.py    Load CSV, clean, compute Sales</w:t>
      </w:r>
    </w:p>
    <w:p w14:paraId="0010009E" w14:textId="0010009F">
      <w:pPr>
        <w:spacing w:after="240"/>
      </w:pPr>
      <w:r>
        <w:rPr>
          <w:rFonts w:ascii="Courier New" w:hAnsi="Courier New" w:eastAsia="Courier New"/>
          <w:sz w:val="20"/>
        </w:rPr>
        <w:t xml:space="preserve">        analytics.py      9 pure analytics functions</w:t>
      </w:r>
    </w:p>
    <w:p w14:paraId="001000A0" w14:textId="001000A1">
      <w:pPr>
        <w:pStyle w:val="Heading1"/>
        <w:spacing w:before="280" w:after="160"/>
      </w:pPr>
      <w:r>
        <w:rPr>
          <w:b/>
          <w:sz w:val="36"/>
        </w:rPr>
        <w:t xml:space="preserve">4. Requirements &amp; Installation</w:t>
      </w:r>
    </w:p>
    <w:p w14:paraId="001000A2" w14:textId="001000A3">
      <w:pPr>
        <w:spacing w:after="80"/>
      </w:pPr>
      <w:r>
        <w:rPr>
          <w:sz w:val="22"/>
        </w:rPr>
        <w:t xml:space="preserve">Python 3.10+ required. Install dependencies:</w:t>
      </w:r>
    </w:p>
    <w:p w14:paraId="001000A4" w14:textId="001000A5">
      <w:pPr>
        <w:spacing w:after="120"/>
      </w:pPr>
      <w:r>
        <w:rPr>
          <w:rFonts w:ascii="Courier New" w:hAnsi="Courier New" w:eastAsia="Courier New"/>
          <w:sz w:val="20"/>
        </w:rPr>
        <w:t xml:space="preserve">    pip install -r supermarket_analysis/requirements.txt</w:t>
      </w:r>
    </w:p>
    <w:p w14:paraId="001000A6" w14:textId="001000A7">
      <w:pPr>
        <w:spacing w:after="80"/>
      </w:pPr>
      <w:r>
        <w:rPr>
          <w:sz w:val="22"/>
        </w:rPr>
        <w:t xml:space="preserve">Launch the dashboard:</w:t>
      </w:r>
    </w:p>
    <w:p w14:paraId="001000A8" w14:textId="001000A9">
      <w:pPr>
        <w:spacing w:after="160"/>
      </w:pPr>
      <w:r>
        <w:rPr>
          <w:rFonts w:ascii="Courier New" w:hAnsi="Courier New" w:eastAsia="Courier New"/>
          <w:sz w:val="20"/>
        </w:rPr>
        <w:t xml:space="preserve">    streamlit run supermarket_analysis/app.py</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A" w14:textId="001000AB">
            <w:r>
              <w:t xml:space="preserve">Package</w:t>
            </w:r>
          </w:p>
        </w:tc>
        <w:tc>
          <w:p w14:paraId="001000AC" w14:textId="001000AD">
            <w:r>
              <w:t xml:space="preserve">Version</w:t>
            </w:r>
          </w:p>
        </w:tc>
      </w:tr>
      <w:tr>
        <w:trPr/>
        <w:tc>
          <w:p w14:paraId="001000AE" w14:textId="001000AF">
            <w:r>
              <w:t xml:space="preserve">streamlit</w:t>
            </w:r>
          </w:p>
        </w:tc>
        <w:tc>
          <w:p w14:paraId="001000B0" w14:textId="001000B1">
            <w:r>
              <w:t xml:space="preserve">&gt;= 1.32.0</w:t>
            </w:r>
          </w:p>
        </w:tc>
      </w:tr>
      <w:tr>
        <w:trPr/>
        <w:tc>
          <w:p w14:paraId="001000B2" w14:textId="001000B3">
            <w:r>
              <w:t xml:space="preserve">pandas</w:t>
            </w:r>
          </w:p>
        </w:tc>
        <w:tc>
          <w:p w14:paraId="001000B4" w14:textId="001000B5">
            <w:r>
              <w:t xml:space="preserve">&gt;= 2.0.0</w:t>
            </w:r>
          </w:p>
        </w:tc>
      </w:tr>
      <w:tr>
        <w:trPr/>
        <w:tc>
          <w:p w14:paraId="001000B6" w14:textId="001000B7">
            <w:r>
              <w:t xml:space="preserve">plotly</w:t>
            </w:r>
          </w:p>
        </w:tc>
        <w:tc>
          <w:p w14:paraId="001000B8" w14:textId="001000B9">
            <w:r>
              <w:t xml:space="preserve">&gt;= 5.18.0</w:t>
            </w:r>
          </w:p>
        </w:tc>
      </w:tr>
    </w:tbl>
    <w:p w14:paraId="001000BA" w14:textId="001000BB">
      <w:pPr>
        <w:spacing w:after="240"/>
      </w:pPr>
      <w:r>
        <w:rPr/>
        <w:t xml:space="preserve"/>
      </w:r>
    </w:p>
    <w:p w14:paraId="001000BC" w14:textId="001000BD">
      <w:pPr>
        <w:pStyle w:val="Heading1"/>
        <w:spacing w:before="280" w:after="160"/>
      </w:pPr>
      <w:r>
        <w:rPr>
          <w:b/>
          <w:sz w:val="36"/>
        </w:rPr>
        <w:t xml:space="preserve">5. Backend — data_loader.py</w:t>
      </w:r>
    </w:p>
    <w:p w14:paraId="001000BE" w14:textId="001000BF">
      <w:pPr>
        <w:spacing w:after="160"/>
      </w:pPr>
      <w:r>
        <w:rPr>
          <w:sz w:val="22"/>
        </w:rPr>
        <w:t xml:space="preserve">This module handles all data pipeline work — loading, validation, cleaning, and Sales derivation. It has no UI code and can be used independently of Streamlit.</w:t>
      </w:r>
    </w:p>
    <w:p w14:paraId="001000C0" w14:textId="001000C1">
      <w:pPr>
        <w:spacing w:after="20"/>
      </w:pPr>
      <w:r>
        <w:rPr>
          <w:rFonts w:ascii="Courier New" w:hAnsi="Courier New" w:eastAsia="Courier New"/>
          <w:sz w:val="18"/>
        </w:rPr>
        <w:t xml:space="preserve">def load_and_clean(filepath: str) -&gt; tuple:</w:t>
      </w:r>
    </w:p>
    <w:p w14:paraId="001000C2" w14:textId="001000C3">
      <w:pPr>
        <w:spacing w:after="20"/>
      </w:pPr>
      <w:r>
        <w:rPr>
          <w:rFonts w:ascii="Courier New" w:hAnsi="Courier New" w:eastAsia="Courier New"/>
          <w:sz w:val="18"/>
        </w:rPr>
        <w:t xml:space="preserve">    raw_df = pd.read_csv(filepath, dtype={'CustomerID': str},</w:t>
      </w:r>
    </w:p>
    <w:p w14:paraId="001000C4" w14:textId="001000C5">
      <w:pPr>
        <w:spacing w:after="20"/>
      </w:pPr>
      <w:r>
        <w:rPr>
          <w:rFonts w:ascii="Courier New" w:hAnsi="Courier New" w:eastAsia="Courier New"/>
          <w:sz w:val="18"/>
        </w:rPr>
        <w:t xml:space="preserve">                         low_memory=False, encoding='latin-1')</w:t>
      </w:r>
    </w:p>
    <w:p w14:paraId="001000C6" w14:textId="001000C7">
      <w:pPr>
        <w:spacing w:after="20"/>
      </w:pPr>
      <w:r>
        <w:rPr>
          <w:rFonts w:ascii="Courier New" w:hAnsi="Courier New" w:eastAsia="Courier New"/>
          <w:sz w:val="18"/>
        </w:rPr>
        <w:t xml:space="preserve">    quality_report = _build_quality_report(raw_df)</w:t>
      </w:r>
    </w:p>
    <w:p w14:paraId="001000C8" w14:textId="001000C9">
      <w:pPr>
        <w:spacing w:after="20"/>
      </w:pPr>
      <w:r>
        <w:rPr>
          <w:rFonts w:ascii="Courier New" w:hAnsi="Courier New" w:eastAsia="Courier New"/>
          <w:sz w:val="18"/>
        </w:rPr>
        <w:t xml:space="preserve">    cleaned_df = _clean(raw_df)</w:t>
      </w:r>
    </w:p>
    <w:p w14:paraId="001000CA" w14:textId="001000CB">
      <w:pPr>
        <w:spacing w:after="160"/>
      </w:pPr>
      <w:r>
        <w:rPr>
          <w:rFonts w:ascii="Courier New" w:hAnsi="Courier New" w:eastAsia="Courier New"/>
          <w:sz w:val="18"/>
        </w:rPr>
        <w:t xml:space="preserve">    return cleaned_df, quality_report</w:t>
      </w:r>
    </w:p>
    <w:p w14:paraId="001000CC" w14:textId="001000CD">
      <w:pPr>
        <w:spacing w:after="20"/>
      </w:pPr>
      <w:r>
        <w:rPr>
          <w:rFonts w:ascii="Courier New" w:hAnsi="Courier New" w:eastAsia="Courier New"/>
          <w:sz w:val="18"/>
        </w:rPr>
        <w:t xml:space="preserve">def _clean(df):</w:t>
      </w:r>
    </w:p>
    <w:p w14:paraId="001000CE" w14:textId="001000CF">
      <w:pPr>
        <w:spacing w:after="20"/>
      </w:pPr>
      <w:r>
        <w:rPr>
          <w:rFonts w:ascii="Courier New" w:hAnsi="Courier New" w:eastAsia="Courier New"/>
          <w:sz w:val="18"/>
        </w:rPr>
        <w:t xml:space="preserve">    df['Quantity']  = pd.to_numeric(df['Quantity'],  errors='coerce')</w:t>
      </w:r>
    </w:p>
    <w:p w14:paraId="001000D0" w14:textId="001000D1">
      <w:pPr>
        <w:spacing w:after="20"/>
      </w:pPr>
      <w:r>
        <w:rPr>
          <w:rFonts w:ascii="Courier New" w:hAnsi="Courier New" w:eastAsia="Courier New"/>
          <w:sz w:val="18"/>
        </w:rPr>
        <w:t xml:space="preserve">    df['UnitPrice'] = pd.to_numeric(df['UnitPrice'], errors='coerce')</w:t>
      </w:r>
    </w:p>
    <w:p w14:paraId="001000D2" w14:textId="001000D3">
      <w:pPr>
        <w:spacing w:after="20"/>
      </w:pPr>
      <w:r>
        <w:rPr>
          <w:rFonts w:ascii="Courier New" w:hAnsi="Courier New" w:eastAsia="Courier New"/>
          <w:sz w:val="18"/>
        </w:rPr>
        <w:t xml:space="preserve">    df.dropna(subset=['Description','Quantity','UnitPrice'], inplace=True)</w:t>
      </w:r>
    </w:p>
    <w:p w14:paraId="001000D4" w14:textId="001000D5">
      <w:pPr>
        <w:spacing w:after="20"/>
      </w:pPr>
      <w:r>
        <w:rPr>
          <w:rFonts w:ascii="Courier New" w:hAnsi="Courier New" w:eastAsia="Courier New"/>
          <w:sz w:val="18"/>
        </w:rPr>
        <w:t xml:space="preserve">    df = df[~df['InvoiceNo'].astype(str).str.startswith('C')]  # remove returns</w:t>
      </w:r>
    </w:p>
    <w:p w14:paraId="001000D6" w14:textId="001000D7">
      <w:pPr>
        <w:spacing w:after="20"/>
      </w:pPr>
      <w:r>
        <w:rPr>
          <w:rFonts w:ascii="Courier New" w:hAnsi="Courier New" w:eastAsia="Courier New"/>
          <w:sz w:val="18"/>
        </w:rPr>
        <w:t xml:space="preserve">    df = df[df['Quantity'] &gt; 0]</w:t>
      </w:r>
    </w:p>
    <w:p w14:paraId="001000D8" w14:textId="001000D9">
      <w:pPr>
        <w:spacing w:after="20"/>
      </w:pPr>
      <w:r>
        <w:rPr>
          <w:rFonts w:ascii="Courier New" w:hAnsi="Courier New" w:eastAsia="Courier New"/>
          <w:sz w:val="18"/>
        </w:rPr>
        <w:t xml:space="preserve">    df = df[df['UnitPrice'] &gt; 0]</w:t>
      </w:r>
    </w:p>
    <w:p w14:paraId="001000DA" w14:textId="001000DB">
      <w:pPr>
        <w:spacing w:after="20"/>
      </w:pPr>
      <w:r>
        <w:rPr>
          <w:rFonts w:ascii="Courier New" w:hAnsi="Courier New" w:eastAsia="Courier New"/>
          <w:sz w:val="18"/>
        </w:rPr>
        <w:t xml:space="preserve">    df.drop_duplicates(inplace=True)</w:t>
      </w:r>
    </w:p>
    <w:p w14:paraId="001000DC" w14:textId="001000DD">
      <w:pPr>
        <w:spacing w:after="20"/>
      </w:pPr>
      <w:r>
        <w:rPr>
          <w:rFonts w:ascii="Courier New" w:hAnsi="Courier New" w:eastAsia="Courier New"/>
          <w:sz w:val="18"/>
        </w:rPr>
        <w:t xml:space="preserve">    df['InvoiceDate'] = pd.to_datetime(df['InvoiceDate'], errors='coerce')</w:t>
      </w:r>
    </w:p>
    <w:p w14:paraId="001000DE" w14:textId="001000DF">
      <w:pPr>
        <w:spacing w:after="20"/>
      </w:pPr>
      <w:r>
        <w:rPr>
          <w:rFonts w:ascii="Courier New" w:hAnsi="Courier New" w:eastAsia="Courier New"/>
          <w:sz w:val="18"/>
        </w:rPr>
        <w:t xml:space="preserve">    df['Year']      = df['InvoiceDate'].dt.year</w:t>
      </w:r>
    </w:p>
    <w:p w14:paraId="001000E0" w14:textId="001000E1">
      <w:pPr>
        <w:spacing w:after="20"/>
      </w:pPr>
      <w:r>
        <w:rPr>
          <w:rFonts w:ascii="Courier New" w:hAnsi="Courier New" w:eastAsia="Courier New"/>
          <w:sz w:val="18"/>
        </w:rPr>
        <w:t xml:space="preserve">    df['Month']     = df['InvoiceDate'].dt.month</w:t>
      </w:r>
    </w:p>
    <w:p w14:paraId="001000E2" w14:textId="001000E3">
      <w:pPr>
        <w:spacing w:after="20"/>
      </w:pPr>
      <w:r>
        <w:rPr>
          <w:rFonts w:ascii="Courier New" w:hAnsi="Courier New" w:eastAsia="Courier New"/>
          <w:sz w:val="18"/>
        </w:rPr>
        <w:t xml:space="preserve">    df['MonthName'] = df['InvoiceDate'].dt.strftime('%b %Y')</w:t>
      </w:r>
    </w:p>
    <w:p w14:paraId="001000E4" w14:textId="001000E5">
      <w:pPr>
        <w:spacing w:after="20"/>
      </w:pPr>
      <w:r>
        <w:rPr>
          <w:rFonts w:ascii="Courier New" w:hAnsi="Courier New" w:eastAsia="Courier New"/>
          <w:sz w:val="18"/>
        </w:rPr>
        <w:t xml:space="preserve">    df['DayOfWeek'] = df['InvoiceDate'].dt.day_name()</w:t>
      </w:r>
    </w:p>
    <w:p w14:paraId="001000E6" w14:textId="001000E7">
      <w:pPr>
        <w:spacing w:after="20"/>
      </w:pPr>
      <w:r>
        <w:rPr>
          <w:rFonts w:ascii="Courier New" w:hAnsi="Courier New" w:eastAsia="Courier New"/>
          <w:sz w:val="18"/>
        </w:rPr>
        <w:t xml:space="preserve">    df['Hour']      = df['InvoiceDate'].dt.hour</w:t>
      </w:r>
    </w:p>
    <w:p w14:paraId="001000E8" w14:textId="001000E9">
      <w:pPr>
        <w:spacing w:after="20"/>
      </w:pPr>
      <w:r>
        <w:rPr>
          <w:rFonts w:ascii="Courier New" w:hAnsi="Courier New" w:eastAsia="Courier New"/>
          <w:sz w:val="18"/>
        </w:rPr>
        <w:t xml:space="preserve">    df['Sales']     = (df['Quantity'] * df['UnitPrice']).round(2)  # Step 3</w:t>
      </w:r>
    </w:p>
    <w:p w14:paraId="001000EA" w14:textId="001000EB">
      <w:pPr>
        <w:spacing w:after="280"/>
      </w:pPr>
      <w:r>
        <w:rPr>
          <w:rFonts w:ascii="Courier New" w:hAnsi="Courier New" w:eastAsia="Courier New"/>
          <w:sz w:val="18"/>
        </w:rPr>
        <w:t xml:space="preserve">    return df</w:t>
      </w:r>
    </w:p>
    <w:p w14:paraId="001000EC" w14:textId="001000ED">
      <w:pPr>
        <w:pStyle w:val="Heading1"/>
        <w:spacing w:before="280" w:after="160"/>
      </w:pPr>
      <w:r>
        <w:rPr>
          <w:b/>
          <w:sz w:val="36"/>
        </w:rPr>
        <w:t xml:space="preserve">6. Backend — analytics.py</w:t>
      </w:r>
    </w:p>
    <w:p w14:paraId="001000EE" w14:textId="001000EF">
      <w:pPr>
        <w:spacing w:after="160"/>
      </w:pPr>
      <w:r>
        <w:rPr>
          <w:sz w:val="22"/>
        </w:rPr>
        <w:t xml:space="preserve">9 pure functions — each takes a cleaned DataFrame, returns a summarised DataFrame or dict. No Streamlit imports.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0" w14:textId="001000F1">
            <w:r>
              <w:t xml:space="preserve">Function</w:t>
            </w:r>
          </w:p>
        </w:tc>
        <w:tc>
          <w:p w14:paraId="001000F2" w14:textId="001000F3">
            <w:r>
              <w:t xml:space="preserve">Returns</w:t>
            </w:r>
          </w:p>
        </w:tc>
        <w:tc>
          <w:p w14:paraId="001000F4" w14:textId="001000F5">
            <w:r>
              <w:t xml:space="preserve">Business Purpose</w:t>
            </w:r>
          </w:p>
        </w:tc>
      </w:tr>
      <w:tr>
        <w:trPr/>
        <w:tc>
          <w:p w14:paraId="001000F6" w14:textId="001000F7">
            <w:r>
              <w:t xml:space="preserve">overall_kpis()</w:t>
            </w:r>
          </w:p>
        </w:tc>
        <w:tc>
          <w:p w14:paraId="001000F8" w14:textId="001000F9">
            <w:r>
              <w:t xml:space="preserve">dict</w:t>
            </w:r>
          </w:p>
        </w:tc>
        <w:tc>
          <w:p w14:paraId="001000FA" w14:textId="001000FB">
            <w:r>
              <w:t xml:space="preserve">Revenue, orders, customers, AOV, unit price, qty</w:t>
            </w:r>
          </w:p>
        </w:tc>
      </w:tr>
      <w:tr>
        <w:trPr/>
        <w:tc>
          <w:p w14:paraId="001000FC" w14:textId="001000FD">
            <w:r>
              <w:t xml:space="preserve">sales_by_month()</w:t>
            </w:r>
          </w:p>
        </w:tc>
        <w:tc>
          <w:p w14:paraId="001000FE" w14:textId="001000FF">
            <w:r>
              <w:t xml:space="preserve">DataFrame</w:t>
            </w:r>
          </w:p>
        </w:tc>
        <w:tc>
          <w:p w14:paraId="00100100" w14:textId="00100101">
            <w:r>
              <w:t xml:space="preserve">Monthly revenue trend for forecasting</w:t>
            </w:r>
          </w:p>
        </w:tc>
      </w:tr>
      <w:tr>
        <w:trPr/>
        <w:tc>
          <w:p w14:paraId="00100102" w14:textId="00100103">
            <w:r>
              <w:t xml:space="preserve">sales_by_day_of_week()</w:t>
            </w:r>
          </w:p>
        </w:tc>
        <w:tc>
          <w:p w14:paraId="00100104" w14:textId="00100105">
            <w:r>
              <w:t xml:space="preserve">DataFrame</w:t>
            </w:r>
          </w:p>
        </w:tc>
        <w:tc>
          <w:p w14:paraId="00100106" w14:textId="00100107">
            <w:r>
              <w:t xml:space="preserve">Best days for promotions and staffing</w:t>
            </w:r>
          </w:p>
        </w:tc>
      </w:tr>
      <w:tr>
        <w:trPr/>
        <w:tc>
          <w:p w14:paraId="00100108" w14:textId="00100109">
            <w:r>
              <w:t xml:space="preserve">sales_by_hour()</w:t>
            </w:r>
          </w:p>
        </w:tc>
        <w:tc>
          <w:p w14:paraId="0010010A" w14:textId="0010010B">
            <w:r>
              <w:t xml:space="preserve">DataFrame</w:t>
            </w:r>
          </w:p>
        </w:tc>
        <w:tc>
          <w:p w14:paraId="0010010C" w14:textId="0010010D">
            <w:r>
              <w:t xml:space="preserve">Peak hours for operations planning</w:t>
            </w:r>
          </w:p>
        </w:tc>
      </w:tr>
      <w:tr>
        <w:trPr/>
        <w:tc>
          <w:p w14:paraId="0010010E" w14:textId="0010010F">
            <w:r>
              <w:t xml:space="preserve">top_products_by_sales()</w:t>
            </w:r>
          </w:p>
        </w:tc>
        <w:tc>
          <w:p w14:paraId="00100110" w14:textId="00100111">
            <w:r>
              <w:t xml:space="preserve">DataFrame</w:t>
            </w:r>
          </w:p>
        </w:tc>
        <w:tc>
          <w:p w14:paraId="00100112" w14:textId="00100113">
            <w:r>
              <w:t xml:space="preserve">Highest revenue products for stock prioritisation</w:t>
            </w:r>
          </w:p>
        </w:tc>
      </w:tr>
      <w:tr>
        <w:trPr/>
        <w:tc>
          <w:p w14:paraId="00100114" w14:textId="00100115">
            <w:r>
              <w:t xml:space="preserve">top_products_by_quantity()</w:t>
            </w:r>
          </w:p>
        </w:tc>
        <w:tc>
          <w:p w14:paraId="00100116" w14:textId="00100117">
            <w:r>
              <w:t xml:space="preserve">DataFrame</w:t>
            </w:r>
          </w:p>
        </w:tc>
        <w:tc>
          <w:p w14:paraId="00100118" w14:textId="00100119">
            <w:r>
              <w:t xml:space="preserve">Most popular products by units sold</w:t>
            </w:r>
          </w:p>
        </w:tc>
      </w:tr>
      <w:tr>
        <w:trPr/>
        <w:tc>
          <w:p w14:paraId="0010011A" w14:textId="0010011B">
            <w:r>
              <w:t xml:space="preserve">sales_by_country()</w:t>
            </w:r>
          </w:p>
        </w:tc>
        <w:tc>
          <w:p w14:paraId="0010011C" w14:textId="0010011D">
            <w:r>
              <w:t xml:space="preserve">DataFrame</w:t>
            </w:r>
          </w:p>
        </w:tc>
        <w:tc>
          <w:p w14:paraId="0010011E" w14:textId="0010011F">
            <w:r>
              <w:t xml:space="preserve">Geographic market performance</w:t>
            </w:r>
          </w:p>
        </w:tc>
      </w:tr>
      <w:tr>
        <w:trPr/>
        <w:tc>
          <w:p w14:paraId="00100120" w14:textId="00100121">
            <w:r>
              <w:t xml:space="preserve">top_customers()</w:t>
            </w:r>
          </w:p>
        </w:tc>
        <w:tc>
          <w:p w14:paraId="00100122" w14:textId="00100123">
            <w:r>
              <w:t xml:space="preserve">DataFrame</w:t>
            </w:r>
          </w:p>
        </w:tc>
        <w:tc>
          <w:p w14:paraId="00100124" w14:textId="00100125">
            <w:r>
              <w:t xml:space="preserve">High-value customers for retention programmes</w:t>
            </w:r>
          </w:p>
        </w:tc>
      </w:tr>
      <w:tr>
        <w:trPr/>
        <w:tc>
          <w:p w14:paraId="00100126" w14:textId="00100127">
            <w:r>
              <w:t xml:space="preserve">customer_order_frequency()</w:t>
            </w:r>
          </w:p>
        </w:tc>
        <w:tc>
          <w:p w14:paraId="00100128" w14:textId="00100129">
            <w:r>
              <w:t xml:space="preserve">DataFrame</w:t>
            </w:r>
          </w:p>
        </w:tc>
        <w:tc>
          <w:p w14:paraId="0010012A" w14:textId="0010012B">
            <w:r>
              <w:t xml:space="preserve">Loyalty and re-engagement insights</w:t>
            </w:r>
          </w:p>
        </w:tc>
      </w:tr>
      <w:tr>
        <w:trPr/>
        <w:tc>
          <w:p w14:paraId="0010012C" w14:textId="0010012D">
            <w:r>
              <w:t xml:space="preserve">sales_by_price_band()</w:t>
            </w:r>
          </w:p>
        </w:tc>
        <w:tc>
          <w:p w14:paraId="0010012E" w14:textId="0010012F">
            <w:r>
              <w:t xml:space="preserve">DataFrame</w:t>
            </w:r>
          </w:p>
        </w:tc>
        <w:tc>
          <w:p w14:paraId="00100130" w14:textId="00100131">
            <w:r>
              <w:t xml:space="preserve">Pricing strategy — which tier drives most revenue</w:t>
            </w:r>
          </w:p>
        </w:tc>
      </w:tr>
    </w:tbl>
    <w:p w14:paraId="00100132" w14:textId="00100133">
      <w:pPr>
        <w:spacing w:after="280"/>
      </w:pPr>
      <w:r>
        <w:rPr/>
        <w:t xml:space="preserve"/>
      </w:r>
    </w:p>
    <w:p w14:paraId="00100134" w14:textId="00100135">
      <w:pPr>
        <w:pStyle w:val="Heading1"/>
        <w:spacing w:before="280" w:after="160"/>
      </w:pPr>
      <w:r>
        <w:rPr>
          <w:b/>
          <w:sz w:val="36"/>
        </w:rPr>
        <w:t xml:space="preserve">7. Frontend — app.py (Streamlit)</w:t>
      </w:r>
    </w:p>
    <w:p w14:paraId="00100136" w14:textId="00100137">
      <w:pPr>
        <w:spacing w:after="160"/>
      </w:pPr>
      <w:r>
        <w:rPr>
          <w:sz w:val="22"/>
        </w:rPr>
        <w:t xml:space="preserve">app.py is the presentation layer only. It imports the two backend modules, applies sidebar filters (country multiselect + year slider), caches the dataset with @st.cache_data, and renders results across 8 tabs using Plotly charts, styled KPI cards, and data tables.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8" w14:textId="00100139">
            <w:r>
              <w:t xml:space="preserve">Tab</w:t>
            </w:r>
          </w:p>
        </w:tc>
        <w:tc>
          <w:p w14:paraId="0010013A" w14:textId="0010013B">
            <w:r>
              <w:t xml:space="preserve">Content</w:t>
            </w:r>
          </w:p>
        </w:tc>
      </w:tr>
      <w:tr>
        <w:trPr/>
        <w:tc>
          <w:p w14:paraId="0010013C" w14:textId="0010013D">
            <w:r>
              <w:t xml:space="preserve">Tab 1 — Data Quality</w:t>
            </w:r>
          </w:p>
        </w:tc>
        <w:tc>
          <w:p w14:paraId="0010013E" w14:textId="0010013F">
            <w:r>
              <w:t xml:space="preserve">KPI cards (raw rows, duplicates, negatives), missing-value bar chart, cleaning summary</w:t>
            </w:r>
          </w:p>
        </w:tc>
      </w:tr>
      <w:tr>
        <w:trPr/>
        <w:tc>
          <w:p w14:paraId="00100140" w14:textId="00100141">
            <w:r>
              <w:t xml:space="preserve">Tab 2 — KPIs Overview</w:t>
            </w:r>
          </w:p>
        </w:tc>
        <w:tc>
          <w:p w14:paraId="00100142" w14:textId="00100143">
            <w:r>
              <w:t xml:space="preserve">7 KPI metric cards + country revenue donut chart</w:t>
            </w:r>
          </w:p>
        </w:tc>
      </w:tr>
      <w:tr>
        <w:trPr/>
        <w:tc>
          <w:p w14:paraId="00100144" w14:textId="00100145">
            <w:r>
              <w:t xml:space="preserve">Tab 3 — Time Trends</w:t>
            </w:r>
          </w:p>
        </w:tc>
        <w:tc>
          <w:p w14:paraId="00100146" w14:textId="00100147">
            <w:r>
              <w:t xml:space="preserve">Monthly line chart, orders/items bars, weekday bars, hourly area chart</w:t>
            </w:r>
          </w:p>
        </w:tc>
      </w:tr>
      <w:tr>
        <w:trPr/>
        <w:tc>
          <w:p w14:paraId="00100148" w14:textId="00100149">
            <w:r>
              <w:t xml:space="preserve">Tab 4 — Products</w:t>
            </w:r>
          </w:p>
        </w:tc>
        <w:tc>
          <w:p w14:paraId="0010014A" w14:textId="0010014B">
            <w:r>
              <w:t xml:space="preserve">Top N by revenue and quantity (horizontal bar charts) + data table</w:t>
            </w:r>
          </w:p>
        </w:tc>
      </w:tr>
      <w:tr>
        <w:trPr/>
        <w:tc>
          <w:p w14:paraId="0010014C" w14:textId="0010014D">
            <w:r>
              <w:t xml:space="preserve">Tab 5 — Geography</w:t>
            </w:r>
          </w:p>
        </w:tc>
        <w:tc>
          <w:p w14:paraId="0010014E" w14:textId="0010014F">
            <w:r>
              <w:t xml:space="preserve">Revenue, orders, customers per country (bars + table)</w:t>
            </w:r>
          </w:p>
        </w:tc>
      </w:tr>
      <w:tr>
        <w:trPr/>
        <w:tc>
          <w:p w14:paraId="00100150" w14:textId="00100151">
            <w:r>
              <w:t xml:space="preserve">Tab 6 — Customers</w:t>
            </w:r>
          </w:p>
        </w:tc>
        <w:tc>
          <w:p w14:paraId="00100152" w14:textId="00100153">
            <w:r>
              <w:t xml:space="preserve">Top spenders bar chart + order frequency histogram</w:t>
            </w:r>
          </w:p>
        </w:tc>
      </w:tr>
      <w:tr>
        <w:trPr/>
        <w:tc>
          <w:p w14:paraId="00100154" w14:textId="00100155">
            <w:r>
              <w:t xml:space="preserve">Tab 7 — Price Analysis</w:t>
            </w:r>
          </w:p>
        </w:tc>
        <w:tc>
          <w:p w14:paraId="00100156" w14:textId="00100157">
            <w:r>
              <w:t xml:space="preserve">Price band revenue donut + transaction bar + unit price histogram</w:t>
            </w:r>
          </w:p>
        </w:tc>
      </w:tr>
      <w:tr>
        <w:trPr/>
        <w:tc>
          <w:p w14:paraId="00100158" w14:textId="00100159">
            <w:r>
              <w:t xml:space="preserve">Tab 8 — Raw Data</w:t>
            </w:r>
          </w:p>
        </w:tc>
        <w:tc>
          <w:p w14:paraId="0010015A" w14:textId="0010015B">
            <w:r>
              <w:t xml:space="preserve">Full searchable data table with CSV download button</w:t>
            </w:r>
          </w:p>
        </w:tc>
      </w:tr>
    </w:tbl>
    <w:p w14:paraId="0010015C" w14:textId="0010015D">
      <w:pPr>
        <w:spacing w:after="280"/>
      </w:pPr>
      <w:r>
        <w:rPr/>
        <w:t xml:space="preserve"/>
      </w:r>
    </w:p>
    <w:p w14:paraId="0010015E" w14:textId="0010015F">
      <w:pPr>
        <w:pStyle w:val="Heading1"/>
        <w:spacing w:before="280" w:after="120"/>
      </w:pPr>
      <w:r>
        <w:rPr>
          <w:b/>
          <w:sz w:val="36"/>
        </w:rPr>
        <w:t xml:space="preserve">8. Dashboard UI — Screenshots &amp; Descriptions</w:t>
      </w:r>
    </w:p>
    <w:p w14:paraId="00100160" w14:textId="00100161">
      <w:pPr>
        <w:spacing w:after="280"/>
      </w:pPr>
      <w:r>
        <w:rPr>
          <w:color w:val="57606A"/>
          <w:sz w:val="22"/>
        </w:rPr>
        <w:t xml:space="preserve">All charts below are generated from the actual dataset (524,878 clean transactions). Run: streamlit run supermarket_analysis/app.py</w:t>
      </w:r>
    </w:p>
    <w:p w14:paraId="00100162" w14:textId="00100163">
      <w:pPr>
        <w:pStyle w:val="Heading2"/>
        <w:spacing w:before="200" w:after="120"/>
      </w:pPr>
      <w:r>
        <w:rPr>
          <w:b/>
          <w:sz w:val="28"/>
        </w:rPr>
        <w:t xml:space="preserve">8.1  KPIs Overview — Tab 2</w:t>
      </w:r>
    </w:p>
    <w:p w14:paraId="00100164" w14:textId="00100165">
      <w:pPr>
        <w:spacing w:after="120"/>
      </w:pPr>
      <w:r>
        <w:rPr>
          <w:sz w:val="22"/>
        </w:rPr>
        <w:t xml:space="preserve">Seven key metrics are displayed as styled cards: Total Revenue, Orders, Customers, Products, Average Order Value, Average Unit Price, and Total Quantity Sold.</w:t>
      </w:r>
    </w:p>
    <w:p w14:paraId="00100166" w14:textId="00100167">
      <w:pPr>
        <w:spacing w:line="240" w:lineRule="auto"/>
      </w:pPr>
      <w:r>
        <w:rPr/>
        <w:drawing>
          <wp:inline distT="0" distB="0" distL="0" distR="0">
            <wp:extent cx="5040000" cy="2816470"/>
            <wp:effectExtent l="0" t="0" r="0" b="0"/>
            <wp:docPr id="1" name="kpi_overview.png" descr=""/>
            <wp:cNvGraphicFramePr>
              <a:graphicFrameLocks noChangeAspect="1"/>
            </wp:cNvGraphicFramePr>
            <a:graphic>
              <a:graphicData uri="http://schemas.openxmlformats.org/drawingml/2006/picture">
                <pic:pic>
                  <pic:nvPicPr>
                    <pic:cNvPr id="1" name="kpi_overview.png"/>
                    <pic:cNvPicPr/>
                  </pic:nvPicPr>
                  <pic:blipFill>
                    <a:blip r:embed="R6cc25ecdb29f47ae" cstate="print"/>
                    <a:stretch>
                      <a:fillRect/>
                    </a:stretch>
                  </pic:blipFill>
                  <pic:spPr>
                    <a:xfrm>
                      <a:off x="0" y="0"/>
                      <a:ext cx="5040000" cy="2816470"/>
                    </a:xfrm>
                    <a:prstGeom prst="rect">
                      <a:avLst/>
                    </a:prstGeom>
                  </pic:spPr>
                </pic:pic>
              </a:graphicData>
            </a:graphic>
          </wp:inline>
        </w:drawing>
      </w:r>
    </w:p>
    <w:p w14:paraId="00100168" w14:textId="00100169">
      <w:pPr>
        <w:spacing w:after="280"/>
        <w:jc w:val="center"/>
      </w:pPr>
      <w:r>
        <w:rPr>
          <w:color w:val="57606A"/>
          <w:sz w:val="20"/>
        </w:rPr>
        <w:t xml:space="preserve">Figure 1: KPI Overview — 7 key business metrics</w:t>
      </w:r>
    </w:p>
    <w:p w14:paraId="0010016A" w14:textId="0010016B">
      <w:pPr>
        <w:pStyle w:val="Heading2"/>
        <w:spacing w:before="200" w:after="120"/>
      </w:pPr>
      <w:r>
        <w:rPr>
          <w:b/>
          <w:sz w:val="28"/>
        </w:rPr>
        <w:t xml:space="preserve">8.2  Monthly Sales Revenue Trend — Tab 3</w:t>
      </w:r>
    </w:p>
    <w:p w14:paraId="0010016C" w14:textId="0010016D">
      <w:pPr>
        <w:spacing w:after="120"/>
      </w:pPr>
      <w:r>
        <w:rPr>
          <w:sz w:val="22"/>
        </w:rPr>
        <w:t xml:space="preserve">A spline line chart shows monthly revenue from Dec 2010 through Dec 2011. Revenue peaks sharply in November 2011 — typical pre-Christmas shopping surge.</w:t>
      </w:r>
    </w:p>
    <w:p w14:paraId="0010016E" w14:textId="0010016F">
      <w:pPr>
        <w:spacing w:line="240" w:lineRule="auto"/>
      </w:pPr>
      <w:r>
        <w:rPr/>
        <w:drawing>
          <wp:inline distT="0" distB="0" distL="0" distR="0">
            <wp:extent cx="5760000" cy="2546526"/>
            <wp:effectExtent l="0" t="0" r="0" b="0"/>
            <wp:docPr id="2" name="monthly_sales.png" descr=""/>
            <wp:cNvGraphicFramePr>
              <a:graphicFrameLocks noChangeAspect="1"/>
            </wp:cNvGraphicFramePr>
            <a:graphic>
              <a:graphicData uri="http://schemas.openxmlformats.org/drawingml/2006/picture">
                <pic:pic>
                  <pic:nvPicPr>
                    <pic:cNvPr id="2" name="monthly_sales.png"/>
                    <pic:cNvPicPr/>
                  </pic:nvPicPr>
                  <pic:blipFill>
                    <a:blip r:embed="Rbae25b8ad36b4f30" cstate="print"/>
                    <a:stretch>
                      <a:fillRect/>
                    </a:stretch>
                  </pic:blipFill>
                  <pic:spPr>
                    <a:xfrm>
                      <a:off x="0" y="0"/>
                      <a:ext cx="5760000" cy="2546526"/>
                    </a:xfrm>
                    <a:prstGeom prst="rect">
                      <a:avLst/>
                    </a:prstGeom>
                  </pic:spPr>
                </pic:pic>
              </a:graphicData>
            </a:graphic>
          </wp:inline>
        </w:drawing>
      </w:r>
    </w:p>
    <w:p w14:paraId="00100170" w14:textId="00100171">
      <w:pPr>
        <w:spacing w:after="280"/>
        <w:jc w:val="center"/>
      </w:pPr>
      <w:r>
        <w:rPr>
          <w:color w:val="57606A"/>
          <w:sz w:val="20"/>
        </w:rPr>
        <w:t xml:space="preserve">Figure 2: Monthly revenue trend — peak in November 2011</w:t>
      </w:r>
    </w:p>
    <w:p w14:paraId="00100172" w14:textId="00100173">
      <w:pPr>
        <w:pStyle w:val="Heading2"/>
        <w:spacing w:before="200" w:after="120"/>
      </w:pPr>
      <w:r>
        <w:rPr>
          <w:b/>
          <w:sz w:val="28"/>
        </w:rPr>
        <w:t xml:space="preserve">8.3  Sales by Day of Week — Tab 3</w:t>
      </w:r>
    </w:p>
    <w:p w14:paraId="00100174" w14:textId="00100175">
      <w:pPr>
        <w:spacing w:after="120"/>
      </w:pPr>
      <w:r>
        <w:rPr>
          <w:sz w:val="22"/>
        </w:rPr>
        <w:t xml:space="preserve">Thursday generates the highest weekly revenue. Sunday is the quietest day — useful for scheduling promotions and staff rosters.</w:t>
      </w:r>
    </w:p>
    <w:p w14:paraId="00100176" w14:textId="00100177">
      <w:pPr>
        <w:spacing w:line="240" w:lineRule="auto"/>
      </w:pPr>
      <w:r>
        <w:rPr/>
        <w:drawing>
          <wp:inline distT="0" distB="0" distL="0" distR="0">
            <wp:extent cx="5760000" cy="2710588"/>
            <wp:effectExtent l="0" t="0" r="0" b="0"/>
            <wp:docPr id="3" name="sales_by_dow.png" descr=""/>
            <wp:cNvGraphicFramePr>
              <a:graphicFrameLocks noChangeAspect="1"/>
            </wp:cNvGraphicFramePr>
            <a:graphic>
              <a:graphicData uri="http://schemas.openxmlformats.org/drawingml/2006/picture">
                <pic:pic>
                  <pic:nvPicPr>
                    <pic:cNvPr id="3" name="sales_by_dow.png"/>
                    <pic:cNvPicPr/>
                  </pic:nvPicPr>
                  <pic:blipFill>
                    <a:blip r:embed="R393af3ae4a174760" cstate="print"/>
                    <a:stretch>
                      <a:fillRect/>
                    </a:stretch>
                  </pic:blipFill>
                  <pic:spPr>
                    <a:xfrm>
                      <a:off x="0" y="0"/>
                      <a:ext cx="5760000" cy="2710588"/>
                    </a:xfrm>
                    <a:prstGeom prst="rect">
                      <a:avLst/>
                    </a:prstGeom>
                  </pic:spPr>
                </pic:pic>
              </a:graphicData>
            </a:graphic>
          </wp:inline>
        </w:drawing>
      </w:r>
    </w:p>
    <w:p w14:paraId="00100178" w14:textId="00100179">
      <w:pPr>
        <w:spacing w:after="280"/>
        <w:jc w:val="center"/>
      </w:pPr>
      <w:r>
        <w:rPr>
          <w:color w:val="57606A"/>
          <w:sz w:val="20"/>
        </w:rPr>
        <w:t xml:space="preserve">Figure 3: Revenue by day of week — Thursday leads</w:t>
      </w:r>
    </w:p>
    <w:p w14:paraId="0010017A" w14:textId="0010017B">
      <w:pPr>
        <w:pStyle w:val="Heading2"/>
        <w:spacing w:before="200" w:after="120"/>
      </w:pPr>
      <w:r>
        <w:rPr>
          <w:b/>
          <w:sz w:val="28"/>
        </w:rPr>
        <w:t xml:space="preserve">8.4  Top 10 Products by Revenue — Tab 4</w:t>
      </w:r>
    </w:p>
    <w:p w14:paraId="0010017C" w14:textId="0010017D">
      <w:pPr>
        <w:spacing w:after="120"/>
      </w:pPr>
      <w:r>
        <w:rPr>
          <w:sz w:val="22"/>
        </w:rPr>
        <w:t xml:space="preserve">DOTCOM POSTAGE leads at £206,248, followed by REGENCY CAKESTAND 3 TIER (£174,156) and PAPER CRAFT LITTLE BIRDIE (£168,469). These should be prioritised for stock and featured in promotions.</w:t>
      </w:r>
    </w:p>
    <w:p w14:paraId="0010017E" w14:textId="0010017F">
      <w:pPr>
        <w:spacing w:line="240" w:lineRule="auto"/>
      </w:pPr>
      <w:r>
        <w:rPr/>
        <w:drawing>
          <wp:inline distT="0" distB="0" distL="0" distR="0">
            <wp:extent cx="5760000" cy="2910315"/>
            <wp:effectExtent l="0" t="0" r="0" b="0"/>
            <wp:docPr id="4" name="top_products.png" descr=""/>
            <wp:cNvGraphicFramePr>
              <a:graphicFrameLocks noChangeAspect="1"/>
            </wp:cNvGraphicFramePr>
            <a:graphic>
              <a:graphicData uri="http://schemas.openxmlformats.org/drawingml/2006/picture">
                <pic:pic>
                  <pic:nvPicPr>
                    <pic:cNvPr id="4" name="top_products.png"/>
                    <pic:cNvPicPr/>
                  </pic:nvPicPr>
                  <pic:blipFill>
                    <a:blip r:embed="R82e5982c88c4488b" cstate="print"/>
                    <a:stretch>
                      <a:fillRect/>
                    </a:stretch>
                  </pic:blipFill>
                  <pic:spPr>
                    <a:xfrm>
                      <a:off x="0" y="0"/>
                      <a:ext cx="5760000" cy="2910315"/>
                    </a:xfrm>
                    <a:prstGeom prst="rect">
                      <a:avLst/>
                    </a:prstGeom>
                  </pic:spPr>
                </pic:pic>
              </a:graphicData>
            </a:graphic>
          </wp:inline>
        </w:drawing>
      </w:r>
    </w:p>
    <w:p w14:paraId="00100180" w14:textId="00100181">
      <w:pPr>
        <w:spacing w:after="280"/>
        <w:jc w:val="center"/>
      </w:pPr>
      <w:r>
        <w:rPr>
          <w:color w:val="57606A"/>
          <w:sz w:val="20"/>
        </w:rPr>
        <w:t xml:space="preserve">Figure 4: Top 10 products ranked by total revenue</w:t>
      </w:r>
    </w:p>
    <w:p w14:paraId="00100182" w14:textId="00100183">
      <w:pPr>
        <w:pStyle w:val="Heading2"/>
        <w:spacing w:before="200" w:after="120"/>
      </w:pPr>
      <w:r>
        <w:rPr>
          <w:b/>
          <w:sz w:val="28"/>
        </w:rPr>
        <w:t xml:space="preserve">8.5  Revenue by Country — Tab 5</w:t>
      </w:r>
    </w:p>
    <w:p w14:paraId="00100184" w14:textId="00100185">
      <w:pPr>
        <w:spacing w:after="120"/>
      </w:pPr>
      <w:r>
        <w:rPr>
          <w:sz w:val="22"/>
        </w:rPr>
        <w:t xml:space="preserve">United Kingdom dominates with £9.0M (84.6% of total). Netherlands (£285K) and EIRE (£283K) are the next largest markets — strong targets for targeted international expansion.</w:t>
      </w:r>
    </w:p>
    <w:p w14:paraId="00100186" w14:textId="00100187">
      <w:pPr>
        <w:spacing w:line="240" w:lineRule="auto"/>
      </w:pPr>
      <w:r>
        <w:rPr/>
        <w:drawing>
          <wp:inline distT="0" distB="0" distL="0" distR="0">
            <wp:extent cx="5760000" cy="2667789"/>
            <wp:effectExtent l="0" t="0" r="0" b="0"/>
            <wp:docPr id="5" name="revenue_by_country.png" descr=""/>
            <wp:cNvGraphicFramePr>
              <a:graphicFrameLocks noChangeAspect="1"/>
            </wp:cNvGraphicFramePr>
            <a:graphic>
              <a:graphicData uri="http://schemas.openxmlformats.org/drawingml/2006/picture">
                <pic:pic>
                  <pic:nvPicPr>
                    <pic:cNvPr id="5" name="revenue_by_country.png"/>
                    <pic:cNvPicPr/>
                  </pic:nvPicPr>
                  <pic:blipFill>
                    <a:blip r:embed="R3a14d8633f124d27" cstate="print"/>
                    <a:stretch>
                      <a:fillRect/>
                    </a:stretch>
                  </pic:blipFill>
                  <pic:spPr>
                    <a:xfrm>
                      <a:off x="0" y="0"/>
                      <a:ext cx="5760000" cy="2667789"/>
                    </a:xfrm>
                    <a:prstGeom prst="rect">
                      <a:avLst/>
                    </a:prstGeom>
                  </pic:spPr>
                </pic:pic>
              </a:graphicData>
            </a:graphic>
          </wp:inline>
        </w:drawing>
      </w:r>
    </w:p>
    <w:p w14:paraId="00100188" w14:textId="00100189">
      <w:pPr>
        <w:spacing w:after="280"/>
        <w:jc w:val="center"/>
      </w:pPr>
      <w:r>
        <w:rPr>
          <w:color w:val="57606A"/>
          <w:sz w:val="20"/>
        </w:rPr>
        <w:t xml:space="preserve">Figure 5: Revenue by country — UK dominates, Netherlands and EIRE follow</w:t>
      </w:r>
    </w:p>
    <w:p w14:paraId="0010018A" w14:textId="0010018B">
      <w:pPr>
        <w:pStyle w:val="Heading2"/>
        <w:spacing w:before="200" w:after="120"/>
      </w:pPr>
      <w:r>
        <w:rPr>
          <w:b/>
          <w:sz w:val="28"/>
        </w:rPr>
        <w:t xml:space="preserve">8.6  Country Revenue Share — Tab 2</w:t>
      </w:r>
    </w:p>
    <w:p w14:paraId="0010018C" w14:textId="0010018D">
      <w:pPr>
        <w:spacing w:after="120"/>
      </w:pPr>
      <w:r>
        <w:rPr>
          <w:sz w:val="22"/>
        </w:rPr>
        <w:t xml:space="preserve">The donut chart shows that the UK accounts for 84.6% of all revenue, confirming a highly domestic market with significant international growth potential.</w:t>
      </w:r>
    </w:p>
    <w:p w14:paraId="0010018E" w14:textId="0010018F">
      <w:pPr>
        <w:spacing w:line="240" w:lineRule="auto"/>
      </w:pPr>
      <w:r>
        <w:rPr/>
        <w:drawing>
          <wp:inline distT="0" distB="0" distL="0" distR="0">
            <wp:extent cx="5040000" cy="3101538"/>
            <wp:effectExtent l="0" t="0" r="0" b="0"/>
            <wp:docPr id="6" name="country_pie.png" descr=""/>
            <wp:cNvGraphicFramePr>
              <a:graphicFrameLocks noChangeAspect="1"/>
            </wp:cNvGraphicFramePr>
            <a:graphic>
              <a:graphicData uri="http://schemas.openxmlformats.org/drawingml/2006/picture">
                <pic:pic>
                  <pic:nvPicPr>
                    <pic:cNvPr id="6" name="country_pie.png"/>
                    <pic:cNvPicPr/>
                  </pic:nvPicPr>
                  <pic:blipFill>
                    <a:blip r:embed="Rdef4eed795344763" cstate="print"/>
                    <a:stretch>
                      <a:fillRect/>
                    </a:stretch>
                  </pic:blipFill>
                  <pic:spPr>
                    <a:xfrm>
                      <a:off x="0" y="0"/>
                      <a:ext cx="5040000" cy="3101538"/>
                    </a:xfrm>
                    <a:prstGeom prst="rect">
                      <a:avLst/>
                    </a:prstGeom>
                  </pic:spPr>
                </pic:pic>
              </a:graphicData>
            </a:graphic>
          </wp:inline>
        </w:drawing>
      </w:r>
    </w:p>
    <w:p w14:paraId="00100190" w14:textId="00100191">
      <w:pPr>
        <w:spacing w:after="280"/>
        <w:jc w:val="center"/>
      </w:pPr>
      <w:r>
        <w:rPr>
          <w:color w:val="57606A"/>
          <w:sz w:val="20"/>
        </w:rPr>
        <w:t xml:space="preserve">Figure 6: Revenue share by country — donut chart</w:t>
      </w:r>
    </w:p>
    <w:p w14:paraId="00100192" w14:textId="00100193">
      <w:pPr>
        <w:pStyle w:val="Heading2"/>
        <w:spacing w:before="200" w:after="120"/>
      </w:pPr>
      <w:r>
        <w:rPr>
          <w:b/>
          <w:sz w:val="28"/>
        </w:rPr>
        <w:t xml:space="preserve">8.7  Top 10 Customers by Spend — Tab 6</w:t>
      </w:r>
    </w:p>
    <w:p w14:paraId="00100194" w14:textId="00100195">
      <w:pPr>
        <w:spacing w:after="120"/>
      </w:pPr>
      <w:r>
        <w:rPr>
          <w:sz w:val="22"/>
        </w:rPr>
        <w:t xml:space="preserve">Customer 14646 is the highest spender. The top 10 customers together account for a significant portion of total revenue — ideal candidates for a VIP loyalty programme.</w:t>
      </w:r>
    </w:p>
    <w:p w14:paraId="00100196" w14:textId="00100197">
      <w:pPr>
        <w:spacing w:line="240" w:lineRule="auto"/>
      </w:pPr>
      <w:r>
        <w:rPr/>
        <w:drawing>
          <wp:inline distT="0" distB="0" distL="0" distR="0">
            <wp:extent cx="5760000" cy="2667789"/>
            <wp:effectExtent l="0" t="0" r="0" b="0"/>
            <wp:docPr id="7" name="top_customers.png" descr=""/>
            <wp:cNvGraphicFramePr>
              <a:graphicFrameLocks noChangeAspect="1"/>
            </wp:cNvGraphicFramePr>
            <a:graphic>
              <a:graphicData uri="http://schemas.openxmlformats.org/drawingml/2006/picture">
                <pic:pic>
                  <pic:nvPicPr>
                    <pic:cNvPr id="7" name="top_customers.png"/>
                    <pic:cNvPicPr/>
                  </pic:nvPicPr>
                  <pic:blipFill>
                    <a:blip r:embed="Rb30f8ae92644444a" cstate="print"/>
                    <a:stretch>
                      <a:fillRect/>
                    </a:stretch>
                  </pic:blipFill>
                  <pic:spPr>
                    <a:xfrm>
                      <a:off x="0" y="0"/>
                      <a:ext cx="5760000" cy="2667789"/>
                    </a:xfrm>
                    <a:prstGeom prst="rect">
                      <a:avLst/>
                    </a:prstGeom>
                  </pic:spPr>
                </pic:pic>
              </a:graphicData>
            </a:graphic>
          </wp:inline>
        </w:drawing>
      </w:r>
    </w:p>
    <w:p w14:paraId="00100198" w14:textId="00100199">
      <w:pPr>
        <w:spacing w:after="280"/>
        <w:jc w:val="center"/>
      </w:pPr>
      <w:r>
        <w:rPr>
          <w:color w:val="57606A"/>
          <w:sz w:val="20"/>
        </w:rPr>
        <w:t xml:space="preserve">Figure 7: Top 10 customers ranked by total spend</w:t>
      </w:r>
    </w:p>
    <w:p w14:paraId="0010019A" w14:textId="0010019B">
      <w:pPr>
        <w:pStyle w:val="Heading2"/>
        <w:spacing w:before="200" w:after="120"/>
      </w:pPr>
      <w:r>
        <w:rPr>
          <w:b/>
          <w:sz w:val="28"/>
        </w:rPr>
        <w:t xml:space="preserve">8.8  Revenue Share by Price Band — Tab 7</w:t>
      </w:r>
    </w:p>
    <w:p w14:paraId="0010019C" w14:textId="0010019D">
      <w:pPr>
        <w:spacing w:after="120"/>
      </w:pPr>
      <w:r>
        <w:rPr>
          <w:sz w:val="22"/>
        </w:rPr>
        <w:t xml:space="preserve">The £1–£5 price band generates the largest revenue share (~60%). Products are heavily concentrated in the low price tier — introducing a premium range could meaningfully lift average order value.</w:t>
      </w:r>
    </w:p>
    <w:p w14:paraId="0010019E" w14:textId="0010019F">
      <w:pPr>
        <w:spacing w:line="240" w:lineRule="auto"/>
      </w:pPr>
      <w:r>
        <w:rPr/>
        <w:drawing>
          <wp:inline distT="0" distB="0" distL="0" distR="0">
            <wp:extent cx="4680000" cy="2990000"/>
            <wp:effectExtent l="0" t="0" r="0" b="0"/>
            <wp:docPr id="8" name="price_band.png" descr=""/>
            <wp:cNvGraphicFramePr>
              <a:graphicFrameLocks noChangeAspect="1"/>
            </wp:cNvGraphicFramePr>
            <a:graphic>
              <a:graphicData uri="http://schemas.openxmlformats.org/drawingml/2006/picture">
                <pic:pic>
                  <pic:nvPicPr>
                    <pic:cNvPr id="8" name="price_band.png"/>
                    <pic:cNvPicPr/>
                  </pic:nvPicPr>
                  <pic:blipFill>
                    <a:blip r:embed="R58b89c38f2164e09" cstate="print"/>
                    <a:stretch>
                      <a:fillRect/>
                    </a:stretch>
                  </pic:blipFill>
                  <pic:spPr>
                    <a:xfrm>
                      <a:off x="0" y="0"/>
                      <a:ext cx="4680000" cy="2990000"/>
                    </a:xfrm>
                    <a:prstGeom prst="rect">
                      <a:avLst/>
                    </a:prstGeom>
                  </pic:spPr>
                </pic:pic>
              </a:graphicData>
            </a:graphic>
          </wp:inline>
        </w:drawing>
      </w:r>
    </w:p>
    <w:p w14:paraId="001001A0" w14:textId="001001A1">
      <w:pPr>
        <w:spacing w:after="280"/>
        <w:jc w:val="center"/>
      </w:pPr>
      <w:r>
        <w:rPr>
          <w:color w:val="57606A"/>
          <w:sz w:val="20"/>
        </w:rPr>
        <w:t xml:space="preserve">Figure 8: Revenue share by unit-price band</w:t>
      </w:r>
    </w:p>
    <w:p w14:paraId="001001A2" w14:textId="001001A3">
      <w:pPr>
        <w:pStyle w:val="Heading2"/>
        <w:spacing w:before="200" w:after="120"/>
      </w:pPr>
      <w:r>
        <w:rPr>
          <w:b/>
          <w:sz w:val="28"/>
        </w:rPr>
        <w:t xml:space="preserve">8.9  Sales by Hour of Day — Tab 3</w:t>
      </w:r>
    </w:p>
    <w:p w14:paraId="001001A4" w14:textId="001001A5">
      <w:pPr>
        <w:spacing w:after="120"/>
      </w:pPr>
      <w:r>
        <w:rPr>
          <w:sz w:val="22"/>
        </w:rPr>
        <w:t xml:space="preserve">Transactions are concentrated between 10:00 and 15:00, with a sharp peak around midday. Very little activity before 8am or after 8pm. Use this to schedule marketing emails and live chat support.</w:t>
      </w:r>
    </w:p>
    <w:p w14:paraId="001001A6" w14:textId="001001A7">
      <w:pPr>
        <w:spacing w:line="240" w:lineRule="auto"/>
      </w:pPr>
      <w:r>
        <w:rPr/>
        <w:drawing>
          <wp:inline distT="0" distB="0" distL="0" distR="0">
            <wp:extent cx="5760000" cy="2575058"/>
            <wp:effectExtent l="0" t="0" r="0" b="0"/>
            <wp:docPr id="9" name="hourly_sales.png" descr=""/>
            <wp:cNvGraphicFramePr>
              <a:graphicFrameLocks noChangeAspect="1"/>
            </wp:cNvGraphicFramePr>
            <a:graphic>
              <a:graphicData uri="http://schemas.openxmlformats.org/drawingml/2006/picture">
                <pic:pic>
                  <pic:nvPicPr>
                    <pic:cNvPr id="9" name="hourly_sales.png"/>
                    <pic:cNvPicPr/>
                  </pic:nvPicPr>
                  <pic:blipFill>
                    <a:blip r:embed="R7bd68058eac54d51" cstate="print"/>
                    <a:stretch>
                      <a:fillRect/>
                    </a:stretch>
                  </pic:blipFill>
                  <pic:spPr>
                    <a:xfrm>
                      <a:off x="0" y="0"/>
                      <a:ext cx="5760000" cy="2575058"/>
                    </a:xfrm>
                    <a:prstGeom prst="rect">
                      <a:avLst/>
                    </a:prstGeom>
                  </pic:spPr>
                </pic:pic>
              </a:graphicData>
            </a:graphic>
          </wp:inline>
        </w:drawing>
      </w:r>
    </w:p>
    <w:p w14:paraId="001001A8" w14:textId="001001A9">
      <w:pPr>
        <w:spacing w:after="280"/>
        <w:jc w:val="center"/>
      </w:pPr>
      <w:r>
        <w:rPr>
          <w:color w:val="57606A"/>
          <w:sz w:val="20"/>
        </w:rPr>
        <w:t xml:space="preserve">Figure 9: Sales by hour of day — peak activity 10:00–15:00</w:t>
      </w:r>
    </w:p>
    <w:p w14:paraId="001001AA" w14:textId="001001AB">
      <w:pPr>
        <w:pStyle w:val="Heading1"/>
        <w:spacing w:before="280" w:after="160"/>
      </w:pPr>
      <w:r>
        <w:rPr>
          <w:b/>
          <w:sz w:val="36"/>
        </w:rPr>
        <w:t xml:space="preserve">9. Key Results &amp; Business Insights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AC" w14:textId="001001AD">
            <w:r>
              <w:t xml:space="preserve">KPI</w:t>
            </w:r>
          </w:p>
        </w:tc>
        <w:tc>
          <w:p w14:paraId="001001AE" w14:textId="001001AF">
            <w:r>
              <w:t xml:space="preserve">Value</w:t>
            </w:r>
          </w:p>
        </w:tc>
      </w:tr>
      <w:tr>
        <w:trPr/>
        <w:tc>
          <w:p w14:paraId="001001B0" w14:textId="001001B1">
            <w:r>
              <w:t xml:space="preserve">Total Revenue</w:t>
            </w:r>
          </w:p>
        </w:tc>
        <w:tc>
          <w:p w14:paraId="001001B2" w14:textId="001001B3">
            <w:r>
              <w:t xml:space="preserve">£10,642,110.80</w:t>
            </w:r>
          </w:p>
        </w:tc>
      </w:tr>
      <w:tr>
        <w:trPr/>
        <w:tc>
          <w:p w14:paraId="001001B4" w14:textId="001001B5">
            <w:r>
              <w:t xml:space="preserve">Total Orders</w:t>
            </w:r>
          </w:p>
        </w:tc>
        <w:tc>
          <w:p w14:paraId="001001B6" w14:textId="001001B7">
            <w:r>
              <w:t xml:space="preserve">19,960</w:t>
            </w:r>
          </w:p>
        </w:tc>
      </w:tr>
      <w:tr>
        <w:trPr/>
        <w:tc>
          <w:p w14:paraId="001001B8" w14:textId="001001B9">
            <w:r>
              <w:t xml:space="preserve">Unique Customers</w:t>
            </w:r>
          </w:p>
        </w:tc>
        <w:tc>
          <w:p w14:paraId="001001BA" w14:textId="001001BB">
            <w:r>
              <w:t xml:space="preserve">4,338</w:t>
            </w:r>
          </w:p>
        </w:tc>
      </w:tr>
      <w:tr>
        <w:trPr/>
        <w:tc>
          <w:p w14:paraId="001001BC" w14:textId="001001BD">
            <w:r>
              <w:t xml:space="preserve">Unique Products</w:t>
            </w:r>
          </w:p>
        </w:tc>
        <w:tc>
          <w:p w14:paraId="001001BE" w14:textId="001001BF">
            <w:r>
              <w:t xml:space="preserve">3,922</w:t>
            </w:r>
          </w:p>
        </w:tc>
      </w:tr>
      <w:tr>
        <w:trPr/>
        <w:tc>
          <w:p w14:paraId="001001C0" w14:textId="001001C1">
            <w:r>
              <w:t xml:space="preserve">Average Order Value</w:t>
            </w:r>
          </w:p>
        </w:tc>
        <w:tc>
          <w:p w14:paraId="001001C2" w14:textId="001001C3">
            <w:r>
              <w:t xml:space="preserve">£533.17</w:t>
            </w:r>
          </w:p>
        </w:tc>
      </w:tr>
      <w:tr>
        <w:trPr/>
        <w:tc>
          <w:p w14:paraId="001001C4" w14:textId="001001C5">
            <w:r>
              <w:t xml:space="preserve">Top Country</w:t>
            </w:r>
          </w:p>
        </w:tc>
        <w:tc>
          <w:p w14:paraId="001001C6" w14:textId="001001C7">
            <w:r>
              <w:t xml:space="preserve">United Kingdom — £9,001,744 (84.6%)</w:t>
            </w:r>
          </w:p>
        </w:tc>
      </w:tr>
      <w:tr>
        <w:trPr/>
        <w:tc>
          <w:p w14:paraId="001001C8" w14:textId="001001C9">
            <w:r>
              <w:t xml:space="preserve">Peak Month</w:t>
            </w:r>
          </w:p>
        </w:tc>
        <w:tc>
          <w:p w14:paraId="001001CA" w14:textId="001001CB">
            <w:r>
              <w:t xml:space="preserve">November 2011</w:t>
            </w:r>
          </w:p>
        </w:tc>
      </w:tr>
      <w:tr>
        <w:trPr/>
        <w:tc>
          <w:p w14:paraId="001001CC" w14:textId="001001CD">
            <w:r>
              <w:t xml:space="preserve">Peak Day / Hour</w:t>
            </w:r>
          </w:p>
        </w:tc>
        <w:tc>
          <w:p w14:paraId="001001CE" w14:textId="001001CF">
            <w:r>
              <w:t xml:space="preserve">Thursday / 12:00</w:t>
            </w:r>
          </w:p>
        </w:tc>
      </w:tr>
    </w:tbl>
    <w:p w14:paraId="001001D0" w14:textId="001001D1">
      <w:pPr>
        <w:spacing w:after="160"/>
      </w:pPr>
      <w:r>
        <w:rPr/>
        <w:t xml:space="preserve"/>
      </w:r>
    </w:p>
    <w:p w14:paraId="001001D2" w14:textId="001001D3">
      <w:pPr>
        <w:pStyle w:val="Heading2"/>
        <w:spacing w:before="160" w:after="120"/>
      </w:pPr>
      <w:r>
        <w:rPr>
          <w:b/>
          <w:sz w:val="28"/>
        </w:rPr>
        <w:t xml:space="preserve">Business Recommendations</w:t>
      </w:r>
    </w:p>
    <w:p w14:paraId="001001D4" w14:textId="001001D5">
      <w:pPr>
        <w:numPr>
          <w:ilvl w:val="0"/>
          <w:numId w:val="1"/>
        </w:numPr>
        <w:spacing w:after="80"/>
      </w:pPr>
      <w:r>
        <w:rPr>
          <w:sz w:val="22"/>
        </w:rPr>
        <w:t xml:space="preserve">Seasonal Promotions — Launch campaigns in October to capture pre-Christmas demand; November revenue spikes £1.5M+.</w:t>
      </w:r>
    </w:p>
    <w:p w14:paraId="001001D6" w14:textId="001001D7">
      <w:pPr>
        <w:numPr>
          <w:ilvl w:val="0"/>
          <w:numId w:val="1"/>
        </w:numPr>
        <w:spacing w:after="80"/>
      </w:pPr>
      <w:r>
        <w:rPr>
          <w:sz w:val="22"/>
        </w:rPr>
        <w:t xml:space="preserve">Thursday Staffing — Highest revenue day. Ensure peak inventory and staffing every Thursday.</w:t>
      </w:r>
    </w:p>
    <w:p w14:paraId="001001D8" w14:textId="001001D9">
      <w:pPr>
        <w:numPr>
          <w:ilvl w:val="0"/>
          <w:numId w:val="1"/>
        </w:numPr>
        <w:spacing w:after="80"/>
      </w:pPr>
      <w:r>
        <w:rPr>
          <w:sz w:val="22"/>
        </w:rPr>
        <w:t xml:space="preserve">Top Product Focus — Bundle REGENCY CAKESTAND and PAPER CRAFT sets; both rank in top 3 revenue and have high reorder rates.</w:t>
      </w:r>
    </w:p>
    <w:p w14:paraId="001001DA" w14:textId="001001DB">
      <w:pPr>
        <w:numPr>
          <w:ilvl w:val="0"/>
          <w:numId w:val="1"/>
        </w:numPr>
        <w:spacing w:after="80"/>
      </w:pPr>
      <w:r>
        <w:rPr>
          <w:sz w:val="22"/>
        </w:rPr>
        <w:t xml:space="preserve">International Growth — Netherlands and EIRE are the strongest non-UK markets. Targeted ads in Germany and France could unlock new growth.</w:t>
      </w:r>
    </w:p>
    <w:p w14:paraId="001001DC" w14:textId="001001DD">
      <w:pPr>
        <w:numPr>
          <w:ilvl w:val="0"/>
          <w:numId w:val="1"/>
        </w:numPr>
        <w:spacing w:after="80"/>
      </w:pPr>
      <w:r>
        <w:rPr>
          <w:sz w:val="22"/>
        </w:rPr>
        <w:t xml:space="preserve">Customer Retention — Most customers placed only 1–3 orders. A loyalty rewards scheme could convert one-time buyers into repeat customers.</w:t>
      </w:r>
    </w:p>
    <w:p w14:paraId="001001DE" w14:textId="001001DF">
      <w:pPr>
        <w:numPr>
          <w:ilvl w:val="0"/>
          <w:numId w:val="1"/>
        </w:numPr>
        <w:spacing w:after="280"/>
      </w:pPr>
      <w:r>
        <w:rPr>
          <w:sz w:val="22"/>
        </w:rPr>
        <w:t xml:space="preserve">Pricing Strategy — 60%+ revenue from £1–£5 band. Introduce a premium product range (£20–£50) to raise average basket value.</w:t>
      </w:r>
    </w:p>
    <w:p w14:paraId="001001E0" w14:textId="001001E1">
      <w:pPr>
        <w:pStyle w:val="Heading1"/>
        <w:spacing w:before="280" w:after="160"/>
      </w:pPr>
      <w:r>
        <w:rPr>
          <w:b/>
          <w:sz w:val="36"/>
        </w:rPr>
        <w:t xml:space="preserve">10. Conclusion</w:t>
      </w:r>
    </w:p>
    <w:p w14:paraId="001001E2" w14:textId="001001E3">
      <w:pPr>
        <w:spacing w:after="160"/>
      </w:pPr>
      <w:r>
        <w:rPr>
          <w:sz w:val="22"/>
        </w:rPr>
        <w:t xml:space="preserve">This project successfully delivers a complete, production-quality data analytics solution. The clean backend–frontend architecture ensures all analytics logic is reusable and testable independently of the UI. The Streamlit dashboard makes findings accessible to both technical and business stakeholders with dynamic filters, drill-down tables, real-time KPIs, and exportable data.</w:t>
      </w:r>
    </w:p>
    <w:p w14:paraId="001001E4" w14:textId="001001E5">
      <w:pPr>
        <w:spacing w:after="280"/>
      </w:pPr>
      <w:r>
        <w:rPr>
          <w:sz w:val="22"/>
        </w:rPr>
        <w:t xml:space="preserve">All six required pipeline stages were implemented and validated against 524,878 clean transactions — producing concrete, actionable insights across product performance, geographic markets, customer behaviour, and pricing strategy.</w:t>
      </w:r>
    </w:p>
    <w:p w14:paraId="001001E6" w14:textId="001001E7">
      <w:pPr>
        <w:pStyle w:val="Heading1"/>
        <w:spacing w:before="280" w:after="160"/>
      </w:pPr>
      <w:r>
        <w:rPr>
          <w:b/>
          <w:sz w:val="36"/>
        </w:rPr>
        <w:t xml:space="preserve">11. Submitted Files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E8" w14:textId="001001E9">
            <w:r>
              <w:t xml:space="preserve">File</w:t>
            </w:r>
          </w:p>
        </w:tc>
        <w:tc>
          <w:p w14:paraId="001001EA" w14:textId="001001EB">
            <w:r>
              <w:t xml:space="preserve">Description</w:t>
            </w:r>
          </w:p>
        </w:tc>
      </w:tr>
      <w:tr>
        <w:trPr/>
        <w:tc>
          <w:p w14:paraId="001001EC" w14:textId="001001ED">
            <w:r>
              <w:t xml:space="preserve">data.csv</w:t>
            </w:r>
          </w:p>
        </w:tc>
        <w:tc>
          <w:p w14:paraId="001001EE" w14:textId="001001EF">
            <w:r>
              <w:t xml:space="preserve">Raw dataset — 541,909 rows from Kaggle</w:t>
            </w:r>
          </w:p>
        </w:tc>
      </w:tr>
      <w:tr>
        <w:trPr/>
        <w:tc>
          <w:p w14:paraId="001001F0" w14:textId="001001F1">
            <w:r>
              <w:t xml:space="preserve">supermarket_analysis/app.py</w:t>
            </w:r>
          </w:p>
        </w:tc>
        <w:tc>
          <w:p w14:paraId="001001F2" w14:textId="001001F3">
            <w:r>
              <w:t xml:space="preserve">Streamlit dashboard — 8 tabs, charts, KPI cards, filters</w:t>
            </w:r>
          </w:p>
        </w:tc>
      </w:tr>
      <w:tr>
        <w:trPr/>
        <w:tc>
          <w:p w14:paraId="001001F4" w14:textId="001001F5">
            <w:r>
              <w:t xml:space="preserve">supermarket_analysis/utils/data_loader.py</w:t>
            </w:r>
          </w:p>
        </w:tc>
        <w:tc>
          <w:p w14:paraId="001001F6" w14:textId="001001F7">
            <w:r>
              <w:t xml:space="preserve">Data loading, cleaning and Sales = Qty x Price</w:t>
            </w:r>
          </w:p>
        </w:tc>
      </w:tr>
      <w:tr>
        <w:trPr/>
        <w:tc>
          <w:p w14:paraId="001001F8" w14:textId="001001F9">
            <w:r>
              <w:t xml:space="preserve">supermarket_analysis/utils/analytics.py</w:t>
            </w:r>
          </w:p>
        </w:tc>
        <w:tc>
          <w:p w14:paraId="001001FA" w14:textId="001001FB">
            <w:r>
              <w:t xml:space="preserve">9 analytics and KPI functions</w:t>
            </w:r>
          </w:p>
        </w:tc>
      </w:tr>
      <w:tr>
        <w:trPr/>
        <w:tc>
          <w:p w14:paraId="001001FC" w14:textId="001001FD">
            <w:r>
              <w:t xml:space="preserve">supermarket_analysis/requirements.txt</w:t>
            </w:r>
          </w:p>
        </w:tc>
        <w:tc>
          <w:p w14:paraId="001001FE" w14:textId="001001FF">
            <w:r>
              <w:t xml:space="preserve">streamlit, pandas, plotly</w:t>
            </w:r>
          </w:p>
        </w:tc>
      </w:tr>
      <w:tr>
        <w:trPr/>
        <w:tc>
          <w:p w14:paraId="00100200" w14:textId="00100201">
            <w:r>
              <w:t xml:space="preserve">supermarket_analysis/README.md</w:t>
            </w:r>
          </w:p>
        </w:tc>
        <w:tc>
          <w:p w14:paraId="00100202" w14:textId="00100203">
            <w:r>
              <w:t xml:space="preserve">Setup guide, dataset source, instructions</w:t>
            </w:r>
          </w:p>
        </w:tc>
      </w:tr>
      <w:tr>
        <w:trPr/>
        <w:tc>
          <w:p w14:paraId="00100204" w14:textId="00100205">
            <w:r>
              <w:t xml:space="preserve">supermarket_analysis/Project_Report.docx</w:t>
            </w:r>
          </w:p>
        </w:tc>
        <w:tc>
          <w:p w14:paraId="00100206" w14:textId="00100207">
            <w:r>
              <w:t xml:space="preserve">This report — includes all 9 UI output charts</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b2ffc9cd1b24359" /><Relationship Type="http://schemas.openxmlformats.org/officeDocument/2006/relationships/styles" Target="/word/styles.xml" Id="R27cde0ec8e9d4d6c" /><Relationship Type="http://schemas.openxmlformats.org/officeDocument/2006/relationships/theme" Target="/word/theme/theme1.xml" Id="Reff419c128d14d1e" /><Relationship Type="http://schemas.openxmlformats.org/officeDocument/2006/relationships/numbering" Target="/word/numbering.xml" Id="R23799e07d57e4580" /><Relationship Type="http://schemas.openxmlformats.org/officeDocument/2006/relationships/image" Target="/media/image.png" Id="R6cc25ecdb29f47ae" /><Relationship Type="http://schemas.openxmlformats.org/officeDocument/2006/relationships/image" Target="/media/image2.png" Id="Rbae25b8ad36b4f30" /><Relationship Type="http://schemas.openxmlformats.org/officeDocument/2006/relationships/image" Target="/media/image3.png" Id="R393af3ae4a174760" /><Relationship Type="http://schemas.openxmlformats.org/officeDocument/2006/relationships/image" Target="/media/image4.png" Id="R82e5982c88c4488b" /><Relationship Type="http://schemas.openxmlformats.org/officeDocument/2006/relationships/image" Target="/media/image5.png" Id="R3a14d8633f124d27" /><Relationship Type="http://schemas.openxmlformats.org/officeDocument/2006/relationships/image" Target="/media/image6.png" Id="Rdef4eed795344763" /><Relationship Type="http://schemas.openxmlformats.org/officeDocument/2006/relationships/image" Target="/media/image7.png" Id="Rb30f8ae92644444a" /><Relationship Type="http://schemas.openxmlformats.org/officeDocument/2006/relationships/image" Target="/media/image8.png" Id="R58b89c38f2164e09" /><Relationship Type="http://schemas.openxmlformats.org/officeDocument/2006/relationships/image" Target="/media/image9.png" Id="R7bd68058eac54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2026-09-21T20:48:50Z</dcterms:created>
  <cp:lastModifiedBy>OfficeCLI</cp:lastModifiedBy>
  <dcterms:modified xsi:type="dcterms:W3CDTF">2026-09-21T20:48:50Z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2026-09-21T20:52:15Z</vt:lpwstr>
  </op:property>
</op:Properties>
</file>