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Uttar Pradesh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Agra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57.14%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42.86%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Aligarh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Ambedkar 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89.24%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10.76%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3.37%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96.63%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99.92%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0.08%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99.67%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4.36%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95.64%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48.97%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51.03%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Amethi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Auraiya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90.70%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9.30%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79.07%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20.93%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93.02%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6.98%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37.21%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62.79%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69.77%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30.23%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Ayodhya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77.38%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22.62%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2.38%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97.62%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2.38%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97.62%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1.19%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91.67%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8.33%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Balrampur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34.88%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65.12%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81.40%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18.60%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97.67%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81.40%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18.60%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79.07%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20.93%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Barabanki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Bareilly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85.53%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14.47%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63.16%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36.84%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96.05%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3.95%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93.42%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6.58%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82.89%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17.11%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Bijnor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Budaun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85.71%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14.29%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57.14%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42.86%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71.43%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28.57%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57.14%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42.86%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Bulandshahr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58.82%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41.18%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58.82%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41.18%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64.71%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35.29%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29.41%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70.59%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Chandauli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93.83%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6.17%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40.74%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59.26%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94.44%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5.56%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77.78%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22.22%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29.01%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70.99%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Chitrakoot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3.33%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56.67%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43.33%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96.67%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3.33%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96.67%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3.33%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Etah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Fatehpur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99.64%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0.36%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0.72%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98.56%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1.44%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99.28%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0.72%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Firozabad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45.39%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54.61%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64.16%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35.84%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54.21%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45.79%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78.82%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21.18%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Gautam Buddha 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33.33%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66.67%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Ghaziabad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Gonda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Hamirpur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98.41%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1.59%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98.41%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1.59%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4.76%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95.24%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87.30%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12.70%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Hardoi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87.50%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12.50%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Jaunpur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Jhansi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0.79%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45.79%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54.21%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99.74%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0.26%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84.74%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15.26%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Kasganj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Kaushambi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39.73%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60.27%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96.58%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3.42%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94.44%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5.56%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79.10%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20.90%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82.88%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17.12%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Kheri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Lalitpur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74.63%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25.37%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26.87%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73.13%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99.89%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0.11%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92.40%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7.60%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93.68%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6.32%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Lucknow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Maharajganj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15.66%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84.34%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55.05%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44.95%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73.23%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26.77%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63.13%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36.87%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83.84%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16.16%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Mathura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54.17%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45.83%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58.33%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41.67%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45.83%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54.17%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78.29%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21.71%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90.74%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9.26%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98.83%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1.17%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73.15%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26.85%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1.61%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98.39%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Mirzapur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Muzaffarnagar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64.29%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35.71%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84.62%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15.38%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Pilibhit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Pratapgarh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Saharanpur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86.87%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13.13%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97.98%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2.02%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77.78%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22.22%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Sant Kabeer Nagar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8.33%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91.67%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58.33%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41.67%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Shravasti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81.94%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18.06%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61.81%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38.19%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20.14%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79.86%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2.78%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97.22%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40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Sitapur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46.15%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53.85%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53.85%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46.15%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84.62%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15.38%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53.85%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46.15%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92.31%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7.69%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Sultanpur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93.62%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6.38%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90.78%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9.22%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92.14%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7.86%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99.29%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0.71%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14.89%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85.11%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56.03%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43.97%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"http://10.248.218.50/ReportServer?%2FSoilHealthManagement%2FSubDistrictMicroNS&amp;State_Code=9&amp;District_Code=-1&amp;cycleid=3&amp;rs%3AParameterLanguage="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Varanasi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