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A8CADF"/>
                <w:sz w:val="18"/>
                <w:szCs w:val="18"/>
              </w:rPr>
              <w:t xml:space="preserve">PROJECT PORTFOLIO</w:t>
            </w:r>
          </w:p>
          <w:p>
            <w:pPr>
              <w:spacing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Customer Churn Prediction &amp; Retention Analysis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8CADF"/>
                <w:sz w:val="20"/>
                <w:szCs w:val="20"/>
              </w:rPr>
              <w:t xml:space="preserve">Python  </w:t>
            </w:r>
            <w:r>
              <w:rPr>
                <w:rFonts w:ascii="Arial" w:cs="Arial" w:eastAsia="Arial" w:hAnsi="Arial"/>
                <w:color w:val="A8CADF"/>
                <w:sz w:val="20"/>
                <w:szCs w:val="20"/>
              </w:rPr>
              <w:t xml:space="preserve">  SQL  </w:t>
            </w:r>
            <w:r>
              <w:rPr>
                <w:rFonts w:ascii="Arial" w:cs="Arial" w:eastAsia="Arial" w:hAnsi="Arial"/>
                <w:color w:val="A8CADF"/>
                <w:sz w:val="20"/>
                <w:szCs w:val="20"/>
              </w:rPr>
              <w:t xml:space="preserve">  Power BI  </w:t>
            </w:r>
            <w:r>
              <w:rPr>
                <w:rFonts w:ascii="Arial" w:cs="Arial" w:eastAsia="Arial" w:hAnsi="Arial"/>
                <w:color w:val="A8CADF"/>
                <w:sz w:val="20"/>
                <w:szCs w:val="20"/>
              </w:rPr>
              <w:t xml:space="preserve">  Machine Learning  </w:t>
            </w:r>
            <w:r>
              <w:rPr>
                <w:rFonts w:ascii="Arial" w:cs="Arial" w:eastAsia="Arial" w:hAnsi="Arial"/>
                <w:color w:val="A8CADF"/>
                <w:sz w:val="20"/>
                <w:szCs w:val="20"/>
              </w:rPr>
              <w:t xml:space="preserve">  Data Visualization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at a Glance</w:t>
      </w:r>
    </w:p>
    <w:p>
      <w:pPr>
        <w:pBdr>
          <w:bottom w:val="single" w:color="2E75B6" w:sz="8" w:space="1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60"/>
        <w:gridCol w:w="2460"/>
        <w:gridCol w:w="2460"/>
        <w:gridCol w:w="2700"/>
      </w:tblGrid>
      <w:tr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56"/>
                <w:szCs w:val="56"/>
              </w:rPr>
              <w:t xml:space="preserve">85%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Model Accuracy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56"/>
                <w:szCs w:val="56"/>
              </w:rPr>
              <w:t xml:space="preserve">+12%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Retention Improvement</w:t>
            </w:r>
          </w:p>
        </w:tc>
        <w:tc>
          <w:tcPr>
            <w:tcW w:type="dxa" w:w="24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96A00"/>
                <w:sz w:val="56"/>
                <w:szCs w:val="56"/>
              </w:rPr>
              <w:t xml:space="preserve">3+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Tools Integrated</w:t>
            </w:r>
          </w:p>
        </w:tc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404040"/>
                <w:sz w:val="36"/>
                <w:szCs w:val="36"/>
              </w:rPr>
              <w:t xml:space="preserve">End-to-End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04040"/>
                <w:sz w:val="18"/>
                <w:szCs w:val="18"/>
              </w:rPr>
              <w:t xml:space="preserve">Data Science Pipeline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Project Overview</w:t>
      </w:r>
    </w:p>
    <w:p>
      <w:pPr>
        <w:pBdr>
          <w:bottom w:val="single" w:color="2E75B6" w:sz="8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Customer churn — when customers stop doing business with a company — is one of the most costly challenges in subscription and service-based industries. This project builds a full data science solution to predict which customers are at risk of churning, enabling the business to intervene proactively with targeted retention strategies.</w:t>
      </w:r>
    </w:p>
    <w:p>
      <w:pPr>
        <w:spacing w:after="20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By combining predictive machine learning with compelling visual analytics, the project bridges the gap between raw data and actionable decision-making — delivering measurable improvements in customer retention outcomes.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Business Objectives</w:t>
      </w:r>
    </w:p>
    <w:p>
      <w:pPr>
        <w:pBdr>
          <w:bottom w:val="single" w:color="2E75B6" w:sz="8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Identify behavioral and transactional patterns that signal customer churn risk.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robust machine learning model to score and segment at-risk customers.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 intuitive dashboards for non-technical stakeholders to monitor churn trends.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Deliver actionable insights that directly support improved retention strategy outcomes.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Methodology &amp; Technical Approach</w:t>
      </w:r>
    </w:p>
    <w:p>
      <w:pPr>
        <w:pBdr>
          <w:bottom w:val="single" w:color="2E75B6" w:sz="8" w:space="1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Data Collection &amp; Preprocessing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Sourced and consolidated large customer datasets encompassing demographics, transaction history, product usage, and support interactions.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Used SQL queries to extract, join, and aggregate data from relational databases, ensuring consistency and completeness.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Applied Python (Pandas, NumPy) for data cleaning: handled missing values, removed duplicates, and normalized features for model readiness.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Exploratory Data Analysis (EDA)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Performed in-depth EDA using Matplotlib and Seaborn to uncover behavioral trends among churned vs. retained customers.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Identified key churn predictors including contract type, tenure, monthly charges, and customer support call frequency.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Conducted cohort analysis to evaluate churn patterns across customer segments and lifecycle stages.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Model Development &amp; Evaluation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Built a Logistic Regression model using Scikit-learn, achieving 85% accuracy on the test 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Applied feature engineering and one-hot encoding to convert categorical variables into model-ready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Evaluated model performance using a confusion matrix, ROC-AUC curve, precision, recall, and F1-score metrics.</w:t>
      </w:r>
    </w:p>
    <w:p>
      <w:pPr>
        <w:pStyle w:val="ListParagraph"/>
        <w:numPr>
          <w:ilvl w:val="0"/>
          <w:numId w:val="2"/>
        </w:num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Segmented customers into High, Medium, and Low risk tiers based on predicted churn probability scores.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"/>
        <w:gridCol w:w="9800"/>
      </w:tblGrid>
      <w:tr>
        <w:tc>
          <w:tcPr>
            <w:tcW w:type="dxa" w:w="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Dashboard Design &amp; Stakeholder Delivery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Designed interactive Power BI dashboards displaying churn rates by segment, cohort, region, and product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Integrated filters, drill-down capabilities, and KPI scorecards for real-time business monitoring.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Presented findings and strategic recommendations to stakeholders, translating technical outputs into business action plans.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Technology Stack</w:t>
      </w:r>
    </w:p>
    <w:p>
      <w:pPr>
        <w:pBdr>
          <w:bottom w:val="single" w:color="2E75B6" w:sz="8" w:space="1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 &amp; Libraries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Language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Data &amp; SQL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 (PostgreSQL / MySQL), Pandas, NumPy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ML / Stats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 (Logistic Regression, Pipeline, GridSearchCV)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Matplotlib, Seaborn, Power BI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8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Jupyter Notebook, Git / GitHub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Results &amp; Business Impact</w:t>
      </w:r>
    </w:p>
    <w:p>
      <w:pPr>
        <w:pBdr>
          <w:bottom w:val="single" w:color="2E75B6" w:sz="8" w:space="1"/>
        </w:pBdr>
        <w:spacing w:after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8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Predictive Accuracy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Logistic Regression model achieved 85% accuracy, reliably scoring at-risk customers before churn events occurred.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7E34"/>
                <w:sz w:val="23"/>
                <w:szCs w:val="23"/>
              </w:rPr>
              <w:t xml:space="preserve">Retention Impact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 from the project directly supported a 12% improvement in retention strategy effectiveness, reducing customer loss.</w:t>
            </w:r>
          </w:p>
        </w:tc>
      </w:tr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E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96A00"/>
                <w:sz w:val="23"/>
                <w:szCs w:val="23"/>
              </w:rPr>
              <w:t xml:space="preserve">Stakeholder Enablement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Interactive Power BI dashboards gave business teams self-service access to churn trends, cohort analysis, and KPI monitoring.</w:t>
            </w:r>
          </w:p>
        </w:tc>
        <w:tc>
          <w:tcPr>
            <w:tcW w:type="dxa" w:w="5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404040"/>
                <w:sz w:val="23"/>
                <w:szCs w:val="23"/>
              </w:rPr>
              <w:t xml:space="preserve">Scalable Pipeline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Delivered an end-to-end, reproducible pipeline — from raw SQL extraction to model scoring — applicable to future retention workflows.</w:t>
            </w:r>
          </w:p>
        </w:tc>
      </w:tr>
    </w:tbl>
    <w:p>
      <w:pPr>
        <w:spacing w:after="2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Skills Demonstrated</w:t>
      </w:r>
    </w:p>
    <w:p>
      <w:pPr>
        <w:pBdr>
          <w:bottom w:val="single" w:color="2E75B6" w:sz="8" w:space="1"/>
        </w:pBd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wrangling, feature engineering, and statistical analysis with Python and SQL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Machine learning model development, tuning, and evaluation (Scikit-learn)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Business intelligence and dashboard design (Power BI)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Cohort analysis and customer segmentation strategy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Translating technical findings into actionable business recommendations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40"/>
              <w:left w:type="dxa" w:w="300"/>
              <w:bottom w:type="dxa" w:w="14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8CADF"/>
                <w:sz w:val="18"/>
                <w:szCs w:val="18"/>
              </w:rPr>
              <w:t xml:space="preserve">Built with Python  •  SQL  •  Power BI  •  Scikit-learn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2026-02-17T12:56:17.611Z</dcterms:created>
  <dcterms:modified xsi:type="dcterms:W3CDTF">2026-02-17T12:56:17.612Z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