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ind w:hanging="566.9291338582677"/>
        <w:jc w:val="center"/>
        <w:rPr>
          <w:rFonts w:ascii="Lexend" w:cs="Lexend" w:eastAsia="Lexend" w:hAnsi="Lexend"/>
          <w:sz w:val="41"/>
          <w:szCs w:val="41"/>
          <w:u w:val="single"/>
        </w:rPr>
      </w:pPr>
      <w:r w:rsidDel="00000000" w:rsidR="00000000" w:rsidRPr="00000000">
        <w:rPr>
          <w:rFonts w:ascii="Lexend" w:cs="Lexend" w:eastAsia="Lexend" w:hAnsi="Lexend"/>
          <w:sz w:val="41"/>
          <w:szCs w:val="41"/>
          <w:u w:val="single"/>
          <w:rtl w:val="0"/>
        </w:rPr>
        <w:t xml:space="preserve">ASSIGNMENT 1: BASIC STATS LEVEL 1</w:t>
      </w:r>
    </w:p>
    <w:p w:rsidR="00000000" w:rsidDel="00000000" w:rsidP="00000000" w:rsidRDefault="00000000" w:rsidRPr="00000000" w14:paraId="00000002">
      <w:pPr>
        <w:shd w:fill="ffffff" w:val="clear"/>
        <w:ind w:left="-1275.5905511811022" w:right="-1440" w:hanging="570"/>
        <w:jc w:val="center"/>
        <w:rPr>
          <w:rFonts w:ascii="Lexend" w:cs="Lexend" w:eastAsia="Lexend" w:hAnsi="Lexend"/>
          <w:sz w:val="41"/>
          <w:szCs w:val="4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ind w:hanging="566.9291338582677"/>
        <w:jc w:val="center"/>
        <w:rPr>
          <w:rFonts w:ascii="Lexend" w:cs="Lexend" w:eastAsia="Lexend" w:hAnsi="Lexend"/>
          <w:sz w:val="41"/>
          <w:szCs w:val="4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hd w:fill="ffffff" w:val="clear"/>
        <w:ind w:left="720" w:hanging="360"/>
        <w:rPr>
          <w:rFonts w:ascii="Impact" w:cs="Impact" w:eastAsia="Impact" w:hAnsi="Impact"/>
          <w:color w:val="cc0000"/>
          <w:sz w:val="41"/>
          <w:szCs w:val="41"/>
          <w:u w:val="none"/>
        </w:rPr>
      </w:pPr>
      <w:r w:rsidDel="00000000" w:rsidR="00000000" w:rsidRPr="00000000">
        <w:rPr>
          <w:rFonts w:ascii="Impact" w:cs="Impact" w:eastAsia="Impact" w:hAnsi="Impact"/>
          <w:color w:val="cc0000"/>
          <w:sz w:val="41"/>
          <w:szCs w:val="41"/>
          <w:u w:val="single"/>
          <w:rtl w:val="0"/>
        </w:rPr>
        <w:t xml:space="preserve">Descriptive Analytics for Numerical Columns</w:t>
      </w:r>
    </w:p>
    <w:p w:rsidR="00000000" w:rsidDel="00000000" w:rsidP="00000000" w:rsidRDefault="00000000" w:rsidRPr="00000000" w14:paraId="00000005">
      <w:pPr>
        <w:shd w:fill="ffffff" w:val="clear"/>
        <w:ind w:hanging="566.9291338582677"/>
        <w:rPr>
          <w:rFonts w:ascii="Impact" w:cs="Impact" w:eastAsia="Impact" w:hAnsi="Impact"/>
          <w:color w:val="0c0c0c"/>
          <w:sz w:val="39"/>
          <w:szCs w:val="3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-781049</wp:posOffset>
            </wp:positionH>
            <wp:positionV relativeFrom="paragraph">
              <wp:posOffset>238125</wp:posOffset>
            </wp:positionV>
            <wp:extent cx="6910388" cy="2106375"/>
            <wp:effectExtent b="0" l="0" r="0" t="0"/>
            <wp:wrapSquare wrapText="bothSides" distB="114300" distT="114300" distL="114300" distR="11430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17446" l="2657" r="2325" t="36186"/>
                    <a:stretch>
                      <a:fillRect/>
                    </a:stretch>
                  </pic:blipFill>
                  <pic:spPr>
                    <a:xfrm>
                      <a:off x="0" y="0"/>
                      <a:ext cx="6910388" cy="2106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Our dataset has 450 rows and 13 columns.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‘Date’ column was of no use, so we dropped it.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Has no missing values.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Out of 12 columns, 6 are categorical and 6 are numerical.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hanging="566.9291338582677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hanging="566.9291338582677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STATISTICAL MEASURE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-526724</wp:posOffset>
            </wp:positionH>
            <wp:positionV relativeFrom="paragraph">
              <wp:posOffset>276225</wp:posOffset>
            </wp:positionV>
            <wp:extent cx="5731200" cy="2163375"/>
            <wp:effectExtent b="0" l="0" r="0" t="0"/>
            <wp:wrapSquare wrapText="bothSides" distB="114300" distT="114300" distL="114300" distR="11430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23990" l="3654" r="31727" t="36942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63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Let's check variance, range and kurtosis</w:t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-409574</wp:posOffset>
            </wp:positionH>
            <wp:positionV relativeFrom="paragraph">
              <wp:posOffset>273732</wp:posOffset>
            </wp:positionV>
            <wp:extent cx="6257925" cy="1448836"/>
            <wp:effectExtent b="0" l="0" r="0" t="0"/>
            <wp:wrapSquare wrapText="bothSides" distB="114300" distT="114300" distL="114300" distR="11430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25424" l="6312" r="49169" t="58049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4488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ind w:left="-283.46456692913375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Range </w:t>
      </w:r>
      <w:r w:rsidDel="00000000" w:rsidR="00000000" w:rsidRPr="00000000">
        <w:rPr>
          <w:sz w:val="28"/>
          <w:szCs w:val="28"/>
          <w:rtl w:val="0"/>
        </w:rPr>
        <w:t xml:space="preserve">: The difference between the maximum and minimum values,  so     columns with high range are: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Avg price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Total sales value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Net sales value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Discount amount</w:t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1.73228346456688" w:hanging="141.73228346456688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Kurtosis </w:t>
      </w:r>
      <w:r w:rsidDel="00000000" w:rsidR="00000000" w:rsidRPr="00000000">
        <w:rPr>
          <w:sz w:val="28"/>
          <w:szCs w:val="28"/>
          <w:rtl w:val="0"/>
        </w:rPr>
        <w:t xml:space="preserve">: High kurtosis indicates more outliers and extreme values than a normal distribution, so columns with high kurtosis are: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Volume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Discount amount</w:t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hd w:fill="ffffff" w:val="clear"/>
        <w:ind w:left="720" w:hanging="360"/>
        <w:rPr>
          <w:rFonts w:ascii="Impact" w:cs="Impact" w:eastAsia="Impact" w:hAnsi="Impact"/>
          <w:color w:val="cc0000"/>
          <w:sz w:val="41"/>
          <w:szCs w:val="41"/>
        </w:rPr>
      </w:pPr>
      <w:r w:rsidDel="00000000" w:rsidR="00000000" w:rsidRPr="00000000">
        <w:rPr>
          <w:rFonts w:ascii="Impact" w:cs="Impact" w:eastAsia="Impact" w:hAnsi="Impact"/>
          <w:color w:val="cc0000"/>
          <w:sz w:val="41"/>
          <w:szCs w:val="41"/>
          <w:u w:val="single"/>
          <w:rtl w:val="0"/>
        </w:rPr>
        <w:t xml:space="preserve">Data Visualisation</w:t>
      </w:r>
    </w:p>
    <w:p w:rsidR="00000000" w:rsidDel="00000000" w:rsidP="00000000" w:rsidRDefault="00000000" w:rsidRPr="00000000" w14:paraId="0000002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Mean &gt; median = positive skewness</w:t>
      </w:r>
    </w:p>
    <w:p w:rsidR="00000000" w:rsidDel="00000000" w:rsidP="00000000" w:rsidRDefault="00000000" w:rsidRPr="00000000" w14:paraId="0000002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columns with positive skewness are :</w:t>
      </w:r>
    </w:p>
    <w:p w:rsidR="00000000" w:rsidDel="00000000" w:rsidP="00000000" w:rsidRDefault="00000000" w:rsidRPr="00000000" w14:paraId="00000030">
      <w:pPr>
        <w:shd w:fill="f7f7f7" w:val="clear"/>
        <w:spacing w:line="304.6153846153846" w:lineRule="auto"/>
        <w:ind w:left="144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Volume</w:t>
      </w:r>
    </w:p>
    <w:p w:rsidR="00000000" w:rsidDel="00000000" w:rsidP="00000000" w:rsidRDefault="00000000" w:rsidRPr="00000000" w14:paraId="00000031">
      <w:pPr>
        <w:shd w:fill="f7f7f7" w:val="clear"/>
        <w:spacing w:line="304.6153846153846" w:lineRule="auto"/>
        <w:ind w:left="144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Avg Price</w:t>
      </w:r>
    </w:p>
    <w:p w:rsidR="00000000" w:rsidDel="00000000" w:rsidP="00000000" w:rsidRDefault="00000000" w:rsidRPr="00000000" w14:paraId="00000032">
      <w:pPr>
        <w:shd w:fill="f7f7f7" w:val="clear"/>
        <w:spacing w:line="304.6153846153846" w:lineRule="auto"/>
        <w:ind w:left="144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Total Sales Value</w:t>
      </w:r>
    </w:p>
    <w:p w:rsidR="00000000" w:rsidDel="00000000" w:rsidP="00000000" w:rsidRDefault="00000000" w:rsidRPr="00000000" w14:paraId="00000033">
      <w:pPr>
        <w:shd w:fill="f7f7f7" w:val="clear"/>
        <w:spacing w:line="304.6153846153846" w:lineRule="auto"/>
        <w:ind w:left="144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Discount Amount</w:t>
      </w:r>
    </w:p>
    <w:p w:rsidR="00000000" w:rsidDel="00000000" w:rsidP="00000000" w:rsidRDefault="00000000" w:rsidRPr="00000000" w14:paraId="00000034">
      <w:pPr>
        <w:shd w:fill="f7f7f7" w:val="clear"/>
        <w:spacing w:line="304.6153846153846" w:lineRule="auto"/>
        <w:ind w:left="144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Net Sales Value</w:t>
      </w:r>
    </w:p>
    <w:p w:rsidR="00000000" w:rsidDel="00000000" w:rsidP="00000000" w:rsidRDefault="00000000" w:rsidRPr="00000000" w14:paraId="00000035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-257174</wp:posOffset>
            </wp:positionH>
            <wp:positionV relativeFrom="paragraph">
              <wp:posOffset>123825</wp:posOffset>
            </wp:positionV>
            <wp:extent cx="5100638" cy="4781277"/>
            <wp:effectExtent b="0" l="0" r="0" t="0"/>
            <wp:wrapSquare wrapText="bothSides" distB="114300" distT="114300" distL="114300" distR="11430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47812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i w:val="1"/>
          <w:color w:val="741b47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color w:val="741b47"/>
          <w:sz w:val="32"/>
          <w:szCs w:val="32"/>
          <w:u w:val="single"/>
          <w:rtl w:val="0"/>
        </w:rPr>
        <w:t xml:space="preserve">HISTOGRAM</w:t>
      </w:r>
    </w:p>
    <w:p w:rsidR="00000000" w:rsidDel="00000000" w:rsidP="00000000" w:rsidRDefault="00000000" w:rsidRPr="00000000" w14:paraId="0000005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let's check the distribution of each numerical column:</w:t>
      </w:r>
    </w:p>
    <w:p w:rsidR="00000000" w:rsidDel="00000000" w:rsidP="00000000" w:rsidRDefault="00000000" w:rsidRPr="00000000" w14:paraId="0000005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10113" cy="3674428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2925" l="7475" r="31727" t="2101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3674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Columns which are somewhat normally distributed: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Total sales value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Net sales value</w:t>
      </w:r>
    </w:p>
    <w:p w:rsidR="00000000" w:rsidDel="00000000" w:rsidP="00000000" w:rsidRDefault="00000000" w:rsidRPr="00000000" w14:paraId="0000005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Columns which are negative skewed: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Discount rate (%)</w:t>
      </w:r>
    </w:p>
    <w:p w:rsidR="00000000" w:rsidDel="00000000" w:rsidP="00000000" w:rsidRDefault="00000000" w:rsidRPr="00000000" w14:paraId="0000005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  <w:i w:val="1"/>
          <w:color w:val="741b47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color w:val="741b47"/>
          <w:sz w:val="32"/>
          <w:szCs w:val="32"/>
          <w:u w:val="single"/>
          <w:rtl w:val="0"/>
        </w:rPr>
        <w:t xml:space="preserve">BOXPLOT</w:t>
      </w:r>
    </w:p>
    <w:p w:rsidR="00000000" w:rsidDel="00000000" w:rsidP="00000000" w:rsidRDefault="00000000" w:rsidRPr="00000000" w14:paraId="0000005A">
      <w:pPr>
        <w:ind w:left="0" w:firstLine="0"/>
        <w:rPr>
          <w:b w:val="1"/>
          <w:i w:val="1"/>
          <w:color w:val="741b47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color w:val="741b47"/>
          <w:sz w:val="32"/>
          <w:szCs w:val="32"/>
          <w:u w:val="single"/>
        </w:rPr>
        <w:drawing>
          <wp:inline distB="114300" distT="114300" distL="114300" distR="114300">
            <wp:extent cx="4119563" cy="255873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2558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Columns which have potential outliers: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sales value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Net sales value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Discount amount</w:t>
      </w:r>
    </w:p>
    <w:p w:rsidR="00000000" w:rsidDel="00000000" w:rsidP="00000000" w:rsidRDefault="00000000" w:rsidRPr="00000000" w14:paraId="0000005F">
      <w:pPr>
        <w:ind w:hanging="708.6614173228347"/>
        <w:rPr>
          <w:b w:val="1"/>
          <w:i w:val="1"/>
          <w:color w:val="741b47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hanging="708.6614173228347"/>
        <w:rPr>
          <w:b w:val="1"/>
          <w:i w:val="1"/>
          <w:color w:val="741b47"/>
          <w:sz w:val="34"/>
          <w:szCs w:val="34"/>
          <w:u w:val="single"/>
        </w:rPr>
      </w:pPr>
      <w:r w:rsidDel="00000000" w:rsidR="00000000" w:rsidRPr="00000000">
        <w:rPr>
          <w:b w:val="1"/>
          <w:i w:val="1"/>
          <w:color w:val="741b47"/>
          <w:sz w:val="34"/>
          <w:szCs w:val="34"/>
          <w:u w:val="single"/>
          <w:rtl w:val="0"/>
        </w:rPr>
        <w:t xml:space="preserve">BARCHART FOR ANALYSIS OF CATEGORICAL COLUMNS</w:t>
      </w:r>
    </w:p>
    <w:p w:rsidR="00000000" w:rsidDel="00000000" w:rsidP="00000000" w:rsidRDefault="00000000" w:rsidRPr="00000000" w14:paraId="00000061">
      <w:pPr>
        <w:spacing w:line="360" w:lineRule="auto"/>
        <w:ind w:hanging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hanging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‘Day’ column: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There are 7 categories.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‘Thursday’ has more values, and the rest of the categories has same values.</w:t>
      </w:r>
    </w:p>
    <w:p w:rsidR="00000000" w:rsidDel="00000000" w:rsidP="00000000" w:rsidRDefault="00000000" w:rsidRPr="00000000" w14:paraId="00000065">
      <w:pPr>
        <w:ind w:hanging="708.6614173228347"/>
        <w:rPr>
          <w:b w:val="1"/>
          <w:i w:val="1"/>
          <w:color w:val="741b47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hanging="708.6614173228347"/>
        <w:rPr>
          <w:b w:val="1"/>
          <w:i w:val="1"/>
          <w:color w:val="741b47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color w:val="741b47"/>
          <w:sz w:val="32"/>
          <w:szCs w:val="32"/>
          <w:u w:val="single"/>
        </w:rPr>
        <w:drawing>
          <wp:inline distB="114300" distT="114300" distL="114300" distR="114300">
            <wp:extent cx="5338763" cy="346888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3468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hanging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‘SKU’ column: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are 30 categories.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of the categories have the same number of value counts..</w:t>
      </w:r>
    </w:p>
    <w:p w:rsidR="00000000" w:rsidDel="00000000" w:rsidP="00000000" w:rsidRDefault="00000000" w:rsidRPr="00000000" w14:paraId="0000006A">
      <w:pPr>
        <w:ind w:hanging="708.6614173228347"/>
        <w:rPr>
          <w:b w:val="1"/>
          <w:i w:val="1"/>
          <w:color w:val="741b47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hanging="708.6614173228347"/>
        <w:rPr>
          <w:b w:val="1"/>
          <w:i w:val="1"/>
          <w:color w:val="741b47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hanging="708.6614173228347"/>
        <w:rPr>
          <w:b w:val="1"/>
          <w:i w:val="1"/>
          <w:color w:val="741b47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hanging="708.6614173228347"/>
        <w:rPr>
          <w:b w:val="1"/>
          <w:i w:val="1"/>
          <w:color w:val="741b47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color w:val="741b47"/>
          <w:sz w:val="32"/>
          <w:szCs w:val="32"/>
          <w:u w:val="single"/>
        </w:rPr>
        <w:drawing>
          <wp:inline distB="114300" distT="114300" distL="114300" distR="114300">
            <wp:extent cx="5195888" cy="4445679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4445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hanging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‘BU’ column: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are 3 categories.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of the categories have the same number of value counts..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407956</wp:posOffset>
            </wp:positionV>
            <wp:extent cx="3405188" cy="3434970"/>
            <wp:effectExtent b="0" l="0" r="0" t="0"/>
            <wp:wrapTopAndBottom distB="114300" distT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3434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hd w:fill="ffffff" w:val="clear"/>
        <w:ind w:left="566.9291338582675" w:hanging="360"/>
        <w:rPr>
          <w:rFonts w:ascii="Impact" w:cs="Impact" w:eastAsia="Impact" w:hAnsi="Impact"/>
          <w:color w:val="cc0000"/>
          <w:sz w:val="41"/>
          <w:szCs w:val="41"/>
          <w:u w:val="none"/>
        </w:rPr>
      </w:pPr>
      <w:r w:rsidDel="00000000" w:rsidR="00000000" w:rsidRPr="00000000">
        <w:rPr>
          <w:rFonts w:ascii="Impact" w:cs="Impact" w:eastAsia="Impact" w:hAnsi="Impact"/>
          <w:color w:val="cc0000"/>
          <w:sz w:val="41"/>
          <w:szCs w:val="41"/>
          <w:u w:val="single"/>
          <w:rtl w:val="0"/>
        </w:rPr>
        <w:t xml:space="preserve">Standardisation Of Numerical Variables</w:t>
      </w:r>
    </w:p>
    <w:p w:rsidR="00000000" w:rsidDel="00000000" w:rsidP="00000000" w:rsidRDefault="00000000" w:rsidRPr="00000000" w14:paraId="00000072">
      <w:pPr>
        <w:ind w:hanging="708.6614173228347"/>
        <w:rPr>
          <w:b w:val="1"/>
          <w:i w:val="1"/>
          <w:color w:val="741b47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left="-850.393700787401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Standardisation is a technique used to transform data to have a mean of 0 and a standard deviation of 1.</w:t>
      </w:r>
    </w:p>
    <w:p w:rsidR="00000000" w:rsidDel="00000000" w:rsidP="00000000" w:rsidRDefault="00000000" w:rsidRPr="00000000" w14:paraId="00000074">
      <w:pPr>
        <w:spacing w:after="240" w:before="240" w:lineRule="auto"/>
        <w:ind w:left="-850.393700787401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This transformation is helpful when comparing features that are on different scales or when using algorithms that assume data is normally distributed.</w:t>
      </w:r>
    </w:p>
    <w:p w:rsidR="00000000" w:rsidDel="00000000" w:rsidP="00000000" w:rsidRDefault="00000000" w:rsidRPr="00000000" w14:paraId="00000075">
      <w:pPr>
        <w:spacing w:after="240" w:before="240" w:lineRule="auto"/>
        <w:ind w:left="-850.393700787401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formula for standardisation is:</w:t>
      </w:r>
    </w:p>
    <w:p w:rsidR="00000000" w:rsidDel="00000000" w:rsidP="00000000" w:rsidRDefault="00000000" w:rsidRPr="00000000" w14:paraId="00000076">
      <w:pPr>
        <w:spacing w:after="240" w:before="240" w:lineRule="auto"/>
        <w:ind w:left="-850.393700787401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357313" cy="605067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605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ind w:left="-850.393700787401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where: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before="240" w:lineRule="auto"/>
        <w:ind w:left="-850.393700787401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 is the original value,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before="0" w:beforeAutospacing="0" w:lineRule="auto"/>
        <w:ind w:left="-850.393700787401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μ is the mean of the original data,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240" w:before="0" w:beforeAutospacing="0" w:lineRule="auto"/>
        <w:ind w:left="-850.393700787401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σ is the standard deviation of the original data.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452438</wp:posOffset>
            </wp:positionV>
            <wp:extent cx="5262563" cy="4286250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428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ind w:hanging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Values after standardisation: </w:t>
      </w:r>
    </w:p>
    <w:p w:rsidR="00000000" w:rsidDel="00000000" w:rsidP="00000000" w:rsidRDefault="00000000" w:rsidRPr="00000000" w14:paraId="0000007C">
      <w:pPr>
        <w:ind w:hanging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43538" cy="2824172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13443" l="5980" r="35382" t="37932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2824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hanging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hd w:fill="ffffff" w:val="clear"/>
        <w:ind w:left="-425.19685039370086" w:hanging="360"/>
        <w:rPr>
          <w:rFonts w:ascii="Impact" w:cs="Impact" w:eastAsia="Impact" w:hAnsi="Impact"/>
          <w:color w:val="cc0000"/>
          <w:sz w:val="41"/>
          <w:szCs w:val="41"/>
        </w:rPr>
      </w:pPr>
      <w:r w:rsidDel="00000000" w:rsidR="00000000" w:rsidRPr="00000000">
        <w:rPr>
          <w:rFonts w:ascii="Impact" w:cs="Impact" w:eastAsia="Impact" w:hAnsi="Impact"/>
          <w:color w:val="cc0000"/>
          <w:sz w:val="41"/>
          <w:szCs w:val="41"/>
          <w:u w:val="single"/>
          <w:rtl w:val="0"/>
        </w:rPr>
        <w:t xml:space="preserve">Conversion Of Categorical Variables Into Dummies</w:t>
      </w:r>
    </w:p>
    <w:p w:rsidR="00000000" w:rsidDel="00000000" w:rsidP="00000000" w:rsidRDefault="00000000" w:rsidRPr="00000000" w14:paraId="0000007F">
      <w:pPr>
        <w:shd w:fill="ffffff" w:val="clear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some machine learning algorithms, categorical data needs to be converted into a number because these algorithms require numerical input.</w:t>
      </w:r>
    </w:p>
    <w:p w:rsidR="00000000" w:rsidDel="00000000" w:rsidP="00000000" w:rsidRDefault="00000000" w:rsidRPr="00000000" w14:paraId="00000080">
      <w:pPr>
        <w:shd w:fill="ffffff" w:val="clear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One method for this is </w:t>
      </w:r>
      <w:r w:rsidDel="00000000" w:rsidR="00000000" w:rsidRPr="00000000">
        <w:rPr>
          <w:b w:val="1"/>
          <w:sz w:val="28"/>
          <w:szCs w:val="28"/>
          <w:rtl w:val="0"/>
        </w:rPr>
        <w:t xml:space="preserve">one-hot encoding</w:t>
      </w:r>
      <w:r w:rsidDel="00000000" w:rsidR="00000000" w:rsidRPr="00000000">
        <w:rPr>
          <w:sz w:val="28"/>
          <w:szCs w:val="28"/>
          <w:rtl w:val="0"/>
        </w:rPr>
        <w:t xml:space="preserve">, it transforms categorical variables into  binary numbers(0 or 1)</w:t>
      </w:r>
    </w:p>
    <w:p w:rsidR="00000000" w:rsidDel="00000000" w:rsidP="00000000" w:rsidRDefault="00000000" w:rsidRPr="00000000" w14:paraId="00000081">
      <w:pPr>
        <w:shd w:fill="ffffff" w:val="clear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One-hot encoding creates a sparse matrix where each category is represented by a binary vector, making it easy for algorithms to process the data.</w:t>
      </w:r>
    </w:p>
    <w:p w:rsidR="00000000" w:rsidDel="00000000" w:rsidP="00000000" w:rsidRDefault="00000000" w:rsidRPr="00000000" w14:paraId="00000082">
      <w:pPr>
        <w:shd w:fill="ffffff" w:val="clear"/>
        <w:spacing w:after="240" w:before="240" w:lineRule="auto"/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Data after one-hot encoding: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-847724</wp:posOffset>
            </wp:positionH>
            <wp:positionV relativeFrom="paragraph">
              <wp:posOffset>533400</wp:posOffset>
            </wp:positionV>
            <wp:extent cx="7419975" cy="1915847"/>
            <wp:effectExtent b="0" l="0" r="0" t="0"/>
            <wp:wrapNone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20098" l="6146" r="1495" t="48786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19158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shd w:fill="ffffff" w:val="clear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hd w:fill="ffffff" w:val="clear"/>
        <w:ind w:left="-425.19685039370086" w:hanging="360"/>
        <w:rPr>
          <w:rFonts w:ascii="Impact" w:cs="Impact" w:eastAsia="Impact" w:hAnsi="Impact"/>
          <w:color w:val="cc0000"/>
          <w:sz w:val="41"/>
          <w:szCs w:val="41"/>
        </w:rPr>
      </w:pPr>
      <w:r w:rsidDel="00000000" w:rsidR="00000000" w:rsidRPr="00000000">
        <w:rPr>
          <w:rFonts w:ascii="Impact" w:cs="Impact" w:eastAsia="Impact" w:hAnsi="Impact"/>
          <w:color w:val="cc0000"/>
          <w:sz w:val="41"/>
          <w:szCs w:val="41"/>
          <w:u w:val="single"/>
          <w:rtl w:val="0"/>
        </w:rPr>
        <w:t xml:space="preserve">Conclusion </w:t>
      </w:r>
    </w:p>
    <w:p w:rsidR="00000000" w:rsidDel="00000000" w:rsidP="00000000" w:rsidRDefault="00000000" w:rsidRPr="00000000" w14:paraId="0000008C">
      <w:pPr>
        <w:shd w:fill="ffffff" w:val="clear"/>
        <w:ind w:left="0" w:firstLine="0"/>
        <w:rPr>
          <w:rFonts w:ascii="Impact" w:cs="Impact" w:eastAsia="Impact" w:hAnsi="Impact"/>
          <w:color w:val="cc0000"/>
          <w:sz w:val="41"/>
          <w:szCs w:val="4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line="360" w:lineRule="auto"/>
        <w:ind w:left="-141.73228346456688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shape of data has changed, 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BEFORE ~ (450,10)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AFTER ~ (450, 85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line="360" w:lineRule="auto"/>
        <w:ind w:left="-141.73228346456688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Our data has no missing values.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line="360" w:lineRule="auto"/>
        <w:ind w:left="-141.73228346456688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Some columns have outliers.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line="360" w:lineRule="auto"/>
        <w:ind w:left="-141.73228346456688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is skewness in data, i.e the data is not normally distributed.</w:t>
      </w:r>
    </w:p>
    <w:p w:rsidR="00000000" w:rsidDel="00000000" w:rsidP="00000000" w:rsidRDefault="00000000" w:rsidRPr="00000000" w14:paraId="00000093">
      <w:pPr>
        <w:shd w:fill="ffffff" w:val="clear"/>
        <w:spacing w:line="360" w:lineRule="auto"/>
        <w:ind w:left="-141.73228346456688" w:hanging="360"/>
        <w:rPr>
          <w:color w:val="cc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-708.661417322834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708.661417322834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Preprocessing steps like standardisation and one-hot encoding</w:t>
      </w:r>
    </w:p>
    <w:p w:rsidR="00000000" w:rsidDel="00000000" w:rsidP="00000000" w:rsidRDefault="00000000" w:rsidRPr="00000000" w14:paraId="00000096">
      <w:pPr>
        <w:ind w:left="-708.661417322834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improve the overall quality of the data.</w:t>
      </w:r>
    </w:p>
    <w:p w:rsidR="00000000" w:rsidDel="00000000" w:rsidP="00000000" w:rsidRDefault="00000000" w:rsidRPr="00000000" w14:paraId="00000097">
      <w:pPr>
        <w:ind w:left="-708.661417322834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-708.661417322834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Preprocessing helps in reducing bias and variance in the model by ensuring that all features are appropriately scaled and represented.</w:t>
      </w:r>
    </w:p>
    <w:p w:rsidR="00000000" w:rsidDel="00000000" w:rsidP="00000000" w:rsidRDefault="00000000" w:rsidRPr="00000000" w14:paraId="00000099">
      <w:pPr>
        <w:ind w:left="-708.661417322834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-708.661417322834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Preprocessing makes models more robust to variations in the data.</w:t>
      </w:r>
    </w:p>
    <w:p w:rsidR="00000000" w:rsidDel="00000000" w:rsidP="00000000" w:rsidRDefault="00000000" w:rsidRPr="00000000" w14:paraId="0000009B">
      <w:pPr>
        <w:ind w:left="-708.661417322834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-708.661417322834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Preprocessed data, especially with techniques like one-hot encoding, provides transparency in how categorical variables are handled, aiding in model interpretability and trustworthiness.</w:t>
      </w:r>
    </w:p>
    <w:p w:rsidR="00000000" w:rsidDel="00000000" w:rsidP="00000000" w:rsidRDefault="00000000" w:rsidRPr="00000000" w14:paraId="0000009D">
      <w:pPr>
        <w:ind w:left="-708.661417322834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Impact"/>
  <w:font w:name="Courier New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7" Type="http://schemas.openxmlformats.org/officeDocument/2006/relationships/image" Target="media/image1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18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