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Normalization of Student Data</w:t>
      </w:r>
    </w:p>
    <w:p>
      <w:pPr>
        <w:pStyle w:val="Heading1"/>
      </w:pPr>
      <w:r>
        <w:t>First Normal Form (1NF)</w:t>
      </w:r>
    </w:p>
    <w:p>
      <w:r>
        <w:t>1NF ensures that the data contains only atomic values and that there are no repeating groups.</w:t>
      </w:r>
    </w:p>
    <w:p>
      <w:r>
        <w:t>The primary key is a composite key: (StudentNo, ModuleNo).</w:t>
      </w:r>
    </w:p>
    <w:p>
      <w:r>
        <w:drawing>
          <wp:inline xmlns:a="http://schemas.openxmlformats.org/drawingml/2006/main" xmlns:pic="http://schemas.openxmlformats.org/drawingml/2006/picture">
            <wp:extent cx="5029200" cy="24338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NF_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338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Second Normal Form (2NF)</w:t>
      </w:r>
    </w:p>
    <w:p>
      <w:r>
        <w:t>2NF removes partial dependencies; non-key attributes must depend on the whole of a composite key.</w:t>
      </w:r>
    </w:p>
    <w:p>
      <w:r>
        <w:t>Student and Module details are separated from the Mark relation.</w:t>
      </w:r>
    </w:p>
    <w:p>
      <w:r>
        <w:drawing>
          <wp:inline xmlns:a="http://schemas.openxmlformats.org/drawingml/2006/main" xmlns:pic="http://schemas.openxmlformats.org/drawingml/2006/picture">
            <wp:extent cx="5029200" cy="31966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NF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6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Third Normal Form (3NF)</w:t>
      </w:r>
    </w:p>
    <w:p>
      <w:r>
        <w:t>3NF removes transitive dependencies. Non-key attributes must depend only on the primary key.</w:t>
      </w:r>
    </w:p>
    <w:p>
      <w:r>
        <w:t>Lecturer and CampusLocation are separated into their own relation.</w:t>
      </w:r>
    </w:p>
    <w:p>
      <w:r>
        <w:drawing>
          <wp:inline xmlns:a="http://schemas.openxmlformats.org/drawingml/2006/main" xmlns:pic="http://schemas.openxmlformats.org/drawingml/2006/picture">
            <wp:extent cx="5029200" cy="31966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NF_Diagr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66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