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84C"/>
          <w:sz w:val="28"/>
        </w:rPr>
        <w:t>SETS GAMEATHON 2026 - FINAL ROUND SUBMISSION</w:t>
        <w:br/>
      </w:r>
      <w:r>
        <w:rPr>
          <w:rFonts w:ascii="Arial" w:hAnsi="Arial"/>
          <w:b/>
          <w:color w:val="D4AF37"/>
          <w:sz w:val="24"/>
        </w:rPr>
        <w:t>PROTOTYPE SOLUTION SUMMARY: CYBERQUEST RPG</w:t>
        <w:br/>
      </w:r>
      <w:r>
        <w:rPr>
          <w:rFonts w:ascii="Arial" w:hAnsi="Arial"/>
          <w:i/>
          <w:color w:val="38BDF8"/>
          <w:sz w:val="20"/>
        </w:rPr>
        <w:t>DEVELOPED BY: TEAM INTERNET RANGERS (AIMSCS, HYDERABAD)</w:t>
      </w:r>
    </w:p>
    <w:p>
      <w:r>
        <w:t>------------------------------------------------------------------------------------------------------------------------</w:t>
      </w:r>
    </w:p>
    <w:p>
      <w:r>
        <w:rPr>
          <w:rFonts w:ascii="Arial" w:hAnsi="Arial"/>
          <w:b/>
          <w:color w:val="0B284C"/>
          <w:sz w:val="24"/>
        </w:rPr>
        <w:t>1. PROBLEM STATEMENT</w:t>
      </w:r>
    </w:p>
    <w:p>
      <w:r>
        <w:rPr>
          <w:rFonts w:ascii="Arial" w:hAnsi="Arial"/>
          <w:color w:val="282828"/>
          <w:sz w:val="20"/>
        </w:rPr>
        <w:t>Today, many users fall victim to social engineering and malicious attacks due to a critical lack of awareness. Our digital environment has grown increasingly complex, exposing ordinary citizens to sophisticated threat vectors such as phishing, malware update prompts, and AI-based cybercrimes like voice-cloned vishing calls.</w:t>
      </w:r>
    </w:p>
    <w:p>
      <w:r>
        <w:rPr>
          <w:rFonts w:ascii="Arial" w:hAnsi="Arial"/>
          <w:b/>
          <w:color w:val="282828"/>
          <w:sz w:val="20"/>
        </w:rPr>
        <w:t>Key Vulnerability Challenges: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Phishing Attempts &amp; Domain Deception: </w:t>
      </w:r>
      <w:r>
        <w:rPr>
          <w:rFonts w:ascii="Arial" w:hAnsi="Arial"/>
          <w:color w:val="282828"/>
          <w:sz w:val="20"/>
        </w:rPr>
        <w:t>Users lack the reflexes to scrutinize domain links, often clicking on deceptive homograph URLs containing character lookalikes (e.g. Cyrillic or non-standard characters).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High-Pressure Social Engineering: </w:t>
      </w:r>
      <w:r>
        <w:rPr>
          <w:rFonts w:ascii="Arial" w:hAnsi="Arial"/>
          <w:color w:val="282828"/>
          <w:sz w:val="20"/>
        </w:rPr>
        <w:t>Vishing callers manipulate human emotions (fear, panic, urgency). Traditional text-based security protocols fail because they do not train users under simulated pressure.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Malware updates &amp; Mirrors: </w:t>
      </w:r>
      <w:r>
        <w:rPr>
          <w:rFonts w:ascii="Arial" w:hAnsi="Arial"/>
          <w:color w:val="282828"/>
          <w:sz w:val="20"/>
        </w:rPr>
        <w:t>Malicious browser update notifications trick non-technical users into executing scripts from unofficial repositories.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Traditional Training Limitations: </w:t>
      </w:r>
      <w:r>
        <w:rPr>
          <w:rFonts w:ascii="Arial" w:hAnsi="Arial"/>
          <w:color w:val="282828"/>
          <w:sz w:val="20"/>
        </w:rPr>
        <w:t>Static pamphlets, slide presentations, and compliance videos are flat and passive. They fail to build active, muscle-memory-based defenses.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Accessibility Gaps: </w:t>
      </w:r>
      <w:r>
        <w:rPr>
          <w:rFonts w:ascii="Arial" w:hAnsi="Arial"/>
          <w:color w:val="282828"/>
          <w:sz w:val="20"/>
        </w:rPr>
        <w:t>Most training platforms overlook users with disabilities (such as hearing impairments), failing to provide inclusive solutions.</w:t>
      </w:r>
    </w:p>
    <w:p>
      <w:r>
        <w:rPr>
          <w:rFonts w:ascii="Arial" w:hAnsi="Arial"/>
          <w:b/>
          <w:color w:val="0B284C"/>
          <w:sz w:val="24"/>
        </w:rPr>
        <w:t>2. SYSTEM OBJECTIVES</w:t>
      </w:r>
    </w:p>
    <w:p>
      <w:r>
        <w:rPr>
          <w:rFonts w:ascii="Arial" w:hAnsi="Arial"/>
          <w:color w:val="282828"/>
          <w:sz w:val="20"/>
        </w:rPr>
        <w:t>The primary objective is to develop an innovative, lightweight web application that boosts cybersecurity awareness and reduces users' vulnerability to attacks by replacing passive reading with active, gamified decision-making. The system achieves this through the following core targets: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Spot and Reject Phishing: </w:t>
      </w:r>
      <w:r>
        <w:rPr>
          <w:rFonts w:ascii="Arial" w:hAnsi="Arial"/>
          <w:color w:val="282828"/>
          <w:sz w:val="20"/>
        </w:rPr>
        <w:t>Train users to check link details before clicking, verifying hostnames and spotting deceptive symbols.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Spot Social Engineering: </w:t>
      </w:r>
      <w:r>
        <w:rPr>
          <w:rFonts w:ascii="Arial" w:hAnsi="Arial"/>
          <w:color w:val="282828"/>
          <w:sz w:val="20"/>
        </w:rPr>
        <w:t>Empower users to recognize pressure vishing call behaviors and deny sharing OTPs or credentials.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Enforce Actionable Defenses: </w:t>
      </w:r>
      <w:r>
        <w:rPr>
          <w:rFonts w:ascii="Arial" w:hAnsi="Arial"/>
          <w:color w:val="282828"/>
          <w:sz w:val="20"/>
        </w:rPr>
        <w:t>Familiarize users with active protocols including Multi-Factor Authentication (MFA), password complexity, and reporting scams to official channels like the National Cybercrime Portal (1930 / cybercrime.gov.in).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Failure Integration: </w:t>
      </w:r>
      <w:r>
        <w:rPr>
          <w:rFonts w:ascii="Arial" w:hAnsi="Arial"/>
          <w:color w:val="282828"/>
          <w:sz w:val="20"/>
        </w:rPr>
        <w:t>Establish a zero-risk sandbox where players experience the consequences of their mistakes, creating muscle memory to act safely in real scenarios.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Inclusive Accessibility: </w:t>
      </w:r>
      <w:r>
        <w:rPr>
          <w:rFonts w:ascii="Arial" w:hAnsi="Arial"/>
          <w:color w:val="282828"/>
          <w:sz w:val="20"/>
        </w:rPr>
        <w:t>Design an app that accommodates varied hardware capabilities and users with cognitive or hearing impairments.</w:t>
      </w:r>
    </w:p>
    <w:p>
      <w:r>
        <w:rPr>
          <w:rFonts w:ascii="Arial" w:hAnsi="Arial"/>
          <w:b/>
          <w:color w:val="0B284C"/>
          <w:sz w:val="24"/>
        </w:rPr>
        <w:t>3. PROTOTYPE OVERVIEW (CYBERQUEST RPG)</w:t>
      </w:r>
    </w:p>
    <w:p>
      <w:r>
        <w:rPr>
          <w:rFonts w:ascii="Arial" w:hAnsi="Arial"/>
          <w:color w:val="282828"/>
          <w:sz w:val="20"/>
        </w:rPr>
        <w:t>CyberQuest RPG is a web-based, gamified 3D training platform where players become digital realm guardians navigating corridors representing cybercrime vectors. The application combines interactive scenarios, server-side AI, and real-time feedback.</w:t>
      </w:r>
    </w:p>
    <w:p>
      <w:r>
        <w:rPr>
          <w:rFonts w:ascii="Arial" w:hAnsi="Arial"/>
          <w:b/>
          <w:color w:val="0B284C"/>
          <w:sz w:val="22"/>
        </w:rPr>
        <w:t>3.1 Technical Architecture: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Frontend: </w:t>
      </w:r>
      <w:r>
        <w:rPr>
          <w:rFonts w:ascii="Arial" w:hAnsi="Arial"/>
          <w:color w:val="282828"/>
          <w:sz w:val="20"/>
        </w:rPr>
        <w:t>Built using vanilla HTML, CSS, JavaScript, and Three.js (r128 WebGL). Runs directly in modern browsers on both mobile and desktop without requiring engine downloads or installations.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Backend Services: </w:t>
      </w:r>
      <w:r>
        <w:rPr>
          <w:rFonts w:ascii="Arial" w:hAnsi="Arial"/>
          <w:color w:val="282828"/>
          <w:sz w:val="20"/>
        </w:rPr>
        <w:t>Deployed on Firebase Hosting. Utilizes Cloud Firestore for leaderboard data tracking, and Anonymous Firebase Authentication to ensure player onboarding is immediate and completely private.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AI Key Security: </w:t>
      </w:r>
      <w:r>
        <w:rPr>
          <w:rFonts w:ascii="Arial" w:hAnsi="Arial"/>
          <w:color w:val="282828"/>
          <w:sz w:val="20"/>
        </w:rPr>
        <w:t>Client requests are routed through a server-side Firebase Cloud Function proxy (/api/guide). This keeps the Groq Chat Completions API key hidden, protecting it from reverse engineering in the client browser.</w:t>
      </w:r>
    </w:p>
    <w:p>
      <w:r>
        <w:rPr>
          <w:rFonts w:ascii="Arial" w:hAnsi="Arial"/>
          <w:b/>
          <w:color w:val="0B284C"/>
          <w:sz w:val="22"/>
        </w:rPr>
        <w:t>3.2 Core Gameplay &amp; Simulated Threat Scenarios: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Phishing Homograph Maze: </w:t>
      </w:r>
      <w:r>
        <w:rPr>
          <w:rFonts w:ascii="Arial" w:hAnsi="Arial"/>
          <w:color w:val="282828"/>
          <w:sz w:val="20"/>
        </w:rPr>
        <w:t>Simulates fake login triggers. Players must hover over the verify link to trigger a tooltip exposing the true URL destination (such as arcadiakyc-login.org, containing a lookalike dotless Turkish i symbol). Clicking on deceptive links drains player health (HP).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Social Engineering Bank Simulator: </w:t>
      </w:r>
      <w:r>
        <w:rPr>
          <w:rFonts w:ascii="Arial" w:hAnsi="Arial"/>
          <w:color w:val="282828"/>
          <w:sz w:val="20"/>
        </w:rPr>
        <w:t>Simulates high-pressure voice scams (e.g. Arcadia Bank Fraud Team). Prompts the player with real-world pressure dialogs asking for recovery codes. The player must choose to hang up and verify, or fail the level.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Malware &amp; update checks: </w:t>
      </w:r>
      <w:r>
        <w:rPr>
          <w:rFonts w:ascii="Arial" w:hAnsi="Arial"/>
          <w:color w:val="282828"/>
          <w:sz w:val="20"/>
        </w:rPr>
        <w:t>Deceptive alert overlays block labyrinth pathways. Players learn to identify unverified downloads and select official update mirrors.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Ask the Cyber Guide (AI Mentor): </w:t>
      </w:r>
      <w:r>
        <w:rPr>
          <w:rFonts w:ascii="Arial" w:hAnsi="Arial"/>
          <w:color w:val="282828"/>
          <w:sz w:val="20"/>
        </w:rPr>
        <w:t>Players can open a console to converse with an AI guide ('Greymantle') powered by serverless Groq completions, asking custom cybersecurity questions or purchasing gameplay clues.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Void Collective Checkpoint Gates: </w:t>
      </w:r>
      <w:r>
        <w:rPr>
          <w:rFonts w:ascii="Arial" w:hAnsi="Arial"/>
          <w:color w:val="282828"/>
          <w:sz w:val="20"/>
        </w:rPr>
        <w:t>Checkpoint gates block access keys. Players are presented with 3 sequential, non-technical cybersecurity multiple-choice questions. They must answer them sequentially and score at least 2/3 correct to pass the gate.</w:t>
      </w:r>
    </w:p>
    <w:p>
      <w:r>
        <w:rPr>
          <w:rFonts w:ascii="Arial" w:hAnsi="Arial"/>
          <w:b/>
          <w:color w:val="0B284C"/>
          <w:sz w:val="22"/>
        </w:rPr>
        <w:t>3.3 Active Score Performance Formula:</w:t>
      </w:r>
    </w:p>
    <w:p>
      <w:r>
        <w:rPr>
          <w:rFonts w:ascii="Arial" w:hAnsi="Arial"/>
          <w:color w:val="282828"/>
          <w:sz w:val="20"/>
        </w:rPr>
        <w:t>To evaluate behavioral success, scores are calculated dynamically using the formula: Score = XP + (Accuracy% x 2) + HP. This rewards correct threat recognition (XP), precise decision accuracy, and survival metrics (HP remaining). Result records are logged anonymously on the Firestore database.</w:t>
      </w:r>
    </w:p>
    <w:p>
      <w:r>
        <w:rPr>
          <w:rFonts w:ascii="Arial" w:hAnsi="Arial"/>
          <w:b/>
          <w:color w:val="0B284C"/>
          <w:sz w:val="22"/>
        </w:rPr>
        <w:t>3.4 Inclusivity &amp; Accessibility Support: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Hearing Impaired Subtitles: </w:t>
      </w:r>
      <w:r>
        <w:rPr>
          <w:rFonts w:ascii="Arial" w:hAnsi="Arial"/>
          <w:color w:val="282828"/>
          <w:sz w:val="20"/>
        </w:rPr>
        <w:t>Simulated audio vishing calls feature immediate on-screen textual subtitles and transcripts, allowing deaf or hearing-impaired users to complete the training seamlessly.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Physical Controls Adaptation: </w:t>
      </w:r>
      <w:r>
        <w:rPr>
          <w:rFonts w:ascii="Arial" w:hAnsi="Arial"/>
          <w:color w:val="282828"/>
          <w:sz w:val="20"/>
        </w:rPr>
        <w:t>Features simplified keyboard mappings (WASD/Arrows + Enter keys) for all navigation and dialog checkpoints, supporting players with motor limitations.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Visual Adjustments: </w:t>
      </w:r>
      <w:r>
        <w:rPr>
          <w:rFonts w:ascii="Arial" w:hAnsi="Arial"/>
          <w:color w:val="282828"/>
          <w:sz w:val="20"/>
        </w:rPr>
        <w:t>High-contrast dark theme (#0B0E14), responsive sizing, clear warnings (red highlight traps) and gold indicators help accommodate users with color blindness and cognitive load variations.</w:t>
      </w:r>
    </w:p>
    <w:p>
      <w:pPr>
        <w:pStyle w:val="ListBullet"/>
      </w:pPr>
      <w:r>
        <w:rPr>
          <w:rFonts w:ascii="Arial" w:hAnsi="Arial"/>
          <w:b/>
          <w:color w:val="282828"/>
          <w:sz w:val="20"/>
        </w:rPr>
        <w:t xml:space="preserve">Hardware Constraints: </w:t>
      </w:r>
      <w:r>
        <w:rPr>
          <w:rFonts w:ascii="Arial" w:hAnsi="Arial"/>
          <w:color w:val="282828"/>
          <w:sz w:val="20"/>
        </w:rPr>
        <w:t>Highly compressed client bundle. Executes cleanly on integrated graphics cards and standard browsers without requiring downloads, rendering in under 1.5s on mobile or low-spec systems.</w:t>
      </w:r>
    </w:p>
    <w:p/>
    <w:p>
      <w:pPr>
        <w:jc w:val="center"/>
      </w:pPr>
      <w:r>
        <w:rPr>
          <w:rFonts w:ascii="Arial" w:hAnsi="Arial"/>
          <w:b/>
          <w:color w:val="0B284C"/>
          <w:sz w:val="20"/>
        </w:rPr>
        <w:t>Submission link: https://cyberquest-rpg.web.app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