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AD7" w:rsidRPr="00831111" w:rsidRDefault="000D7AD7" w:rsidP="000D7AD7">
      <w:pPr>
        <w:pStyle w:val="Heading1"/>
        <w:spacing w:before="0"/>
        <w:jc w:val="center"/>
        <w:rPr>
          <w:rFonts w:ascii="Calibri" w:hAnsi="Calibri" w:cstheme="majorHAnsi"/>
        </w:rPr>
      </w:pPr>
      <w:r w:rsidRPr="00831111">
        <w:rPr>
          <w:rFonts w:ascii="Segoe UI Symbol" w:hAnsi="Segoe UI Symbol" w:cs="Segoe UI Symbol"/>
        </w:rPr>
        <w:t>✅</w:t>
      </w:r>
      <w:r w:rsidRPr="00831111">
        <w:rPr>
          <w:rFonts w:ascii="Calibri" w:hAnsi="Calibri" w:cstheme="majorHAnsi"/>
        </w:rPr>
        <w:t xml:space="preserve"> MAIRAJ RAZA</w:t>
      </w:r>
    </w:p>
    <w:p w:rsidR="000D7AD7" w:rsidRPr="00831111" w:rsidRDefault="000D7AD7" w:rsidP="000D7AD7">
      <w:pPr>
        <w:pStyle w:val="NormalWeb"/>
        <w:spacing w:before="0" w:beforeAutospacing="0" w:after="0" w:afterAutospacing="0"/>
        <w:jc w:val="center"/>
        <w:rPr>
          <w:rFonts w:ascii="Calibri" w:hAnsi="Calibri" w:cstheme="majorHAnsi"/>
          <w:sz w:val="20"/>
        </w:rPr>
      </w:pPr>
      <w:r w:rsidRPr="00831111">
        <w:rPr>
          <w:rFonts w:ascii="Segoe UI Symbol" w:hAnsi="Segoe UI Symbol" w:cs="Segoe UI Symbol"/>
          <w:sz w:val="20"/>
        </w:rPr>
        <w:t>📞</w:t>
      </w:r>
      <w:r w:rsidRPr="00831111">
        <w:rPr>
          <w:rFonts w:ascii="Calibri" w:hAnsi="Calibri" w:cstheme="majorHAnsi"/>
          <w:sz w:val="20"/>
        </w:rPr>
        <w:t xml:space="preserve"> +91 9711569139 | </w:t>
      </w:r>
      <w:r w:rsidRPr="00831111">
        <w:rPr>
          <w:rFonts w:ascii="Segoe UI Symbol" w:hAnsi="Segoe UI Symbol" w:cs="Segoe UI Symbol"/>
          <w:sz w:val="20"/>
        </w:rPr>
        <w:t>✉️</w:t>
      </w:r>
      <w:r w:rsidRPr="00831111">
        <w:rPr>
          <w:rFonts w:ascii="Calibri" w:hAnsi="Calibri" w:cstheme="majorHAnsi"/>
          <w:sz w:val="20"/>
        </w:rPr>
        <w:t xml:space="preserve"> </w:t>
      </w:r>
      <w:hyperlink r:id="rId5" w:history="1">
        <w:r w:rsidRPr="00831111">
          <w:rPr>
            <w:rStyle w:val="Hyperlink"/>
            <w:rFonts w:ascii="Calibri" w:hAnsi="Calibri" w:cstheme="majorHAnsi"/>
            <w:sz w:val="20"/>
          </w:rPr>
          <w:t>mairrajrazaa@gmail.com</w:t>
        </w:r>
      </w:hyperlink>
      <w:r w:rsidRPr="00831111">
        <w:rPr>
          <w:rFonts w:ascii="Calibri" w:hAnsi="Calibri" w:cstheme="majorHAnsi"/>
          <w:sz w:val="20"/>
        </w:rPr>
        <w:t xml:space="preserve"> || </w:t>
      </w:r>
      <w:r w:rsidRPr="00831111">
        <w:rPr>
          <w:rFonts w:ascii="Segoe UI Symbol" w:hAnsi="Segoe UI Symbol" w:cs="Segoe UI Symbol"/>
          <w:sz w:val="20"/>
        </w:rPr>
        <w:t>🔗</w:t>
      </w:r>
      <w:r w:rsidRPr="00831111">
        <w:rPr>
          <w:rFonts w:ascii="Calibri" w:hAnsi="Calibri" w:cstheme="majorHAnsi"/>
          <w:sz w:val="20"/>
        </w:rPr>
        <w:t xml:space="preserve"> LinkedIn: </w:t>
      </w:r>
      <w:hyperlink r:id="rId6" w:tgtFrame="_new" w:history="1">
        <w:r w:rsidRPr="00831111">
          <w:rPr>
            <w:rStyle w:val="Hyperlink"/>
            <w:rFonts w:ascii="Calibri" w:hAnsi="Calibri" w:cstheme="majorHAnsi"/>
            <w:sz w:val="20"/>
          </w:rPr>
          <w:t>www.linkedin.com/in/mairrajrazaa</w:t>
        </w:r>
      </w:hyperlink>
      <w:r w:rsidRPr="00831111">
        <w:rPr>
          <w:rFonts w:ascii="Calibri" w:hAnsi="Calibri" w:cstheme="majorHAnsi"/>
          <w:sz w:val="20"/>
        </w:rPr>
        <w:br/>
      </w:r>
      <w:r w:rsidRPr="00831111">
        <w:rPr>
          <w:rFonts w:ascii="Segoe UI Symbol" w:hAnsi="Segoe UI Symbol" w:cs="Segoe UI Symbol"/>
          <w:sz w:val="20"/>
        </w:rPr>
        <w:t>📍</w:t>
      </w:r>
      <w:r w:rsidRPr="00831111">
        <w:rPr>
          <w:rFonts w:ascii="Calibri" w:hAnsi="Calibri" w:cstheme="majorHAnsi"/>
          <w:sz w:val="20"/>
        </w:rPr>
        <w:t xml:space="preserve"> Open to Relocation Across EU | Canada | Gulf</w:t>
      </w:r>
    </w:p>
    <w:p w:rsidR="000D7AD7" w:rsidRPr="00831111" w:rsidRDefault="006E18E0" w:rsidP="000D7AD7">
      <w:pPr>
        <w:spacing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pict>
          <v:rect id="_x0000_i1025" style="width:0;height:1.5pt" o:hralign="center" o:hrstd="t" o:hr="t" fillcolor="#a0a0a0" stroked="f"/>
        </w:pict>
      </w:r>
    </w:p>
    <w:p w:rsidR="000D7AD7" w:rsidRPr="00B86BE4" w:rsidRDefault="000D7AD7" w:rsidP="000D7AD7">
      <w:pPr>
        <w:pStyle w:val="Heading1"/>
        <w:spacing w:before="0"/>
        <w:rPr>
          <w:rFonts w:ascii="Calibri" w:eastAsia="Times New Roman" w:hAnsi="Calibri" w:cs="Times New Roman"/>
          <w:sz w:val="44"/>
          <w:szCs w:val="48"/>
          <w:lang w:eastAsia="en-IN"/>
        </w:rPr>
      </w:pPr>
      <w:r w:rsidRPr="00831111">
        <w:rPr>
          <w:rFonts w:ascii="Calibri" w:hAnsi="Calibri"/>
          <w:sz w:val="36"/>
        </w:rPr>
        <w:t>PROFESSIONAL SUMMARY</w:t>
      </w:r>
    </w:p>
    <w:p w:rsidR="000D7AD7" w:rsidRPr="00B86BE4" w:rsidRDefault="000D7AD7" w:rsidP="000D7AD7">
      <w:pPr>
        <w:spacing w:after="0"/>
        <w:rPr>
          <w:rFonts w:ascii="Calibri" w:eastAsia="Times New Roman" w:hAnsi="Calibri" w:cs="Times New Roman"/>
          <w:szCs w:val="24"/>
          <w:lang w:eastAsia="en-IN"/>
        </w:rPr>
      </w:pPr>
      <w:r w:rsidRPr="00B86BE4">
        <w:rPr>
          <w:rFonts w:ascii="Calibri" w:eastAsia="Times New Roman" w:hAnsi="Calibri" w:cs="Times New Roman"/>
          <w:szCs w:val="24"/>
          <w:lang w:eastAsia="en-IN"/>
        </w:rPr>
        <w:t>Warehouse &amp; Supply Chain Operations professional with 10+ years of experience managing large-scale warehousing, distributed logistics, and inventory operations across 650+ locations with oversight of 1,500+ workforce and ₹1000 Cr+ operational portfolio.</w:t>
      </w:r>
    </w:p>
    <w:p w:rsidR="000D7AD7" w:rsidRPr="00B86BE4" w:rsidRDefault="000D7AD7" w:rsidP="000D7AD7">
      <w:pPr>
        <w:spacing w:after="0"/>
        <w:rPr>
          <w:rFonts w:ascii="Calibri" w:eastAsia="Times New Roman" w:hAnsi="Calibri" w:cs="Times New Roman"/>
          <w:szCs w:val="24"/>
          <w:lang w:eastAsia="en-IN"/>
        </w:rPr>
      </w:pPr>
      <w:r w:rsidRPr="00B86BE4">
        <w:rPr>
          <w:rFonts w:ascii="Calibri" w:eastAsia="Times New Roman" w:hAnsi="Calibri" w:cs="Times New Roman"/>
          <w:szCs w:val="24"/>
          <w:lang w:eastAsia="en-IN"/>
        </w:rPr>
        <w:t xml:space="preserve">Proven track record of reducing warehouse operational costs by 15–25%, improving dispatch and operational turnaround times by 25–40%, and driving ERP/WMS-enabled warehouse automation and process standardization initiatives across nationwide </w:t>
      </w:r>
      <w:proofErr w:type="spellStart"/>
      <w:r w:rsidRPr="00B86BE4">
        <w:rPr>
          <w:rFonts w:ascii="Calibri" w:eastAsia="Times New Roman" w:hAnsi="Calibri" w:cs="Times New Roman"/>
          <w:szCs w:val="24"/>
          <w:lang w:eastAsia="en-IN"/>
        </w:rPr>
        <w:t>agri</w:t>
      </w:r>
      <w:proofErr w:type="spellEnd"/>
      <w:r w:rsidRPr="00B86BE4">
        <w:rPr>
          <w:rFonts w:ascii="Calibri" w:eastAsia="Times New Roman" w:hAnsi="Calibri" w:cs="Times New Roman"/>
          <w:szCs w:val="24"/>
          <w:lang w:eastAsia="en-IN"/>
        </w:rPr>
        <w:t xml:space="preserve"> warehousing operations.</w:t>
      </w:r>
    </w:p>
    <w:p w:rsidR="00EC74A0" w:rsidRDefault="000D7AD7" w:rsidP="000D7AD7">
      <w:pPr>
        <w:spacing w:after="0"/>
        <w:rPr>
          <w:rFonts w:ascii="Calibri" w:eastAsia="Times New Roman" w:hAnsi="Calibri" w:cs="Times New Roman"/>
          <w:szCs w:val="24"/>
          <w:lang w:eastAsia="en-IN"/>
        </w:rPr>
      </w:pPr>
      <w:r w:rsidRPr="00B86BE4">
        <w:rPr>
          <w:rFonts w:ascii="Calibri" w:eastAsia="Times New Roman" w:hAnsi="Calibri" w:cs="Times New Roman"/>
          <w:szCs w:val="24"/>
          <w:lang w:eastAsia="en-IN"/>
        </w:rPr>
        <w:t xml:space="preserve">Experienced in multi-site warehouse operations, transportation coordination, vendor management, inventory control, and operational scaling for enterprise clients including ITC Limited, </w:t>
      </w:r>
      <w:proofErr w:type="spellStart"/>
      <w:r w:rsidRPr="00B86BE4">
        <w:rPr>
          <w:rFonts w:ascii="Calibri" w:eastAsia="Times New Roman" w:hAnsi="Calibri" w:cs="Times New Roman"/>
          <w:szCs w:val="24"/>
          <w:lang w:eastAsia="en-IN"/>
        </w:rPr>
        <w:t>Daawat</w:t>
      </w:r>
      <w:proofErr w:type="spellEnd"/>
      <w:r w:rsidRPr="00B86BE4">
        <w:rPr>
          <w:rFonts w:ascii="Calibri" w:eastAsia="Times New Roman" w:hAnsi="Calibri" w:cs="Times New Roman"/>
          <w:szCs w:val="24"/>
          <w:lang w:eastAsia="en-IN"/>
        </w:rPr>
        <w:t xml:space="preserve"> (LT Foods), Reliance Industries, and Britannia Industries.</w:t>
      </w:r>
    </w:p>
    <w:p w:rsidR="00EC74A0" w:rsidRDefault="00EC74A0" w:rsidP="000D7AD7">
      <w:pPr>
        <w:spacing w:after="0"/>
        <w:rPr>
          <w:rFonts w:ascii="Calibri" w:eastAsia="Times New Roman" w:hAnsi="Calibri" w:cs="Times New Roman"/>
          <w:szCs w:val="24"/>
          <w:lang w:eastAsia="en-IN"/>
        </w:rPr>
      </w:pPr>
      <w:r w:rsidRPr="00EC74A0">
        <w:rPr>
          <w:rFonts w:ascii="Calibri" w:eastAsia="Times New Roman" w:hAnsi="Calibri" w:cs="Times New Roman"/>
          <w:szCs w:val="24"/>
          <w:lang w:eastAsia="en-IN"/>
        </w:rPr>
        <w:t>Currently working as an Independent Operations &amp; Export Consultant supporting international export operations and logistics.</w:t>
      </w:r>
    </w:p>
    <w:p w:rsidR="000D7AD7" w:rsidRPr="00831111" w:rsidRDefault="006E18E0" w:rsidP="000D7AD7">
      <w:pPr>
        <w:spacing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pict>
          <v:rect id="_x0000_i1026" style="width:0;height:1.5pt" o:hralign="center" o:hrstd="t" o:hr="t" fillcolor="#a0a0a0" stroked="f"/>
        </w:pict>
      </w:r>
    </w:p>
    <w:p w:rsidR="000D7AD7" w:rsidRPr="00831111" w:rsidRDefault="000D7AD7" w:rsidP="000D7AD7">
      <w:pPr>
        <w:pStyle w:val="Heading1"/>
        <w:spacing w:before="0"/>
        <w:rPr>
          <w:rFonts w:ascii="Calibri" w:hAnsi="Calibri"/>
          <w:sz w:val="36"/>
        </w:rPr>
      </w:pPr>
      <w:r w:rsidRPr="00831111">
        <w:rPr>
          <w:rFonts w:ascii="Calibri" w:hAnsi="Calibri"/>
          <w:sz w:val="36"/>
        </w:rPr>
        <w:t>CORE SKILLS</w:t>
      </w:r>
    </w:p>
    <w:p w:rsidR="000D7AD7" w:rsidRPr="00831111" w:rsidRDefault="000D7AD7" w:rsidP="000D7AD7">
      <w:pPr>
        <w:pStyle w:val="NormalWeb"/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Calibri" w:hAnsi="Calibri"/>
          <w:sz w:val="22"/>
        </w:rPr>
        <w:t>Warehouse Operations | Supply Chain Operations | Logistics Coordination | Inventory Management | ERP | WMS | Transportation Management | Vendor Management | 3PL Coordination | Dispatch Planning | KPI &amp; SLA Management | Cost Optimization | Warehouse Compliance | Workflow Automation | Process Improvement | Power BI | SQL</w:t>
      </w:r>
    </w:p>
    <w:p w:rsidR="000D7AD7" w:rsidRPr="00831111" w:rsidRDefault="006E18E0" w:rsidP="000D7AD7">
      <w:pPr>
        <w:spacing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pict>
          <v:rect id="_x0000_i1027" style="width:0;height:1.5pt" o:hralign="center" o:hrstd="t" o:hr="t" fillcolor="#a0a0a0" stroked="f"/>
        </w:pict>
      </w:r>
    </w:p>
    <w:p w:rsidR="000D7AD7" w:rsidRPr="00831111" w:rsidRDefault="000D7AD7" w:rsidP="000D7AD7">
      <w:pPr>
        <w:pStyle w:val="Heading1"/>
        <w:spacing w:before="0"/>
        <w:rPr>
          <w:rFonts w:ascii="Calibri" w:hAnsi="Calibri"/>
          <w:sz w:val="36"/>
        </w:rPr>
      </w:pPr>
      <w:r w:rsidRPr="00831111">
        <w:rPr>
          <w:rFonts w:ascii="Calibri" w:hAnsi="Calibri"/>
          <w:sz w:val="36"/>
        </w:rPr>
        <w:t>KEY ACHIEVEMENTS</w:t>
      </w:r>
    </w:p>
    <w:p w:rsidR="000D7AD7" w:rsidRPr="00B86BE4" w:rsidRDefault="000D7AD7" w:rsidP="000D7AD7">
      <w:pPr>
        <w:pStyle w:val="NormalWeb"/>
        <w:numPr>
          <w:ilvl w:val="0"/>
          <w:numId w:val="9"/>
        </w:numPr>
        <w:rPr>
          <w:rFonts w:ascii="Calibri" w:hAnsi="Calibri" w:cs="Calibri"/>
          <w:sz w:val="20"/>
        </w:rPr>
      </w:pPr>
      <w:r w:rsidRPr="00B86BE4">
        <w:rPr>
          <w:rFonts w:ascii="Calibri" w:hAnsi="Calibri" w:cs="Calibri"/>
          <w:sz w:val="20"/>
        </w:rPr>
        <w:t xml:space="preserve">Managed warehouse and logistics operations across </w:t>
      </w:r>
      <w:r w:rsidRPr="00B86BE4">
        <w:rPr>
          <w:rStyle w:val="Strong"/>
          <w:rFonts w:ascii="Calibri" w:eastAsiaTheme="majorEastAsia" w:hAnsi="Calibri" w:cs="Calibri"/>
          <w:sz w:val="20"/>
        </w:rPr>
        <w:t>650+ locations</w:t>
      </w:r>
      <w:r w:rsidRPr="00B86BE4">
        <w:rPr>
          <w:rFonts w:ascii="Calibri" w:hAnsi="Calibri" w:cs="Calibri"/>
          <w:sz w:val="20"/>
        </w:rPr>
        <w:t xml:space="preserve"> with oversight of </w:t>
      </w:r>
      <w:r w:rsidRPr="00B86BE4">
        <w:rPr>
          <w:rStyle w:val="Strong"/>
          <w:rFonts w:ascii="Calibri" w:eastAsiaTheme="majorEastAsia" w:hAnsi="Calibri" w:cs="Calibri"/>
          <w:sz w:val="20"/>
        </w:rPr>
        <w:t>1,500+ workforce</w:t>
      </w:r>
      <w:r w:rsidRPr="00B86BE4">
        <w:rPr>
          <w:rFonts w:ascii="Calibri" w:hAnsi="Calibri" w:cs="Calibri"/>
          <w:sz w:val="20"/>
        </w:rPr>
        <w:t xml:space="preserve"> and nationwide vendor network</w:t>
      </w:r>
    </w:p>
    <w:p w:rsidR="000D7AD7" w:rsidRPr="00B86BE4" w:rsidRDefault="000D7AD7" w:rsidP="000D7AD7">
      <w:pPr>
        <w:pStyle w:val="NormalWeb"/>
        <w:numPr>
          <w:ilvl w:val="0"/>
          <w:numId w:val="9"/>
        </w:numPr>
        <w:rPr>
          <w:rFonts w:ascii="Calibri" w:hAnsi="Calibri" w:cs="Calibri"/>
          <w:sz w:val="20"/>
        </w:rPr>
      </w:pPr>
      <w:r w:rsidRPr="00B86BE4">
        <w:rPr>
          <w:rFonts w:ascii="Calibri" w:hAnsi="Calibri" w:cs="Calibri"/>
          <w:sz w:val="20"/>
        </w:rPr>
        <w:t xml:space="preserve">Directed </w:t>
      </w:r>
      <w:r w:rsidRPr="00B86BE4">
        <w:rPr>
          <w:rStyle w:val="Strong"/>
          <w:rFonts w:ascii="Calibri" w:eastAsiaTheme="majorEastAsia" w:hAnsi="Calibri" w:cs="Calibri"/>
          <w:sz w:val="20"/>
        </w:rPr>
        <w:t>₹1000 Cr+ inventory-backed warehousing and supply chain operations</w:t>
      </w:r>
      <w:r w:rsidRPr="00B86BE4">
        <w:rPr>
          <w:rFonts w:ascii="Calibri" w:hAnsi="Calibri" w:cs="Calibri"/>
          <w:sz w:val="20"/>
        </w:rPr>
        <w:t xml:space="preserve"> across distributed </w:t>
      </w:r>
      <w:proofErr w:type="spellStart"/>
      <w:r w:rsidRPr="00B86BE4">
        <w:rPr>
          <w:rFonts w:ascii="Calibri" w:hAnsi="Calibri" w:cs="Calibri"/>
          <w:sz w:val="20"/>
        </w:rPr>
        <w:t>agri</w:t>
      </w:r>
      <w:proofErr w:type="spellEnd"/>
      <w:r w:rsidRPr="00B86BE4">
        <w:rPr>
          <w:rFonts w:ascii="Calibri" w:hAnsi="Calibri" w:cs="Calibri"/>
          <w:sz w:val="20"/>
        </w:rPr>
        <w:t>-storage locations</w:t>
      </w:r>
    </w:p>
    <w:p w:rsidR="000D7AD7" w:rsidRPr="00B86BE4" w:rsidRDefault="000D7AD7" w:rsidP="000D7AD7">
      <w:pPr>
        <w:pStyle w:val="NormalWeb"/>
        <w:numPr>
          <w:ilvl w:val="0"/>
          <w:numId w:val="9"/>
        </w:numPr>
        <w:rPr>
          <w:rFonts w:ascii="Calibri" w:hAnsi="Calibri" w:cs="Calibri"/>
          <w:sz w:val="20"/>
        </w:rPr>
      </w:pPr>
      <w:r w:rsidRPr="00B86BE4">
        <w:rPr>
          <w:rFonts w:ascii="Calibri" w:hAnsi="Calibri" w:cs="Calibri"/>
          <w:sz w:val="20"/>
        </w:rPr>
        <w:t xml:space="preserve">Reduced warehouse operational costs by </w:t>
      </w:r>
      <w:r w:rsidRPr="00B86BE4">
        <w:rPr>
          <w:rStyle w:val="Strong"/>
          <w:rFonts w:ascii="Calibri" w:eastAsiaTheme="majorEastAsia" w:hAnsi="Calibri" w:cs="Calibri"/>
          <w:sz w:val="20"/>
        </w:rPr>
        <w:t>15–25%</w:t>
      </w:r>
      <w:r w:rsidRPr="00B86BE4">
        <w:rPr>
          <w:rFonts w:ascii="Calibri" w:hAnsi="Calibri" w:cs="Calibri"/>
          <w:sz w:val="20"/>
        </w:rPr>
        <w:t xml:space="preserve"> through ERP/WMS-led process automation, centralized controls, and workflow optimization</w:t>
      </w:r>
    </w:p>
    <w:p w:rsidR="000D7AD7" w:rsidRPr="00B86BE4" w:rsidRDefault="000D7AD7" w:rsidP="000D7AD7">
      <w:pPr>
        <w:pStyle w:val="NormalWeb"/>
        <w:numPr>
          <w:ilvl w:val="0"/>
          <w:numId w:val="9"/>
        </w:numPr>
        <w:rPr>
          <w:rFonts w:ascii="Calibri" w:hAnsi="Calibri" w:cs="Calibri"/>
          <w:sz w:val="20"/>
        </w:rPr>
      </w:pPr>
      <w:r w:rsidRPr="00B86BE4">
        <w:rPr>
          <w:rFonts w:ascii="Calibri" w:hAnsi="Calibri" w:cs="Calibri"/>
          <w:sz w:val="20"/>
        </w:rPr>
        <w:t xml:space="preserve">Improved dispatch and warehouse turnaround time by </w:t>
      </w:r>
      <w:r w:rsidRPr="00B86BE4">
        <w:rPr>
          <w:rStyle w:val="Strong"/>
          <w:rFonts w:ascii="Calibri" w:eastAsiaTheme="majorEastAsia" w:hAnsi="Calibri" w:cs="Calibri"/>
          <w:sz w:val="20"/>
        </w:rPr>
        <w:t>25–40%</w:t>
      </w:r>
      <w:r w:rsidRPr="00B86BE4">
        <w:rPr>
          <w:rFonts w:ascii="Calibri" w:hAnsi="Calibri" w:cs="Calibri"/>
          <w:sz w:val="20"/>
        </w:rPr>
        <w:t xml:space="preserve"> through WMS-enabled inventory tracking, execution monitoring, and standardized workflows</w:t>
      </w:r>
    </w:p>
    <w:p w:rsidR="000D7AD7" w:rsidRPr="00B86BE4" w:rsidRDefault="000D7AD7" w:rsidP="000D7AD7">
      <w:pPr>
        <w:pStyle w:val="NormalWeb"/>
        <w:numPr>
          <w:ilvl w:val="0"/>
          <w:numId w:val="9"/>
        </w:numPr>
        <w:rPr>
          <w:rFonts w:ascii="Calibri" w:hAnsi="Calibri" w:cs="Calibri"/>
          <w:sz w:val="20"/>
        </w:rPr>
      </w:pPr>
      <w:r w:rsidRPr="00B86BE4">
        <w:rPr>
          <w:rFonts w:ascii="Calibri" w:hAnsi="Calibri" w:cs="Calibri"/>
          <w:sz w:val="20"/>
        </w:rPr>
        <w:t xml:space="preserve">Increased inventory accuracy from </w:t>
      </w:r>
      <w:r w:rsidRPr="00B86BE4">
        <w:rPr>
          <w:rStyle w:val="Strong"/>
          <w:rFonts w:ascii="Calibri" w:eastAsiaTheme="majorEastAsia" w:hAnsi="Calibri" w:cs="Calibri"/>
          <w:sz w:val="20"/>
        </w:rPr>
        <w:t>~70–75% to ~95–97%</w:t>
      </w:r>
      <w:r w:rsidRPr="00B86BE4">
        <w:rPr>
          <w:rFonts w:ascii="Calibri" w:hAnsi="Calibri" w:cs="Calibri"/>
          <w:sz w:val="20"/>
        </w:rPr>
        <w:t xml:space="preserve"> through SOP implementation, barcode/system-based controls, and warehouse process standardization</w:t>
      </w:r>
    </w:p>
    <w:p w:rsidR="000D7AD7" w:rsidRPr="00B86BE4" w:rsidRDefault="000D7AD7" w:rsidP="000D7AD7">
      <w:pPr>
        <w:pStyle w:val="NormalWeb"/>
        <w:numPr>
          <w:ilvl w:val="0"/>
          <w:numId w:val="9"/>
        </w:numPr>
        <w:rPr>
          <w:rFonts w:ascii="Calibri" w:hAnsi="Calibri" w:cs="Calibri"/>
          <w:sz w:val="20"/>
        </w:rPr>
      </w:pPr>
      <w:r w:rsidRPr="00B86BE4">
        <w:rPr>
          <w:rFonts w:ascii="Calibri" w:hAnsi="Calibri" w:cs="Calibri"/>
          <w:sz w:val="20"/>
        </w:rPr>
        <w:t xml:space="preserve">Improved operational SLA adherence from </w:t>
      </w:r>
      <w:r w:rsidRPr="00B86BE4">
        <w:rPr>
          <w:rStyle w:val="Strong"/>
          <w:rFonts w:ascii="Calibri" w:eastAsiaTheme="majorEastAsia" w:hAnsi="Calibri" w:cs="Calibri"/>
          <w:sz w:val="20"/>
        </w:rPr>
        <w:t>~70% to ~95–96%</w:t>
      </w:r>
      <w:r w:rsidRPr="00B86BE4">
        <w:rPr>
          <w:rFonts w:ascii="Calibri" w:hAnsi="Calibri" w:cs="Calibri"/>
          <w:sz w:val="20"/>
        </w:rPr>
        <w:t xml:space="preserve"> through centralized KPI tracking, reporting governance, and execution controls</w:t>
      </w:r>
    </w:p>
    <w:p w:rsidR="000D7AD7" w:rsidRPr="00B86BE4" w:rsidRDefault="000D7AD7" w:rsidP="000D7AD7">
      <w:pPr>
        <w:pStyle w:val="NormalWeb"/>
        <w:numPr>
          <w:ilvl w:val="0"/>
          <w:numId w:val="9"/>
        </w:numPr>
        <w:rPr>
          <w:rFonts w:ascii="Calibri" w:hAnsi="Calibri" w:cs="Calibri"/>
          <w:sz w:val="20"/>
        </w:rPr>
      </w:pPr>
      <w:r w:rsidRPr="00B86BE4">
        <w:rPr>
          <w:rFonts w:ascii="Calibri" w:hAnsi="Calibri" w:cs="Calibri"/>
          <w:sz w:val="20"/>
        </w:rPr>
        <w:t xml:space="preserve">Managed estimated </w:t>
      </w:r>
      <w:r w:rsidRPr="00B86BE4">
        <w:rPr>
          <w:rStyle w:val="Strong"/>
          <w:rFonts w:ascii="Calibri" w:eastAsiaTheme="majorEastAsia" w:hAnsi="Calibri" w:cs="Calibri"/>
          <w:sz w:val="20"/>
        </w:rPr>
        <w:t>250,000+ MT warehouse storage capacity</w:t>
      </w:r>
      <w:r w:rsidRPr="00B86BE4">
        <w:rPr>
          <w:rFonts w:ascii="Calibri" w:hAnsi="Calibri" w:cs="Calibri"/>
          <w:sz w:val="20"/>
        </w:rPr>
        <w:t xml:space="preserve"> and monthly dispatch movement of </w:t>
      </w:r>
      <w:r w:rsidRPr="00B86BE4">
        <w:rPr>
          <w:rStyle w:val="Strong"/>
          <w:rFonts w:ascii="Calibri" w:eastAsiaTheme="majorEastAsia" w:hAnsi="Calibri" w:cs="Calibri"/>
          <w:sz w:val="20"/>
        </w:rPr>
        <w:t>12,000–15,000 MT</w:t>
      </w:r>
      <w:r w:rsidRPr="00B86BE4">
        <w:rPr>
          <w:rFonts w:ascii="Calibri" w:hAnsi="Calibri" w:cs="Calibri"/>
          <w:sz w:val="20"/>
        </w:rPr>
        <w:t xml:space="preserve"> across distributed operations</w:t>
      </w:r>
    </w:p>
    <w:p w:rsidR="000D7AD7" w:rsidRPr="00B86BE4" w:rsidRDefault="000D7AD7" w:rsidP="000D7AD7">
      <w:pPr>
        <w:pStyle w:val="NormalWeb"/>
        <w:numPr>
          <w:ilvl w:val="0"/>
          <w:numId w:val="9"/>
        </w:numPr>
        <w:rPr>
          <w:rFonts w:ascii="Calibri" w:hAnsi="Calibri" w:cs="Calibri"/>
          <w:sz w:val="20"/>
        </w:rPr>
      </w:pPr>
      <w:r w:rsidRPr="00B86BE4">
        <w:rPr>
          <w:rFonts w:ascii="Calibri" w:hAnsi="Calibri" w:cs="Calibri"/>
          <w:sz w:val="20"/>
        </w:rPr>
        <w:t xml:space="preserve">Reduced reporting and reconciliation delays by </w:t>
      </w:r>
      <w:r w:rsidRPr="00B86BE4">
        <w:rPr>
          <w:rStyle w:val="Strong"/>
          <w:rFonts w:ascii="Calibri" w:eastAsiaTheme="majorEastAsia" w:hAnsi="Calibri" w:cs="Calibri"/>
          <w:sz w:val="20"/>
        </w:rPr>
        <w:t>~40–50%</w:t>
      </w:r>
      <w:r w:rsidRPr="00B86BE4">
        <w:rPr>
          <w:rFonts w:ascii="Calibri" w:hAnsi="Calibri" w:cs="Calibri"/>
          <w:sz w:val="20"/>
        </w:rPr>
        <w:t xml:space="preserve"> through automation of operational reporting and centralized dashboards</w:t>
      </w:r>
    </w:p>
    <w:p w:rsidR="000D7AD7" w:rsidRPr="00B86BE4" w:rsidRDefault="000D7AD7" w:rsidP="000D7AD7">
      <w:pPr>
        <w:pStyle w:val="NormalWeb"/>
        <w:numPr>
          <w:ilvl w:val="0"/>
          <w:numId w:val="9"/>
        </w:numPr>
        <w:rPr>
          <w:rFonts w:ascii="Calibri" w:hAnsi="Calibri" w:cs="Calibri"/>
          <w:sz w:val="20"/>
        </w:rPr>
      </w:pPr>
      <w:r w:rsidRPr="00B86BE4">
        <w:rPr>
          <w:rFonts w:ascii="Calibri" w:hAnsi="Calibri" w:cs="Calibri"/>
          <w:sz w:val="20"/>
        </w:rPr>
        <w:t xml:space="preserve">Improved warehouse productivity and operational visibility through ERP/WMS rollout initiatives across multi-site </w:t>
      </w:r>
      <w:proofErr w:type="spellStart"/>
      <w:r w:rsidRPr="00B86BE4">
        <w:rPr>
          <w:rFonts w:ascii="Calibri" w:hAnsi="Calibri" w:cs="Calibri"/>
          <w:sz w:val="20"/>
        </w:rPr>
        <w:t>agri</w:t>
      </w:r>
      <w:proofErr w:type="spellEnd"/>
      <w:r w:rsidRPr="00B86BE4">
        <w:rPr>
          <w:rFonts w:ascii="Calibri" w:hAnsi="Calibri" w:cs="Calibri"/>
          <w:sz w:val="20"/>
        </w:rPr>
        <w:t xml:space="preserve"> warehousing operations</w:t>
      </w:r>
    </w:p>
    <w:p w:rsidR="000D7AD7" w:rsidRPr="00831111" w:rsidRDefault="006E18E0" w:rsidP="000D7AD7">
      <w:pPr>
        <w:spacing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pict>
          <v:rect id="_x0000_i1028" style="width:0;height:1.5pt" o:hralign="center" o:hrstd="t" o:hr="t" fillcolor="#a0a0a0" stroked="f"/>
        </w:pict>
      </w:r>
    </w:p>
    <w:p w:rsidR="000D7AD7" w:rsidRDefault="000D7AD7" w:rsidP="000D7AD7">
      <w:pPr>
        <w:pStyle w:val="Heading1"/>
        <w:spacing w:before="0"/>
        <w:rPr>
          <w:rFonts w:ascii="Calibri" w:hAnsi="Calibri"/>
          <w:sz w:val="36"/>
        </w:rPr>
      </w:pPr>
      <w:r w:rsidRPr="00831111">
        <w:rPr>
          <w:rFonts w:ascii="Calibri" w:hAnsi="Calibri"/>
          <w:sz w:val="36"/>
        </w:rPr>
        <w:t>PROFESSIONAL EXPERIENCE</w:t>
      </w:r>
    </w:p>
    <w:p w:rsidR="006E18E0" w:rsidRPr="00831111" w:rsidRDefault="006E18E0" w:rsidP="006E18E0">
      <w:pPr>
        <w:pStyle w:val="Heading2"/>
        <w:spacing w:before="0" w:beforeAutospacing="0" w:after="0" w:afterAutospacing="0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Manager - Logistics</w:t>
      </w:r>
    </w:p>
    <w:p w:rsidR="006E18E0" w:rsidRPr="00831111" w:rsidRDefault="006E18E0" w:rsidP="006E18E0">
      <w:pPr>
        <w:pStyle w:val="Heading3"/>
        <w:spacing w:before="0" w:beforeAutospacing="0" w:after="0" w:afterAutospacing="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New Delhi</w:t>
      </w:r>
      <w:r w:rsidRPr="00831111">
        <w:rPr>
          <w:rFonts w:ascii="Calibri" w:hAnsi="Calibri"/>
          <w:sz w:val="24"/>
        </w:rPr>
        <w:t xml:space="preserve">, India | </w:t>
      </w:r>
      <w:r>
        <w:rPr>
          <w:rFonts w:ascii="Calibri" w:hAnsi="Calibri"/>
          <w:sz w:val="24"/>
        </w:rPr>
        <w:t>June</w:t>
      </w:r>
      <w:r w:rsidRPr="00831111">
        <w:rPr>
          <w:rFonts w:ascii="Calibri" w:hAnsi="Calibri"/>
          <w:sz w:val="24"/>
        </w:rPr>
        <w:t xml:space="preserve"> 202</w:t>
      </w:r>
      <w:r>
        <w:rPr>
          <w:rFonts w:ascii="Calibri" w:hAnsi="Calibri"/>
          <w:sz w:val="24"/>
        </w:rPr>
        <w:t>6</w:t>
      </w:r>
      <w:r w:rsidRPr="00831111">
        <w:rPr>
          <w:rFonts w:ascii="Calibri" w:hAnsi="Calibri"/>
          <w:sz w:val="24"/>
        </w:rPr>
        <w:t xml:space="preserve"> – Present</w:t>
      </w:r>
    </w:p>
    <w:p w:rsidR="006E18E0" w:rsidRPr="008F0E85" w:rsidRDefault="006E18E0" w:rsidP="006E18E0">
      <w:pPr>
        <w:spacing w:after="0"/>
        <w:rPr>
          <w:rFonts w:ascii="Calibri" w:eastAsia="Times New Roman" w:hAnsi="Calibri" w:cs="Times New Roman"/>
          <w:szCs w:val="24"/>
          <w:lang w:eastAsia="en-IN"/>
        </w:rPr>
      </w:pPr>
      <w:r>
        <w:rPr>
          <w:rFonts w:ascii="Calibri" w:eastAsia="Times New Roman" w:hAnsi="Calibri" w:cs="Times New Roman"/>
          <w:szCs w:val="24"/>
          <w:lang w:eastAsia="en-IN"/>
        </w:rPr>
        <w:t>Alfakool – Supply Chain Innovations</w:t>
      </w:r>
      <w:r w:rsidRPr="008F0E85">
        <w:rPr>
          <w:rFonts w:ascii="Calibri" w:eastAsia="Times New Roman" w:hAnsi="Calibri" w:cs="Times New Roman"/>
          <w:szCs w:val="24"/>
          <w:lang w:eastAsia="en-IN"/>
        </w:rPr>
        <w:t xml:space="preserve">| </w:t>
      </w:r>
      <w:r>
        <w:rPr>
          <w:rFonts w:ascii="Calibri" w:eastAsia="Times New Roman" w:hAnsi="Calibri" w:cs="Times New Roman"/>
          <w:szCs w:val="24"/>
          <w:lang w:eastAsia="en-IN"/>
        </w:rPr>
        <w:t>New Delhi, India</w:t>
      </w:r>
    </w:p>
    <w:p w:rsidR="006E18E0" w:rsidRPr="006E18E0" w:rsidRDefault="006E18E0" w:rsidP="006E1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8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Key Responsibilities</w:t>
      </w:r>
    </w:p>
    <w:p w:rsidR="006E18E0" w:rsidRPr="006E18E0" w:rsidRDefault="006E18E0" w:rsidP="006E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end-to-end vendor relations, including </w:t>
      </w:r>
      <w:proofErr w:type="spellStart"/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performance monitoring, and transporter engagement. </w:t>
      </w:r>
    </w:p>
    <w:p w:rsidR="006E18E0" w:rsidRPr="006E18E0" w:rsidRDefault="006E18E0" w:rsidP="006E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Coordinated daily vehicle placement and fleet allocation to ensure timely </w:t>
      </w:r>
      <w:proofErr w:type="spellStart"/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fulfillment</w:t>
      </w:r>
      <w:proofErr w:type="spellEnd"/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transportation requirements. </w:t>
      </w:r>
    </w:p>
    <w:p w:rsidR="006E18E0" w:rsidRPr="006E18E0" w:rsidRDefault="006E18E0" w:rsidP="006E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Conducted regular meetings with transporters to strengthen partnerships and expand vendor networks. </w:t>
      </w:r>
    </w:p>
    <w:p w:rsidR="006E18E0" w:rsidRPr="006E18E0" w:rsidRDefault="006E18E0" w:rsidP="006E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 new vendor acquisition initiatives through cold calling, field visits, and market outreach. </w:t>
      </w:r>
    </w:p>
    <w:p w:rsidR="006E18E0" w:rsidRPr="006E18E0" w:rsidRDefault="006E18E0" w:rsidP="006E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Oversaw warehouse operations at Sahibabad Cold Storage Facility, ensuring smooth inward and outward logistics activities. </w:t>
      </w:r>
    </w:p>
    <w:p w:rsidR="006E18E0" w:rsidRPr="006E18E0" w:rsidRDefault="006E18E0" w:rsidP="006E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business development efforts through new client acquisition and relationship management. </w:t>
      </w:r>
    </w:p>
    <w:p w:rsidR="006E18E0" w:rsidRPr="006E18E0" w:rsidRDefault="006E18E0" w:rsidP="006E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payment collections and receivable follow-ups with warehouse and transportation clients. </w:t>
      </w:r>
    </w:p>
    <w:p w:rsidR="006E18E0" w:rsidRPr="006E18E0" w:rsidRDefault="006E18E0" w:rsidP="006E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Maintained transporter database including fleet ownership, vehicle capacity, operating locations, preferred routes, and attached vehicles. </w:t>
      </w:r>
    </w:p>
    <w:p w:rsidR="006E18E0" w:rsidRPr="006E18E0" w:rsidRDefault="006E18E0" w:rsidP="006E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Monitored logistics and cold-chain communication channels to identify vehicle requirements and match available capacity. </w:t>
      </w:r>
    </w:p>
    <w:p w:rsidR="006E18E0" w:rsidRPr="006E18E0" w:rsidRDefault="006E18E0" w:rsidP="006E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Coordinated with vendor groups based on vehicle classifications to optimize load and vehicle utilization. </w:t>
      </w:r>
    </w:p>
    <w:p w:rsidR="006E18E0" w:rsidRPr="006E18E0" w:rsidRDefault="006E18E0" w:rsidP="006E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Prepared daily operational reports and tracked transportation activities to improve service efficiency. </w:t>
      </w:r>
    </w:p>
    <w:p w:rsidR="006E18E0" w:rsidRPr="006E18E0" w:rsidRDefault="006E18E0" w:rsidP="006E18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Conducted regular field visits to key logistics hubs, including </w:t>
      </w:r>
      <w:proofErr w:type="spellStart"/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>Azadpur</w:t>
      </w:r>
      <w:proofErr w:type="spellEnd"/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Fruit </w:t>
      </w:r>
      <w:proofErr w:type="spellStart"/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>Mandi</w:t>
      </w:r>
      <w:proofErr w:type="spellEnd"/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>Ghazipur</w:t>
      </w:r>
      <w:proofErr w:type="spellEnd"/>
      <w:r w:rsidRPr="006E18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Market, for vendor development and business generation. </w:t>
      </w:r>
      <w:bookmarkStart w:id="0" w:name="_GoBack"/>
      <w:bookmarkEnd w:id="0"/>
    </w:p>
    <w:p w:rsidR="000D7AD7" w:rsidRPr="00831111" w:rsidRDefault="000D7AD7" w:rsidP="000D7AD7">
      <w:pPr>
        <w:pStyle w:val="Heading2"/>
        <w:spacing w:before="0" w:beforeAutospacing="0" w:after="0" w:afterAutospacing="0"/>
        <w:rPr>
          <w:rFonts w:ascii="Calibri" w:hAnsi="Calibri"/>
          <w:sz w:val="32"/>
        </w:rPr>
      </w:pPr>
      <w:r w:rsidRPr="00831111">
        <w:rPr>
          <w:rFonts w:ascii="Calibri" w:hAnsi="Calibri"/>
          <w:sz w:val="32"/>
        </w:rPr>
        <w:t>Independent Operations &amp; Export Consultant</w:t>
      </w:r>
    </w:p>
    <w:p w:rsidR="000D7AD7" w:rsidRPr="00831111" w:rsidRDefault="000D7AD7" w:rsidP="000D7AD7">
      <w:pPr>
        <w:pStyle w:val="Heading3"/>
        <w:spacing w:before="0" w:beforeAutospacing="0" w:after="0" w:afterAutospacing="0"/>
        <w:rPr>
          <w:rFonts w:ascii="Calibri" w:hAnsi="Calibri"/>
          <w:sz w:val="24"/>
        </w:rPr>
      </w:pPr>
      <w:r w:rsidRPr="00831111">
        <w:rPr>
          <w:rFonts w:ascii="Calibri" w:hAnsi="Calibri"/>
          <w:sz w:val="24"/>
        </w:rPr>
        <w:t xml:space="preserve">Moradabad, India | Dec 2023 – </w:t>
      </w:r>
      <w:r w:rsidR="006E18E0">
        <w:rPr>
          <w:rFonts w:ascii="Calibri" w:hAnsi="Calibri"/>
          <w:sz w:val="24"/>
        </w:rPr>
        <w:t>May 2026</w:t>
      </w:r>
    </w:p>
    <w:p w:rsidR="008F0E85" w:rsidRPr="008F0E85" w:rsidRDefault="008F0E85" w:rsidP="008F0E85">
      <w:pPr>
        <w:spacing w:after="0"/>
        <w:rPr>
          <w:rFonts w:ascii="Calibri" w:eastAsia="Times New Roman" w:hAnsi="Calibri" w:cs="Times New Roman"/>
          <w:szCs w:val="24"/>
          <w:lang w:eastAsia="en-IN"/>
        </w:rPr>
      </w:pPr>
      <w:r w:rsidRPr="008F0E85">
        <w:rPr>
          <w:rFonts w:ascii="Calibri" w:eastAsia="Times New Roman" w:hAnsi="Calibri" w:cs="Times New Roman"/>
          <w:szCs w:val="24"/>
          <w:lang w:eastAsia="en-IN"/>
        </w:rPr>
        <w:t>Family-Owned Handicrafts Export Business | Moradabad, India | Dec 2023 – Present</w:t>
      </w:r>
    </w:p>
    <w:p w:rsidR="008F0E85" w:rsidRPr="008F0E85" w:rsidRDefault="008F0E85" w:rsidP="008F0E85">
      <w:pPr>
        <w:pStyle w:val="ListParagraph"/>
        <w:numPr>
          <w:ilvl w:val="0"/>
          <w:numId w:val="13"/>
        </w:numPr>
        <w:spacing w:after="0"/>
        <w:rPr>
          <w:rFonts w:ascii="Calibri" w:eastAsia="Times New Roman" w:hAnsi="Calibri" w:cs="Times New Roman"/>
          <w:szCs w:val="24"/>
          <w:lang w:eastAsia="en-IN"/>
        </w:rPr>
      </w:pPr>
      <w:r>
        <w:t>Contributing to</w:t>
      </w:r>
      <w:r w:rsidRPr="008F0E85">
        <w:rPr>
          <w:rFonts w:ascii="Calibri" w:eastAsia="Times New Roman" w:hAnsi="Calibri" w:cs="Times New Roman"/>
          <w:szCs w:val="24"/>
          <w:lang w:eastAsia="en-IN"/>
        </w:rPr>
        <w:t xml:space="preserve"> family-owned handicrafts export business managing nautical artefacts, tableware, décor, and gift products for international markets. </w:t>
      </w:r>
    </w:p>
    <w:p w:rsidR="008F0E85" w:rsidRPr="008F0E85" w:rsidRDefault="008F0E85" w:rsidP="008F0E85">
      <w:pPr>
        <w:pStyle w:val="ListParagraph"/>
        <w:numPr>
          <w:ilvl w:val="0"/>
          <w:numId w:val="13"/>
        </w:numPr>
        <w:spacing w:after="0"/>
        <w:rPr>
          <w:rFonts w:ascii="Calibri" w:eastAsia="Times New Roman" w:hAnsi="Calibri" w:cs="Times New Roman"/>
          <w:szCs w:val="24"/>
          <w:lang w:eastAsia="en-IN"/>
        </w:rPr>
      </w:pPr>
      <w:r w:rsidRPr="008F0E85">
        <w:rPr>
          <w:rFonts w:ascii="Calibri" w:eastAsia="Times New Roman" w:hAnsi="Calibri" w:cs="Times New Roman"/>
          <w:szCs w:val="24"/>
          <w:lang w:eastAsia="en-IN"/>
        </w:rPr>
        <w:t xml:space="preserve">Overseeing sourcing, vendor coordination, packaging, dispatch planning, and export shipment execution across domestic and overseas orders. </w:t>
      </w:r>
    </w:p>
    <w:p w:rsidR="008F0E85" w:rsidRPr="008F0E85" w:rsidRDefault="008F0E85" w:rsidP="008F0E85">
      <w:pPr>
        <w:pStyle w:val="ListParagraph"/>
        <w:numPr>
          <w:ilvl w:val="0"/>
          <w:numId w:val="13"/>
        </w:numPr>
        <w:spacing w:after="0"/>
        <w:rPr>
          <w:rFonts w:ascii="Calibri" w:eastAsia="Times New Roman" w:hAnsi="Calibri" w:cs="Times New Roman"/>
          <w:szCs w:val="24"/>
          <w:lang w:eastAsia="en-IN"/>
        </w:rPr>
      </w:pPr>
      <w:r w:rsidRPr="008F0E85">
        <w:rPr>
          <w:rFonts w:ascii="Calibri" w:eastAsia="Times New Roman" w:hAnsi="Calibri" w:cs="Times New Roman"/>
          <w:szCs w:val="24"/>
          <w:lang w:eastAsia="en-IN"/>
        </w:rPr>
        <w:t xml:space="preserve">Introduced operational best practices, reporting controls, workflow standardization, and process improvements leveraging prior corporate experience from </w:t>
      </w:r>
      <w:proofErr w:type="spellStart"/>
      <w:r w:rsidRPr="008F0E85">
        <w:rPr>
          <w:rFonts w:ascii="Calibri" w:eastAsia="Times New Roman" w:hAnsi="Calibri" w:cs="Times New Roman"/>
          <w:szCs w:val="24"/>
          <w:lang w:eastAsia="en-IN"/>
        </w:rPr>
        <w:t>Ori</w:t>
      </w:r>
      <w:r>
        <w:rPr>
          <w:rFonts w:ascii="Calibri" w:eastAsia="Times New Roman" w:hAnsi="Calibri" w:cs="Times New Roman"/>
          <w:szCs w:val="24"/>
          <w:lang w:eastAsia="en-IN"/>
        </w:rPr>
        <w:t>go</w:t>
      </w:r>
      <w:proofErr w:type="spellEnd"/>
      <w:r>
        <w:rPr>
          <w:rFonts w:ascii="Calibri" w:eastAsia="Times New Roman" w:hAnsi="Calibri" w:cs="Times New Roman"/>
          <w:szCs w:val="24"/>
          <w:lang w:eastAsia="en-IN"/>
        </w:rPr>
        <w:t xml:space="preserve"> Commodities India.</w:t>
      </w:r>
    </w:p>
    <w:p w:rsidR="008F0E85" w:rsidRPr="008F0E85" w:rsidRDefault="008F0E85" w:rsidP="008F0E85">
      <w:pPr>
        <w:pStyle w:val="ListParagraph"/>
        <w:numPr>
          <w:ilvl w:val="0"/>
          <w:numId w:val="13"/>
        </w:numPr>
        <w:spacing w:after="0"/>
        <w:rPr>
          <w:rFonts w:ascii="Calibri" w:eastAsia="Times New Roman" w:hAnsi="Calibri" w:cs="Times New Roman"/>
          <w:szCs w:val="24"/>
          <w:lang w:eastAsia="en-IN"/>
        </w:rPr>
      </w:pPr>
      <w:r>
        <w:t xml:space="preserve">Overseeing </w:t>
      </w:r>
      <w:r w:rsidRPr="008F0E85">
        <w:rPr>
          <w:rFonts w:ascii="Calibri" w:eastAsia="Times New Roman" w:hAnsi="Calibri" w:cs="Times New Roman"/>
          <w:szCs w:val="24"/>
          <w:lang w:eastAsia="en-IN"/>
        </w:rPr>
        <w:t xml:space="preserve">export documentation, logistics coordination, invoicing support, and order fulfilment activities ensuring timely shipment execution. </w:t>
      </w:r>
    </w:p>
    <w:p w:rsidR="008F0E85" w:rsidRPr="008F0E85" w:rsidRDefault="008F0E85" w:rsidP="008F0E85">
      <w:pPr>
        <w:pStyle w:val="ListParagraph"/>
        <w:numPr>
          <w:ilvl w:val="0"/>
          <w:numId w:val="13"/>
        </w:numPr>
        <w:spacing w:after="0"/>
        <w:rPr>
          <w:rFonts w:ascii="Calibri" w:eastAsia="Times New Roman" w:hAnsi="Calibri" w:cs="Times New Roman"/>
          <w:szCs w:val="24"/>
          <w:lang w:eastAsia="en-IN"/>
        </w:rPr>
      </w:pPr>
      <w:r w:rsidRPr="008F0E85">
        <w:rPr>
          <w:rFonts w:ascii="Calibri" w:eastAsia="Times New Roman" w:hAnsi="Calibri" w:cs="Times New Roman"/>
          <w:szCs w:val="24"/>
          <w:lang w:eastAsia="en-IN"/>
        </w:rPr>
        <w:t>Strengthened supplier, freight, and buyer coordination to improve operational visibility, execution efficiency, and business continuity.</w:t>
      </w:r>
    </w:p>
    <w:p w:rsidR="000D7AD7" w:rsidRPr="00831111" w:rsidRDefault="006E18E0" w:rsidP="000D7AD7">
      <w:pPr>
        <w:spacing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pict>
          <v:rect id="_x0000_i1029" style="width:0;height:1.5pt" o:hralign="center" o:hrstd="t" o:hr="t" fillcolor="#a0a0a0" stroked="f"/>
        </w:pict>
      </w:r>
    </w:p>
    <w:p w:rsidR="000D7AD7" w:rsidRPr="00831111" w:rsidRDefault="000D7AD7" w:rsidP="000D7AD7">
      <w:pPr>
        <w:pStyle w:val="Heading2"/>
        <w:spacing w:before="0" w:beforeAutospacing="0" w:after="0" w:afterAutospacing="0"/>
        <w:rPr>
          <w:rFonts w:ascii="Calibri" w:hAnsi="Calibri"/>
          <w:sz w:val="32"/>
        </w:rPr>
      </w:pPr>
      <w:proofErr w:type="spellStart"/>
      <w:r w:rsidRPr="00831111">
        <w:rPr>
          <w:rFonts w:ascii="Calibri" w:hAnsi="Calibri"/>
          <w:sz w:val="32"/>
        </w:rPr>
        <w:t>Origo</w:t>
      </w:r>
      <w:proofErr w:type="spellEnd"/>
      <w:r w:rsidRPr="00831111">
        <w:rPr>
          <w:rFonts w:ascii="Calibri" w:hAnsi="Calibri"/>
          <w:sz w:val="32"/>
        </w:rPr>
        <w:t xml:space="preserve"> Commodities</w:t>
      </w:r>
    </w:p>
    <w:p w:rsidR="000D7AD7" w:rsidRPr="00831111" w:rsidRDefault="000D7AD7" w:rsidP="000D7AD7">
      <w:pPr>
        <w:pStyle w:val="Heading3"/>
        <w:spacing w:before="0" w:beforeAutospacing="0" w:after="0" w:afterAutospacing="0"/>
        <w:rPr>
          <w:rFonts w:ascii="Calibri" w:hAnsi="Calibri"/>
          <w:sz w:val="24"/>
        </w:rPr>
      </w:pPr>
      <w:r w:rsidRPr="00831111">
        <w:rPr>
          <w:rFonts w:ascii="Calibri" w:hAnsi="Calibri"/>
          <w:sz w:val="24"/>
        </w:rPr>
        <w:t xml:space="preserve">Senior Manager – </w:t>
      </w:r>
      <w:r w:rsidR="004262C6" w:rsidRPr="004262C6">
        <w:rPr>
          <w:rFonts w:ascii="Calibri" w:hAnsi="Calibri"/>
          <w:sz w:val="24"/>
        </w:rPr>
        <w:t>Supply Chain Operations &amp; WMS Transformation</w:t>
      </w:r>
    </w:p>
    <w:p w:rsidR="000D7AD7" w:rsidRPr="00831111" w:rsidRDefault="000D7AD7" w:rsidP="000D7AD7">
      <w:pPr>
        <w:pStyle w:val="NormalWeb"/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Segoe UI Symbol" w:hAnsi="Segoe UI Symbol" w:cs="Segoe UI Symbol"/>
          <w:sz w:val="22"/>
        </w:rPr>
        <w:t>📅</w:t>
      </w:r>
      <w:r w:rsidRPr="00831111">
        <w:rPr>
          <w:rFonts w:ascii="Calibri" w:hAnsi="Calibri"/>
          <w:sz w:val="22"/>
        </w:rPr>
        <w:t xml:space="preserve"> Nov 2016 – Nov 2023</w:t>
      </w:r>
    </w:p>
    <w:p w:rsidR="00AE1A9E" w:rsidRPr="00AE1A9E" w:rsidRDefault="00AE1A9E" w:rsidP="00AE1A9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Cs w:val="24"/>
          <w:lang w:eastAsia="en-IN"/>
        </w:rPr>
      </w:pPr>
      <w:r w:rsidRPr="00AE1A9E">
        <w:rPr>
          <w:rFonts w:ascii="Calibri" w:eastAsia="Times New Roman" w:hAnsi="Calibri" w:cs="Calibri"/>
          <w:szCs w:val="24"/>
          <w:lang w:eastAsia="en-IN"/>
        </w:rPr>
        <w:t xml:space="preserve">Directed nationwide warehousing, logistics, lending operations, and trade finance functions across </w:t>
      </w:r>
      <w:r w:rsidRPr="00AE1A9E">
        <w:rPr>
          <w:rFonts w:ascii="Calibri" w:eastAsia="Times New Roman" w:hAnsi="Calibri" w:cs="Calibri"/>
          <w:b/>
          <w:bCs/>
          <w:szCs w:val="24"/>
          <w:lang w:eastAsia="en-IN"/>
        </w:rPr>
        <w:t>650+ warehouse locations</w:t>
      </w:r>
      <w:r w:rsidRPr="00AE1A9E">
        <w:rPr>
          <w:rFonts w:ascii="Calibri" w:eastAsia="Times New Roman" w:hAnsi="Calibri" w:cs="Calibri"/>
          <w:szCs w:val="24"/>
          <w:lang w:eastAsia="en-IN"/>
        </w:rPr>
        <w:t xml:space="preserve"> with oversight of </w:t>
      </w:r>
      <w:r w:rsidRPr="00AE1A9E">
        <w:rPr>
          <w:rFonts w:ascii="Calibri" w:eastAsia="Times New Roman" w:hAnsi="Calibri" w:cs="Calibri"/>
          <w:b/>
          <w:bCs/>
          <w:szCs w:val="24"/>
          <w:lang w:eastAsia="en-IN"/>
        </w:rPr>
        <w:t>1,500+ workforce and vendor ecosystem</w:t>
      </w:r>
      <w:r w:rsidRPr="00AE1A9E">
        <w:rPr>
          <w:rFonts w:ascii="Calibri" w:eastAsia="Times New Roman" w:hAnsi="Calibri" w:cs="Calibri"/>
          <w:szCs w:val="24"/>
          <w:lang w:eastAsia="en-IN"/>
        </w:rPr>
        <w:t xml:space="preserve">. </w:t>
      </w:r>
    </w:p>
    <w:p w:rsidR="00AE1A9E" w:rsidRPr="00AE1A9E" w:rsidRDefault="00AE1A9E" w:rsidP="00AE1A9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Cs w:val="24"/>
          <w:lang w:eastAsia="en-IN"/>
        </w:rPr>
      </w:pPr>
      <w:r w:rsidRPr="00AE1A9E">
        <w:rPr>
          <w:rFonts w:ascii="Calibri" w:eastAsia="Times New Roman" w:hAnsi="Calibri" w:cs="Calibri"/>
          <w:szCs w:val="24"/>
          <w:lang w:eastAsia="en-IN"/>
        </w:rPr>
        <w:t xml:space="preserve">Managed </w:t>
      </w:r>
      <w:r w:rsidRPr="00AE1A9E">
        <w:rPr>
          <w:rFonts w:ascii="Calibri" w:eastAsia="Times New Roman" w:hAnsi="Calibri" w:cs="Calibri"/>
          <w:b/>
          <w:bCs/>
          <w:szCs w:val="24"/>
          <w:lang w:eastAsia="en-IN"/>
        </w:rPr>
        <w:t>₹1000 Cr+ inventory-backed warehousing, collateral management, and transportation operations</w:t>
      </w:r>
      <w:r w:rsidRPr="00AE1A9E">
        <w:rPr>
          <w:rFonts w:ascii="Calibri" w:eastAsia="Times New Roman" w:hAnsi="Calibri" w:cs="Calibri"/>
          <w:szCs w:val="24"/>
          <w:lang w:eastAsia="en-IN"/>
        </w:rPr>
        <w:t xml:space="preserve"> across large-scale </w:t>
      </w:r>
      <w:proofErr w:type="spellStart"/>
      <w:r w:rsidRPr="00AE1A9E">
        <w:rPr>
          <w:rFonts w:ascii="Calibri" w:eastAsia="Times New Roman" w:hAnsi="Calibri" w:cs="Calibri"/>
          <w:szCs w:val="24"/>
          <w:lang w:eastAsia="en-IN"/>
        </w:rPr>
        <w:t>agri</w:t>
      </w:r>
      <w:proofErr w:type="spellEnd"/>
      <w:r w:rsidRPr="00AE1A9E">
        <w:rPr>
          <w:rFonts w:ascii="Calibri" w:eastAsia="Times New Roman" w:hAnsi="Calibri" w:cs="Calibri"/>
          <w:szCs w:val="24"/>
          <w:lang w:eastAsia="en-IN"/>
        </w:rPr>
        <w:t xml:space="preserve"> supply chain network. </w:t>
      </w:r>
    </w:p>
    <w:p w:rsidR="00AE1A9E" w:rsidRPr="00AE1A9E" w:rsidRDefault="00AE1A9E" w:rsidP="00AE1A9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Cs w:val="24"/>
          <w:lang w:eastAsia="en-IN"/>
        </w:rPr>
      </w:pPr>
      <w:r w:rsidRPr="00AE1A9E">
        <w:rPr>
          <w:rFonts w:ascii="Calibri" w:eastAsia="Times New Roman" w:hAnsi="Calibri" w:cs="Calibri"/>
          <w:szCs w:val="24"/>
          <w:lang w:eastAsia="en-IN"/>
        </w:rPr>
        <w:t xml:space="preserve">Oversaw </w:t>
      </w:r>
      <w:r w:rsidRPr="00AE1A9E">
        <w:rPr>
          <w:rFonts w:ascii="Calibri" w:eastAsia="Times New Roman" w:hAnsi="Calibri" w:cs="Calibri"/>
          <w:b/>
          <w:bCs/>
          <w:szCs w:val="24"/>
          <w:lang w:eastAsia="en-IN"/>
        </w:rPr>
        <w:t>250,000+ MT storage capacity</w:t>
      </w:r>
      <w:r w:rsidRPr="00AE1A9E">
        <w:rPr>
          <w:rFonts w:ascii="Calibri" w:eastAsia="Times New Roman" w:hAnsi="Calibri" w:cs="Calibri"/>
          <w:szCs w:val="24"/>
          <w:lang w:eastAsia="en-IN"/>
        </w:rPr>
        <w:t xml:space="preserve"> and coordinated monthly dispatch movement of </w:t>
      </w:r>
      <w:r w:rsidRPr="00AE1A9E">
        <w:rPr>
          <w:rFonts w:ascii="Calibri" w:eastAsia="Times New Roman" w:hAnsi="Calibri" w:cs="Calibri"/>
          <w:b/>
          <w:bCs/>
          <w:szCs w:val="24"/>
          <w:lang w:eastAsia="en-IN"/>
        </w:rPr>
        <w:t>12,000–15,000 MT</w:t>
      </w:r>
      <w:r w:rsidRPr="00AE1A9E">
        <w:rPr>
          <w:rFonts w:ascii="Calibri" w:eastAsia="Times New Roman" w:hAnsi="Calibri" w:cs="Calibri"/>
          <w:szCs w:val="24"/>
          <w:lang w:eastAsia="en-IN"/>
        </w:rPr>
        <w:t xml:space="preserve"> across multi-site warehouse infrastructure. </w:t>
      </w:r>
    </w:p>
    <w:p w:rsidR="00AE1A9E" w:rsidRPr="00AE1A9E" w:rsidRDefault="00AE1A9E" w:rsidP="00AE1A9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Cs w:val="24"/>
          <w:lang w:eastAsia="en-IN"/>
        </w:rPr>
      </w:pPr>
      <w:r w:rsidRPr="00AE1A9E">
        <w:rPr>
          <w:rFonts w:ascii="Calibri" w:eastAsia="Times New Roman" w:hAnsi="Calibri" w:cs="Calibri"/>
          <w:szCs w:val="24"/>
          <w:lang w:eastAsia="en-IN"/>
        </w:rPr>
        <w:lastRenderedPageBreak/>
        <w:t xml:space="preserve">Reduced warehouse operational costs by </w:t>
      </w:r>
      <w:r w:rsidRPr="00AE1A9E">
        <w:rPr>
          <w:rFonts w:ascii="Calibri" w:eastAsia="Times New Roman" w:hAnsi="Calibri" w:cs="Calibri"/>
          <w:b/>
          <w:bCs/>
          <w:szCs w:val="24"/>
          <w:lang w:eastAsia="en-IN"/>
        </w:rPr>
        <w:t>15–25%</w:t>
      </w:r>
      <w:r w:rsidRPr="00AE1A9E">
        <w:rPr>
          <w:rFonts w:ascii="Calibri" w:eastAsia="Times New Roman" w:hAnsi="Calibri" w:cs="Calibri"/>
          <w:szCs w:val="24"/>
          <w:lang w:eastAsia="en-IN"/>
        </w:rPr>
        <w:t xml:space="preserve"> through workflow redesign, WMS automation, and process optimization initiatives. </w:t>
      </w:r>
    </w:p>
    <w:p w:rsidR="00AE1A9E" w:rsidRPr="00AE1A9E" w:rsidRDefault="00AE1A9E" w:rsidP="00AE1A9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Cs w:val="24"/>
          <w:lang w:eastAsia="en-IN"/>
        </w:rPr>
      </w:pPr>
      <w:r w:rsidRPr="00AE1A9E">
        <w:rPr>
          <w:rFonts w:ascii="Calibri" w:eastAsia="Times New Roman" w:hAnsi="Calibri" w:cs="Calibri"/>
          <w:szCs w:val="24"/>
          <w:lang w:eastAsia="en-IN"/>
        </w:rPr>
        <w:t xml:space="preserve">Improved dispatch turnaround time by </w:t>
      </w:r>
      <w:r w:rsidRPr="00AE1A9E">
        <w:rPr>
          <w:rFonts w:ascii="Calibri" w:eastAsia="Times New Roman" w:hAnsi="Calibri" w:cs="Calibri"/>
          <w:b/>
          <w:bCs/>
          <w:szCs w:val="24"/>
          <w:lang w:eastAsia="en-IN"/>
        </w:rPr>
        <w:t>25–40%</w:t>
      </w:r>
      <w:r w:rsidRPr="00AE1A9E">
        <w:rPr>
          <w:rFonts w:ascii="Calibri" w:eastAsia="Times New Roman" w:hAnsi="Calibri" w:cs="Calibri"/>
          <w:szCs w:val="24"/>
          <w:lang w:eastAsia="en-IN"/>
        </w:rPr>
        <w:t xml:space="preserve"> through ERP/WMS-enabled process standardization and execution tracking. </w:t>
      </w:r>
    </w:p>
    <w:p w:rsidR="00AE1A9E" w:rsidRPr="00AE1A9E" w:rsidRDefault="00AE1A9E" w:rsidP="00AE1A9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Cs w:val="24"/>
          <w:lang w:eastAsia="en-IN"/>
        </w:rPr>
      </w:pPr>
      <w:r w:rsidRPr="00AE1A9E">
        <w:rPr>
          <w:rFonts w:ascii="Calibri" w:eastAsia="Times New Roman" w:hAnsi="Calibri" w:cs="Calibri"/>
          <w:szCs w:val="24"/>
          <w:lang w:eastAsia="en-IN"/>
        </w:rPr>
        <w:t xml:space="preserve">Increased inventory accuracy from </w:t>
      </w:r>
      <w:r w:rsidRPr="00AE1A9E">
        <w:rPr>
          <w:rFonts w:ascii="Calibri" w:eastAsia="Times New Roman" w:hAnsi="Calibri" w:cs="Calibri"/>
          <w:b/>
          <w:bCs/>
          <w:szCs w:val="24"/>
          <w:lang w:eastAsia="en-IN"/>
        </w:rPr>
        <w:t>~70–75% to ~95–97%</w:t>
      </w:r>
      <w:r w:rsidRPr="00AE1A9E">
        <w:rPr>
          <w:rFonts w:ascii="Calibri" w:eastAsia="Times New Roman" w:hAnsi="Calibri" w:cs="Calibri"/>
          <w:szCs w:val="24"/>
          <w:lang w:eastAsia="en-IN"/>
        </w:rPr>
        <w:t xml:space="preserve"> through SOP implementation, system controls, and inventory monitoring frameworks. </w:t>
      </w:r>
    </w:p>
    <w:p w:rsidR="00AE1A9E" w:rsidRPr="00AE1A9E" w:rsidRDefault="00AE1A9E" w:rsidP="00AE1A9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Cs w:val="24"/>
          <w:lang w:eastAsia="en-IN"/>
        </w:rPr>
      </w:pPr>
      <w:r w:rsidRPr="00AE1A9E">
        <w:rPr>
          <w:rFonts w:ascii="Calibri" w:eastAsia="Times New Roman" w:hAnsi="Calibri" w:cs="Calibri"/>
          <w:szCs w:val="24"/>
          <w:lang w:eastAsia="en-IN"/>
        </w:rPr>
        <w:t xml:space="preserve">Improved operational SLA adherence from </w:t>
      </w:r>
      <w:r w:rsidRPr="00AE1A9E">
        <w:rPr>
          <w:rFonts w:ascii="Calibri" w:eastAsia="Times New Roman" w:hAnsi="Calibri" w:cs="Calibri"/>
          <w:b/>
          <w:bCs/>
          <w:szCs w:val="24"/>
          <w:lang w:eastAsia="en-IN"/>
        </w:rPr>
        <w:t>~70% to ~95–96%</w:t>
      </w:r>
      <w:r w:rsidRPr="00AE1A9E">
        <w:rPr>
          <w:rFonts w:ascii="Calibri" w:eastAsia="Times New Roman" w:hAnsi="Calibri" w:cs="Calibri"/>
          <w:szCs w:val="24"/>
          <w:lang w:eastAsia="en-IN"/>
        </w:rPr>
        <w:t xml:space="preserve"> through KPI governance, centralized reporting, and escalation management. </w:t>
      </w:r>
    </w:p>
    <w:p w:rsidR="00AE1A9E" w:rsidRPr="00AE1A9E" w:rsidRDefault="00AE1A9E" w:rsidP="00AE1A9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Cs w:val="24"/>
          <w:lang w:eastAsia="en-IN"/>
        </w:rPr>
      </w:pPr>
      <w:r w:rsidRPr="00AE1A9E">
        <w:rPr>
          <w:rFonts w:ascii="Calibri" w:eastAsia="Times New Roman" w:hAnsi="Calibri" w:cs="Calibri"/>
          <w:szCs w:val="24"/>
          <w:lang w:eastAsia="en-IN"/>
        </w:rPr>
        <w:t xml:space="preserve">Reduced reporting and reconciliation delays by </w:t>
      </w:r>
      <w:r w:rsidRPr="00AE1A9E">
        <w:rPr>
          <w:rFonts w:ascii="Calibri" w:eastAsia="Times New Roman" w:hAnsi="Calibri" w:cs="Calibri"/>
          <w:b/>
          <w:bCs/>
          <w:szCs w:val="24"/>
          <w:lang w:eastAsia="en-IN"/>
        </w:rPr>
        <w:t>~40–50%</w:t>
      </w:r>
      <w:r w:rsidRPr="00AE1A9E">
        <w:rPr>
          <w:rFonts w:ascii="Calibri" w:eastAsia="Times New Roman" w:hAnsi="Calibri" w:cs="Calibri"/>
          <w:szCs w:val="24"/>
          <w:lang w:eastAsia="en-IN"/>
        </w:rPr>
        <w:t xml:space="preserve"> through MIS automation and dashboard implementation</w:t>
      </w:r>
      <w:r w:rsidR="00684EAD">
        <w:rPr>
          <w:rFonts w:ascii="Calibri" w:eastAsia="Times New Roman" w:hAnsi="Calibri" w:cs="Calibri"/>
          <w:szCs w:val="24"/>
          <w:lang w:eastAsia="en-IN"/>
        </w:rPr>
        <w:t xml:space="preserve"> using </w:t>
      </w:r>
      <w:r w:rsidR="00684EAD" w:rsidRPr="00684EAD">
        <w:rPr>
          <w:rFonts w:ascii="Calibri" w:eastAsia="Times New Roman" w:hAnsi="Calibri" w:cs="Calibri"/>
          <w:b/>
          <w:szCs w:val="24"/>
          <w:lang w:eastAsia="en-IN"/>
        </w:rPr>
        <w:t>SQL</w:t>
      </w:r>
      <w:r w:rsidR="00684EAD">
        <w:rPr>
          <w:rFonts w:ascii="Calibri" w:eastAsia="Times New Roman" w:hAnsi="Calibri" w:cs="Calibri"/>
          <w:szCs w:val="24"/>
          <w:lang w:eastAsia="en-IN"/>
        </w:rPr>
        <w:t xml:space="preserve"> and </w:t>
      </w:r>
      <w:r w:rsidR="00684EAD" w:rsidRPr="00684EAD">
        <w:rPr>
          <w:rFonts w:ascii="Calibri" w:eastAsia="Times New Roman" w:hAnsi="Calibri" w:cs="Calibri"/>
          <w:b/>
          <w:szCs w:val="24"/>
          <w:lang w:eastAsia="en-IN"/>
        </w:rPr>
        <w:t>Power-Bi</w:t>
      </w:r>
      <w:r w:rsidRPr="00AE1A9E">
        <w:rPr>
          <w:rFonts w:ascii="Calibri" w:eastAsia="Times New Roman" w:hAnsi="Calibri" w:cs="Calibri"/>
          <w:szCs w:val="24"/>
          <w:lang w:eastAsia="en-IN"/>
        </w:rPr>
        <w:t xml:space="preserve">. </w:t>
      </w:r>
    </w:p>
    <w:p w:rsidR="00AE1A9E" w:rsidRPr="00AE1A9E" w:rsidRDefault="00AE1A9E" w:rsidP="00AE1A9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Cs w:val="24"/>
          <w:lang w:eastAsia="en-IN"/>
        </w:rPr>
      </w:pPr>
      <w:r w:rsidRPr="00AE1A9E">
        <w:rPr>
          <w:rFonts w:ascii="Calibri" w:eastAsia="Times New Roman" w:hAnsi="Calibri" w:cs="Calibri"/>
          <w:szCs w:val="24"/>
          <w:lang w:eastAsia="en-IN"/>
        </w:rPr>
        <w:t>Led ERP/</w:t>
      </w:r>
      <w:r w:rsidRPr="00684EAD">
        <w:rPr>
          <w:rFonts w:ascii="Calibri" w:eastAsia="Times New Roman" w:hAnsi="Calibri" w:cs="Calibri"/>
          <w:b/>
          <w:szCs w:val="24"/>
          <w:lang w:eastAsia="en-IN"/>
        </w:rPr>
        <w:t>WMS</w:t>
      </w:r>
      <w:r w:rsidRPr="00AE1A9E">
        <w:rPr>
          <w:rFonts w:ascii="Calibri" w:eastAsia="Times New Roman" w:hAnsi="Calibri" w:cs="Calibri"/>
          <w:szCs w:val="24"/>
          <w:lang w:eastAsia="en-IN"/>
        </w:rPr>
        <w:t xml:space="preserve"> rollout, </w:t>
      </w:r>
      <w:r w:rsidRPr="00684EAD">
        <w:rPr>
          <w:rFonts w:ascii="Calibri" w:eastAsia="Times New Roman" w:hAnsi="Calibri" w:cs="Calibri"/>
          <w:b/>
          <w:szCs w:val="24"/>
          <w:lang w:eastAsia="en-IN"/>
        </w:rPr>
        <w:t>digital transformation</w:t>
      </w:r>
      <w:r w:rsidRPr="00AE1A9E">
        <w:rPr>
          <w:rFonts w:ascii="Calibri" w:eastAsia="Times New Roman" w:hAnsi="Calibri" w:cs="Calibri"/>
          <w:szCs w:val="24"/>
          <w:lang w:eastAsia="en-IN"/>
        </w:rPr>
        <w:t xml:space="preserve">, UAT coordination, and operational process standardization across warehouse and lending operations. </w:t>
      </w:r>
    </w:p>
    <w:p w:rsidR="00AE1A9E" w:rsidRPr="00AE1A9E" w:rsidRDefault="00AE1A9E" w:rsidP="00AE1A9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Cs w:val="24"/>
          <w:lang w:eastAsia="en-IN"/>
        </w:rPr>
      </w:pPr>
      <w:r w:rsidRPr="00AE1A9E">
        <w:rPr>
          <w:rFonts w:ascii="Calibri" w:eastAsia="Times New Roman" w:hAnsi="Calibri" w:cs="Calibri"/>
          <w:szCs w:val="24"/>
          <w:lang w:eastAsia="en-IN"/>
        </w:rPr>
        <w:t xml:space="preserve">Managed warehouse agreements, commercial contracts, insurance coordination, vendor negotiations, payment collections, and warehouse costing models. </w:t>
      </w:r>
    </w:p>
    <w:p w:rsidR="00AE1A9E" w:rsidRPr="00AE1A9E" w:rsidRDefault="00AE1A9E" w:rsidP="00740682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18"/>
        </w:rPr>
      </w:pPr>
      <w:r w:rsidRPr="00AE1A9E">
        <w:rPr>
          <w:rFonts w:ascii="Calibri" w:eastAsia="Times New Roman" w:hAnsi="Calibri" w:cs="Calibri"/>
          <w:szCs w:val="24"/>
          <w:lang w:eastAsia="en-IN"/>
        </w:rPr>
        <w:t xml:space="preserve">Supported enterprise-scale warehousing and </w:t>
      </w:r>
      <w:proofErr w:type="spellStart"/>
      <w:r w:rsidRPr="00AE1A9E">
        <w:rPr>
          <w:rFonts w:ascii="Calibri" w:eastAsia="Times New Roman" w:hAnsi="Calibri" w:cs="Calibri"/>
          <w:szCs w:val="24"/>
          <w:lang w:eastAsia="en-IN"/>
        </w:rPr>
        <w:t>agri</w:t>
      </w:r>
      <w:proofErr w:type="spellEnd"/>
      <w:r w:rsidRPr="00AE1A9E">
        <w:rPr>
          <w:rFonts w:ascii="Calibri" w:eastAsia="Times New Roman" w:hAnsi="Calibri" w:cs="Calibri"/>
          <w:szCs w:val="24"/>
          <w:lang w:eastAsia="en-IN"/>
        </w:rPr>
        <w:t xml:space="preserve"> supply chain operations for ITC Limited, </w:t>
      </w:r>
      <w:r w:rsidR="00740682" w:rsidRPr="00740682">
        <w:rPr>
          <w:rFonts w:ascii="Calibri" w:eastAsia="Times New Roman" w:hAnsi="Calibri" w:cs="Calibri"/>
          <w:szCs w:val="24"/>
          <w:lang w:eastAsia="en-IN"/>
        </w:rPr>
        <w:t>Louis Dreyfus Company</w:t>
      </w:r>
      <w:r w:rsidRPr="00AE1A9E">
        <w:rPr>
          <w:rFonts w:ascii="Calibri" w:eastAsia="Times New Roman" w:hAnsi="Calibri" w:cs="Calibri"/>
          <w:szCs w:val="24"/>
          <w:lang w:eastAsia="en-IN"/>
        </w:rPr>
        <w:t>, Reliance Industries, and Britannia Industries.</w:t>
      </w:r>
    </w:p>
    <w:p w:rsidR="000D7AD7" w:rsidRPr="00AE1A9E" w:rsidRDefault="006E18E0" w:rsidP="00AE1A9E">
      <w:pPr>
        <w:spacing w:after="0"/>
        <w:ind w:left="360"/>
        <w:jc w:val="both"/>
        <w:rPr>
          <w:rFonts w:ascii="Calibri" w:hAnsi="Calibri"/>
          <w:sz w:val="20"/>
        </w:rPr>
      </w:pPr>
      <w:r>
        <w:pict>
          <v:rect id="_x0000_i1030" style="width:0;height:1.5pt" o:hralign="center" o:hrstd="t" o:hr="t" fillcolor="#a0a0a0" stroked="f"/>
        </w:pict>
      </w:r>
    </w:p>
    <w:p w:rsidR="000D7AD7" w:rsidRPr="00831111" w:rsidRDefault="000D7AD7" w:rsidP="000D7AD7">
      <w:pPr>
        <w:pStyle w:val="Heading2"/>
        <w:spacing w:before="0" w:beforeAutospacing="0" w:after="0" w:afterAutospacing="0"/>
        <w:rPr>
          <w:rFonts w:ascii="Calibri" w:hAnsi="Calibri"/>
          <w:sz w:val="32"/>
        </w:rPr>
      </w:pPr>
      <w:r w:rsidRPr="00831111">
        <w:rPr>
          <w:rFonts w:ascii="Calibri" w:hAnsi="Calibri"/>
          <w:sz w:val="32"/>
        </w:rPr>
        <w:t>EXL Services</w:t>
      </w:r>
    </w:p>
    <w:p w:rsidR="000D7AD7" w:rsidRPr="00831111" w:rsidRDefault="000D7AD7" w:rsidP="000D7AD7">
      <w:pPr>
        <w:pStyle w:val="Heading3"/>
        <w:spacing w:before="0" w:beforeAutospacing="0" w:after="0" w:afterAutospacing="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Manager – Operations</w:t>
      </w:r>
    </w:p>
    <w:p w:rsidR="000D7AD7" w:rsidRPr="00831111" w:rsidRDefault="000D7AD7" w:rsidP="000D7AD7">
      <w:pPr>
        <w:pStyle w:val="NormalWeb"/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Segoe UI Symbol" w:hAnsi="Segoe UI Symbol" w:cs="Segoe UI Symbol"/>
          <w:sz w:val="22"/>
        </w:rPr>
        <w:t>📅</w:t>
      </w:r>
      <w:r w:rsidRPr="00831111">
        <w:rPr>
          <w:rFonts w:ascii="Calibri" w:hAnsi="Calibri"/>
          <w:sz w:val="22"/>
        </w:rPr>
        <w:t xml:space="preserve"> Feb 2015 – Nov 2016</w:t>
      </w:r>
    </w:p>
    <w:p w:rsidR="000D7AD7" w:rsidRPr="00831111" w:rsidRDefault="000D7AD7" w:rsidP="000D7AD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Calibri" w:hAnsi="Calibri"/>
          <w:sz w:val="22"/>
        </w:rPr>
        <w:t>Automated operational reporting workflows improving reporting turnaround time and KPI tracking</w:t>
      </w:r>
    </w:p>
    <w:p w:rsidR="000D7AD7" w:rsidRPr="00831111" w:rsidRDefault="000D7AD7" w:rsidP="000D7AD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Calibri" w:hAnsi="Calibri"/>
          <w:sz w:val="22"/>
        </w:rPr>
        <w:t>Developed SQL-based dashboards improving operational visibility for global operations teams</w:t>
      </w:r>
    </w:p>
    <w:p w:rsidR="000D7AD7" w:rsidRPr="00831111" w:rsidRDefault="000D7AD7" w:rsidP="000D7AD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Calibri" w:hAnsi="Calibri"/>
          <w:sz w:val="22"/>
        </w:rPr>
        <w:t>Delivered operational insights supporting process optimization and reporting accuracy</w:t>
      </w:r>
    </w:p>
    <w:p w:rsidR="000D7AD7" w:rsidRPr="00831111" w:rsidRDefault="006E18E0" w:rsidP="000D7AD7">
      <w:pPr>
        <w:spacing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pict>
          <v:rect id="_x0000_i1031" style="width:0;height:1.5pt" o:hralign="center" o:hrstd="t" o:hr="t" fillcolor="#a0a0a0" stroked="f"/>
        </w:pict>
      </w:r>
    </w:p>
    <w:p w:rsidR="000D7AD7" w:rsidRPr="00831111" w:rsidRDefault="000D7AD7" w:rsidP="000D7AD7">
      <w:pPr>
        <w:pStyle w:val="Heading2"/>
        <w:spacing w:before="0" w:beforeAutospacing="0" w:after="0" w:afterAutospacing="0"/>
        <w:rPr>
          <w:rFonts w:ascii="Calibri" w:hAnsi="Calibri"/>
          <w:sz w:val="32"/>
        </w:rPr>
      </w:pPr>
      <w:r w:rsidRPr="00831111">
        <w:rPr>
          <w:rFonts w:ascii="Calibri" w:hAnsi="Calibri"/>
          <w:sz w:val="32"/>
        </w:rPr>
        <w:t>Carlson Wagonlit Travel Pvt Ltd</w:t>
      </w:r>
    </w:p>
    <w:p w:rsidR="000D7AD7" w:rsidRPr="00831111" w:rsidRDefault="000D7AD7" w:rsidP="000D7AD7">
      <w:pPr>
        <w:pStyle w:val="Heading3"/>
        <w:spacing w:before="0" w:beforeAutospacing="0" w:after="0" w:afterAutospacing="0"/>
        <w:rPr>
          <w:rFonts w:ascii="Calibri" w:hAnsi="Calibri"/>
          <w:sz w:val="24"/>
        </w:rPr>
      </w:pPr>
      <w:r w:rsidRPr="00831111">
        <w:rPr>
          <w:rFonts w:ascii="Calibri" w:hAnsi="Calibri"/>
          <w:sz w:val="24"/>
        </w:rPr>
        <w:t>Senior Business Reporting Analyst</w:t>
      </w:r>
      <w:r>
        <w:rPr>
          <w:rFonts w:ascii="Calibri" w:hAnsi="Calibri"/>
          <w:sz w:val="24"/>
        </w:rPr>
        <w:t xml:space="preserve"> – Travel Transport &amp; Logistics</w:t>
      </w:r>
    </w:p>
    <w:p w:rsidR="000D7AD7" w:rsidRPr="00831111" w:rsidRDefault="000D7AD7" w:rsidP="000D7AD7">
      <w:pPr>
        <w:pStyle w:val="NormalWeb"/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Segoe UI Symbol" w:hAnsi="Segoe UI Symbol" w:cs="Segoe UI Symbol"/>
          <w:sz w:val="22"/>
        </w:rPr>
        <w:t>📅</w:t>
      </w:r>
      <w:r w:rsidRPr="00831111">
        <w:rPr>
          <w:rFonts w:ascii="Calibri" w:hAnsi="Calibri"/>
          <w:sz w:val="22"/>
        </w:rPr>
        <w:t xml:space="preserve"> Nov 2012 – Feb 2015</w:t>
      </w:r>
    </w:p>
    <w:p w:rsidR="000D7AD7" w:rsidRPr="00831111" w:rsidRDefault="000D7AD7" w:rsidP="000D7AD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Calibri" w:hAnsi="Calibri"/>
          <w:sz w:val="22"/>
        </w:rPr>
        <w:t>Delivered KPI reporting and operational analytics for EMEA business operations</w:t>
      </w:r>
    </w:p>
    <w:p w:rsidR="000D7AD7" w:rsidRPr="00831111" w:rsidRDefault="000D7AD7" w:rsidP="000D7AD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Calibri" w:hAnsi="Calibri"/>
          <w:sz w:val="22"/>
        </w:rPr>
        <w:t>Improved reporting accuracy and turnaround through process standardization and validation controls</w:t>
      </w:r>
    </w:p>
    <w:p w:rsidR="000D7AD7" w:rsidRPr="00831111" w:rsidRDefault="000D7AD7" w:rsidP="000D7AD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Calibri" w:hAnsi="Calibri"/>
          <w:sz w:val="22"/>
        </w:rPr>
        <w:t>Streamlined reporting workflows improving reporting consistency across operations</w:t>
      </w:r>
    </w:p>
    <w:p w:rsidR="000D7AD7" w:rsidRPr="00831111" w:rsidRDefault="006E18E0" w:rsidP="000D7AD7">
      <w:pPr>
        <w:spacing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pict>
          <v:rect id="_x0000_i1032" style="width:0;height:1.5pt" o:hralign="center" o:hrstd="t" o:hr="t" fillcolor="#a0a0a0" stroked="f"/>
        </w:pict>
      </w:r>
    </w:p>
    <w:p w:rsidR="000D7AD7" w:rsidRPr="00831111" w:rsidRDefault="000D7AD7" w:rsidP="000D7AD7">
      <w:pPr>
        <w:pStyle w:val="Heading2"/>
        <w:spacing w:before="0" w:beforeAutospacing="0" w:after="0" w:afterAutospacing="0"/>
        <w:rPr>
          <w:rFonts w:ascii="Calibri" w:hAnsi="Calibri"/>
          <w:sz w:val="32"/>
        </w:rPr>
      </w:pPr>
      <w:r w:rsidRPr="00831111">
        <w:rPr>
          <w:rFonts w:ascii="Calibri" w:hAnsi="Calibri"/>
          <w:sz w:val="32"/>
        </w:rPr>
        <w:t>HCL Technologies Pvt Ltd</w:t>
      </w:r>
    </w:p>
    <w:p w:rsidR="000D7AD7" w:rsidRPr="00831111" w:rsidRDefault="000D7AD7" w:rsidP="000D7AD7">
      <w:pPr>
        <w:pStyle w:val="Heading3"/>
        <w:spacing w:before="0" w:beforeAutospacing="0" w:after="0" w:afterAutospacing="0"/>
        <w:rPr>
          <w:rFonts w:ascii="Calibri" w:hAnsi="Calibri"/>
          <w:sz w:val="24"/>
        </w:rPr>
      </w:pPr>
      <w:r w:rsidRPr="00831111">
        <w:rPr>
          <w:rFonts w:ascii="Calibri" w:hAnsi="Calibri"/>
          <w:sz w:val="24"/>
        </w:rPr>
        <w:t>Operations Executive</w:t>
      </w:r>
    </w:p>
    <w:p w:rsidR="000D7AD7" w:rsidRPr="00831111" w:rsidRDefault="000D7AD7" w:rsidP="000D7AD7">
      <w:pPr>
        <w:pStyle w:val="NormalWeb"/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Segoe UI Symbol" w:hAnsi="Segoe UI Symbol" w:cs="Segoe UI Symbol"/>
          <w:sz w:val="22"/>
        </w:rPr>
        <w:t>📅</w:t>
      </w:r>
      <w:r w:rsidRPr="00831111">
        <w:rPr>
          <w:rFonts w:ascii="Calibri" w:hAnsi="Calibri"/>
          <w:sz w:val="22"/>
        </w:rPr>
        <w:t xml:space="preserve"> Nov 2006 – Nov 2012</w:t>
      </w:r>
    </w:p>
    <w:p w:rsidR="000D7AD7" w:rsidRPr="00831111" w:rsidRDefault="000D7AD7" w:rsidP="000D7AD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Calibri" w:hAnsi="Calibri"/>
          <w:sz w:val="22"/>
        </w:rPr>
        <w:t xml:space="preserve">Managed workforce reporting and operational tracking for </w:t>
      </w:r>
      <w:r>
        <w:rPr>
          <w:rFonts w:ascii="Calibri" w:hAnsi="Calibri"/>
          <w:sz w:val="22"/>
        </w:rPr>
        <w:t>Sprint/British</w:t>
      </w:r>
      <w:r w:rsidRPr="00831111">
        <w:rPr>
          <w:rFonts w:ascii="Calibri" w:hAnsi="Calibri"/>
          <w:sz w:val="22"/>
        </w:rPr>
        <w:t xml:space="preserve"> telecom operations</w:t>
      </w:r>
    </w:p>
    <w:p w:rsidR="000D7AD7" w:rsidRPr="00831111" w:rsidRDefault="000D7AD7" w:rsidP="000D7AD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Calibri" w:hAnsi="Calibri"/>
          <w:sz w:val="22"/>
        </w:rPr>
        <w:t>Supported procurement, provisioning, and operational coordination activities</w:t>
      </w:r>
    </w:p>
    <w:p w:rsidR="000D7AD7" w:rsidRPr="00831111" w:rsidRDefault="000D7AD7" w:rsidP="000D7AD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Calibri" w:hAnsi="Calibri"/>
          <w:sz w:val="22"/>
        </w:rPr>
        <w:t>Improved operational reporting consistency and process monitoring across service delivery functions</w:t>
      </w:r>
    </w:p>
    <w:p w:rsidR="000D7AD7" w:rsidRPr="00831111" w:rsidRDefault="006E18E0" w:rsidP="000D7AD7">
      <w:pPr>
        <w:spacing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pict>
          <v:rect id="_x0000_i1033" style="width:0;height:1.5pt" o:hralign="center" o:hrstd="t" o:hr="t" fillcolor="#a0a0a0" stroked="f"/>
        </w:pict>
      </w:r>
    </w:p>
    <w:p w:rsidR="000D7AD7" w:rsidRPr="00831111" w:rsidRDefault="000D7AD7" w:rsidP="000D7AD7">
      <w:pPr>
        <w:pStyle w:val="Heading1"/>
        <w:spacing w:before="0"/>
        <w:rPr>
          <w:rFonts w:ascii="Calibri" w:hAnsi="Calibri"/>
          <w:sz w:val="36"/>
        </w:rPr>
      </w:pPr>
      <w:r w:rsidRPr="00831111">
        <w:rPr>
          <w:rFonts w:ascii="Calibri" w:hAnsi="Calibri"/>
          <w:sz w:val="36"/>
        </w:rPr>
        <w:t>TECHNICAL SKILLS</w:t>
      </w:r>
    </w:p>
    <w:p w:rsidR="000D7AD7" w:rsidRPr="00831111" w:rsidRDefault="000D7AD7" w:rsidP="000D7AD7">
      <w:pPr>
        <w:pStyle w:val="NormalWeb"/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Style w:val="Strong"/>
          <w:rFonts w:ascii="Calibri" w:hAnsi="Calibri"/>
          <w:sz w:val="22"/>
        </w:rPr>
        <w:t>Warehouse &amp; Supply Chain Systems:</w:t>
      </w:r>
      <w:r w:rsidRPr="00831111">
        <w:rPr>
          <w:rFonts w:ascii="Calibri" w:hAnsi="Calibri"/>
          <w:sz w:val="22"/>
        </w:rPr>
        <w:t xml:space="preserve"> ERP | WMS | TMS | CRM | SaaS Platforms</w:t>
      </w:r>
    </w:p>
    <w:p w:rsidR="000D7AD7" w:rsidRPr="00831111" w:rsidRDefault="000D7AD7" w:rsidP="000D7AD7">
      <w:pPr>
        <w:pStyle w:val="NormalWeb"/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Style w:val="Strong"/>
          <w:rFonts w:ascii="Calibri" w:hAnsi="Calibri"/>
          <w:sz w:val="22"/>
        </w:rPr>
        <w:t>Analytics &amp; Reporting:</w:t>
      </w:r>
      <w:r w:rsidRPr="00831111">
        <w:rPr>
          <w:rFonts w:ascii="Calibri" w:hAnsi="Calibri"/>
          <w:sz w:val="22"/>
        </w:rPr>
        <w:t xml:space="preserve"> Power BI | SQL | SAP BO/BI | Crystal Reports | Advanced MS Excel</w:t>
      </w:r>
    </w:p>
    <w:p w:rsidR="000D7AD7" w:rsidRPr="00831111" w:rsidRDefault="000D7AD7" w:rsidP="000D7AD7">
      <w:pPr>
        <w:pStyle w:val="NormalWeb"/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Style w:val="Strong"/>
          <w:rFonts w:ascii="Calibri" w:hAnsi="Calibri"/>
          <w:sz w:val="22"/>
        </w:rPr>
        <w:t>Operations &amp; Process Tools:</w:t>
      </w:r>
      <w:r w:rsidRPr="00831111">
        <w:rPr>
          <w:rFonts w:ascii="Calibri" w:hAnsi="Calibri"/>
          <w:sz w:val="22"/>
        </w:rPr>
        <w:t xml:space="preserve"> Azure DevOps | Workflow Automation | UAT Coordination | SOP Development | Process Mapping</w:t>
      </w:r>
    </w:p>
    <w:p w:rsidR="000D7AD7" w:rsidRPr="00831111" w:rsidRDefault="006E18E0" w:rsidP="000D7AD7">
      <w:pPr>
        <w:spacing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pict>
          <v:rect id="_x0000_i1034" style="width:0;height:1.5pt" o:hralign="center" o:hrstd="t" o:hr="t" fillcolor="#a0a0a0" stroked="f"/>
        </w:pict>
      </w:r>
    </w:p>
    <w:p w:rsidR="000D7AD7" w:rsidRPr="00831111" w:rsidRDefault="000D7AD7" w:rsidP="000D7AD7">
      <w:pPr>
        <w:pStyle w:val="Heading1"/>
        <w:spacing w:before="0"/>
        <w:rPr>
          <w:rFonts w:ascii="Calibri" w:hAnsi="Calibri"/>
          <w:sz w:val="36"/>
        </w:rPr>
      </w:pPr>
      <w:r w:rsidRPr="00831111">
        <w:rPr>
          <w:rFonts w:ascii="Calibri" w:hAnsi="Calibri"/>
          <w:sz w:val="36"/>
        </w:rPr>
        <w:t>CERTIFICATIONS</w:t>
      </w:r>
    </w:p>
    <w:p w:rsidR="000D7AD7" w:rsidRDefault="000D7AD7" w:rsidP="000D7AD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/>
          <w:sz w:val="22"/>
        </w:rPr>
        <w:sectPr w:rsidR="000D7AD7" w:rsidSect="000D7AD7">
          <w:pgSz w:w="11906" w:h="16838"/>
          <w:pgMar w:top="568" w:right="1440" w:bottom="1440" w:left="1440" w:header="708" w:footer="708" w:gutter="0"/>
          <w:cols w:space="708"/>
          <w:docGrid w:linePitch="360"/>
        </w:sectPr>
      </w:pPr>
    </w:p>
    <w:p w:rsidR="000D7AD7" w:rsidRPr="00831111" w:rsidRDefault="000D7AD7" w:rsidP="000D7AD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Calibri" w:hAnsi="Calibri"/>
          <w:sz w:val="22"/>
        </w:rPr>
        <w:lastRenderedPageBreak/>
        <w:t>Google Project Management</w:t>
      </w:r>
    </w:p>
    <w:p w:rsidR="000D7AD7" w:rsidRPr="00831111" w:rsidRDefault="000D7AD7" w:rsidP="000D7AD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Calibri" w:hAnsi="Calibri"/>
          <w:sz w:val="22"/>
        </w:rPr>
        <w:t>Six Sigma – Yellow Belt</w:t>
      </w:r>
    </w:p>
    <w:p w:rsidR="000D7AD7" w:rsidRPr="00831111" w:rsidRDefault="000D7AD7" w:rsidP="000D7AD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Calibri" w:hAnsi="Calibri"/>
          <w:sz w:val="22"/>
        </w:rPr>
        <w:lastRenderedPageBreak/>
        <w:t>Business Analysis &amp; Process Management</w:t>
      </w:r>
    </w:p>
    <w:p w:rsidR="000D7AD7" w:rsidRPr="00831111" w:rsidRDefault="000D7AD7" w:rsidP="000D7AD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Fonts w:ascii="Calibri" w:hAnsi="Calibri"/>
          <w:sz w:val="22"/>
        </w:rPr>
        <w:lastRenderedPageBreak/>
        <w:t>JIRA Scrum Fundamentals</w:t>
      </w:r>
    </w:p>
    <w:p w:rsidR="000D7AD7" w:rsidRDefault="000D7AD7" w:rsidP="000D7AD7">
      <w:pPr>
        <w:spacing w:after="0"/>
        <w:rPr>
          <w:rFonts w:ascii="Calibri" w:hAnsi="Calibri"/>
          <w:sz w:val="20"/>
        </w:rPr>
        <w:sectPr w:rsidR="000D7AD7" w:rsidSect="00B86BE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0D7AD7" w:rsidRPr="00831111" w:rsidRDefault="006E18E0" w:rsidP="000D7AD7">
      <w:pPr>
        <w:spacing w:after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lastRenderedPageBreak/>
        <w:pict>
          <v:rect id="_x0000_i1035" style="width:0;height:1.5pt" o:hralign="center" o:hrstd="t" o:hr="t" fillcolor="#a0a0a0" stroked="f"/>
        </w:pict>
      </w:r>
    </w:p>
    <w:p w:rsidR="000D7AD7" w:rsidRPr="00831111" w:rsidRDefault="000D7AD7" w:rsidP="000D7AD7">
      <w:pPr>
        <w:pStyle w:val="Heading1"/>
        <w:spacing w:before="0"/>
        <w:rPr>
          <w:rFonts w:ascii="Calibri" w:hAnsi="Calibri"/>
          <w:sz w:val="36"/>
        </w:rPr>
      </w:pPr>
      <w:r w:rsidRPr="00831111">
        <w:rPr>
          <w:rFonts w:ascii="Calibri" w:hAnsi="Calibri"/>
          <w:sz w:val="36"/>
        </w:rPr>
        <w:t>EDUCATION</w:t>
      </w:r>
    </w:p>
    <w:p w:rsidR="000D7AD7" w:rsidRPr="00831111" w:rsidRDefault="000D7AD7" w:rsidP="000D7AD7">
      <w:pPr>
        <w:pStyle w:val="NormalWeb"/>
        <w:spacing w:before="0" w:beforeAutospacing="0" w:after="0" w:afterAutospacing="0"/>
        <w:rPr>
          <w:rFonts w:ascii="Calibri" w:hAnsi="Calibri"/>
          <w:sz w:val="22"/>
        </w:rPr>
      </w:pPr>
      <w:r w:rsidRPr="00831111">
        <w:rPr>
          <w:rStyle w:val="Strong"/>
          <w:rFonts w:ascii="Calibri" w:hAnsi="Calibri"/>
          <w:sz w:val="22"/>
        </w:rPr>
        <w:t>MBA (Operations)</w:t>
      </w:r>
      <w:r w:rsidRPr="00831111">
        <w:rPr>
          <w:rFonts w:ascii="Calibri" w:hAnsi="Calibri"/>
          <w:sz w:val="22"/>
        </w:rPr>
        <w:t xml:space="preserve"> – Jamia Millia Islamia | 2020</w:t>
      </w:r>
      <w:r>
        <w:rPr>
          <w:rFonts w:ascii="Calibri" w:hAnsi="Calibri"/>
          <w:sz w:val="22"/>
        </w:rPr>
        <w:t xml:space="preserve"> |7.66</w:t>
      </w:r>
      <w:r w:rsidRPr="00831111">
        <w:rPr>
          <w:rFonts w:ascii="Calibri" w:hAnsi="Calibri"/>
          <w:sz w:val="22"/>
        </w:rPr>
        <w:br/>
      </w:r>
      <w:r w:rsidRPr="00831111">
        <w:rPr>
          <w:rStyle w:val="Strong"/>
          <w:rFonts w:ascii="Calibri" w:hAnsi="Calibri"/>
          <w:sz w:val="22"/>
        </w:rPr>
        <w:t>M.Com</w:t>
      </w:r>
      <w:r w:rsidRPr="00831111">
        <w:rPr>
          <w:rFonts w:ascii="Calibri" w:hAnsi="Calibri"/>
          <w:sz w:val="22"/>
        </w:rPr>
        <w:t xml:space="preserve"> – MJP Rohilkhand University | 2012</w:t>
      </w:r>
      <w:r>
        <w:rPr>
          <w:rFonts w:ascii="Calibri" w:hAnsi="Calibri"/>
          <w:sz w:val="22"/>
        </w:rPr>
        <w:t xml:space="preserve"> |40%</w:t>
      </w:r>
      <w:r w:rsidRPr="00831111">
        <w:rPr>
          <w:rFonts w:ascii="Calibri" w:hAnsi="Calibri"/>
          <w:sz w:val="22"/>
        </w:rPr>
        <w:br/>
      </w:r>
      <w:r w:rsidRPr="00831111">
        <w:rPr>
          <w:rStyle w:val="Strong"/>
          <w:rFonts w:ascii="Calibri" w:hAnsi="Calibri"/>
          <w:sz w:val="22"/>
        </w:rPr>
        <w:t>B.Com</w:t>
      </w:r>
      <w:r w:rsidRPr="00831111">
        <w:rPr>
          <w:rFonts w:ascii="Calibri" w:hAnsi="Calibri"/>
          <w:sz w:val="22"/>
        </w:rPr>
        <w:t xml:space="preserve"> – MJP Rohilkhand University | 2005</w:t>
      </w:r>
      <w:r>
        <w:rPr>
          <w:rFonts w:ascii="Calibri" w:hAnsi="Calibri"/>
          <w:sz w:val="22"/>
        </w:rPr>
        <w:t xml:space="preserve"> |53.78%</w:t>
      </w:r>
    </w:p>
    <w:p w:rsidR="000D7AD7" w:rsidRDefault="000D7AD7" w:rsidP="000D7AD7">
      <w:pPr>
        <w:tabs>
          <w:tab w:val="left" w:pos="2180"/>
        </w:tabs>
        <w:spacing w:after="0"/>
        <w:rPr>
          <w:rFonts w:ascii="Calibri" w:hAnsi="Calibri" w:cstheme="majorHAnsi"/>
          <w:sz w:val="18"/>
        </w:rPr>
      </w:pPr>
      <w:r>
        <w:rPr>
          <w:rFonts w:ascii="Calibri" w:hAnsi="Calibri" w:cstheme="majorHAnsi"/>
          <w:sz w:val="18"/>
        </w:rPr>
        <w:t>Inter – BIEC | 2002 | 69%</w:t>
      </w:r>
    </w:p>
    <w:p w:rsidR="000D7AD7" w:rsidRDefault="000D7AD7" w:rsidP="000D7AD7">
      <w:pPr>
        <w:tabs>
          <w:tab w:val="left" w:pos="2180"/>
        </w:tabs>
        <w:spacing w:after="0"/>
        <w:rPr>
          <w:rFonts w:ascii="Calibri" w:hAnsi="Calibri" w:cstheme="majorHAnsi"/>
          <w:sz w:val="18"/>
        </w:rPr>
      </w:pPr>
      <w:r>
        <w:rPr>
          <w:rFonts w:ascii="Calibri" w:hAnsi="Calibri" w:cstheme="majorHAnsi"/>
          <w:sz w:val="18"/>
        </w:rPr>
        <w:t>High School |1999|43%</w:t>
      </w:r>
    </w:p>
    <w:p w:rsidR="000D7AD7" w:rsidRDefault="000D7AD7" w:rsidP="000D7AD7"/>
    <w:p w:rsidR="0078680C" w:rsidRPr="000D7AD7" w:rsidRDefault="0078680C" w:rsidP="000D7AD7"/>
    <w:sectPr w:rsidR="0078680C" w:rsidRPr="000D7AD7" w:rsidSect="00B86BE4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348A4"/>
    <w:multiLevelType w:val="multilevel"/>
    <w:tmpl w:val="00A6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0E84"/>
    <w:multiLevelType w:val="multilevel"/>
    <w:tmpl w:val="303E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02965"/>
    <w:multiLevelType w:val="multilevel"/>
    <w:tmpl w:val="A710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170BE"/>
    <w:multiLevelType w:val="multilevel"/>
    <w:tmpl w:val="E06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12702"/>
    <w:multiLevelType w:val="hybridMultilevel"/>
    <w:tmpl w:val="7F3C9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C614F"/>
    <w:multiLevelType w:val="multilevel"/>
    <w:tmpl w:val="AB8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6427A"/>
    <w:multiLevelType w:val="hybridMultilevel"/>
    <w:tmpl w:val="28DE1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460F6"/>
    <w:multiLevelType w:val="multilevel"/>
    <w:tmpl w:val="036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E6B5B"/>
    <w:multiLevelType w:val="multilevel"/>
    <w:tmpl w:val="B4D4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154F8"/>
    <w:multiLevelType w:val="multilevel"/>
    <w:tmpl w:val="CF3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22578"/>
    <w:multiLevelType w:val="multilevel"/>
    <w:tmpl w:val="39CA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36B5E"/>
    <w:multiLevelType w:val="hybridMultilevel"/>
    <w:tmpl w:val="614C3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BB561A"/>
    <w:multiLevelType w:val="multilevel"/>
    <w:tmpl w:val="C1D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D6EA5"/>
    <w:multiLevelType w:val="multilevel"/>
    <w:tmpl w:val="0B5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0"/>
  </w:num>
  <w:num w:numId="4">
    <w:abstractNumId w:val="3"/>
  </w:num>
  <w:num w:numId="5">
    <w:abstractNumId w:val="12"/>
  </w:num>
  <w:num w:numId="6">
    <w:abstractNumId w:val="9"/>
  </w:num>
  <w:num w:numId="7">
    <w:abstractNumId w:val="2"/>
  </w:num>
  <w:num w:numId="8">
    <w:abstractNumId w:val="7"/>
  </w:num>
  <w:num w:numId="9">
    <w:abstractNumId w:val="1"/>
  </w:num>
  <w:num w:numId="10">
    <w:abstractNumId w:val="5"/>
  </w:num>
  <w:num w:numId="11">
    <w:abstractNumId w:val="4"/>
  </w:num>
  <w:num w:numId="12">
    <w:abstractNumId w:val="6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D6C"/>
    <w:rsid w:val="00004D6C"/>
    <w:rsid w:val="000D7AD7"/>
    <w:rsid w:val="004262C6"/>
    <w:rsid w:val="00684EAD"/>
    <w:rsid w:val="006E18E0"/>
    <w:rsid w:val="00740682"/>
    <w:rsid w:val="00763B17"/>
    <w:rsid w:val="0078680C"/>
    <w:rsid w:val="008F0E85"/>
    <w:rsid w:val="00AE1A9E"/>
    <w:rsid w:val="00B95674"/>
    <w:rsid w:val="00EC74A0"/>
    <w:rsid w:val="00EE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04D8F"/>
  <w15:chartTrackingRefBased/>
  <w15:docId w15:val="{58CF8869-5427-4455-B8F7-9B5A7337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7AD7"/>
  </w:style>
  <w:style w:type="paragraph" w:styleId="Heading1">
    <w:name w:val="heading 1"/>
    <w:basedOn w:val="Normal"/>
    <w:next w:val="Normal"/>
    <w:link w:val="Heading1Char"/>
    <w:uiPriority w:val="9"/>
    <w:qFormat/>
    <w:rsid w:val="000D7A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956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956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56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956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956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5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D7A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D7AD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1A9E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AE1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irrajrazaa" TargetMode="External"/><Relationship Id="rId5" Type="http://schemas.openxmlformats.org/officeDocument/2006/relationships/hyperlink" Target="mailto:mairrajraza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4</Pages>
  <Words>1281</Words>
  <Characters>7303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Mairraj Razaa</dc:creator>
  <cp:keywords/>
  <dc:description/>
  <cp:lastModifiedBy>Mairraj Razaa</cp:lastModifiedBy>
  <cp:revision>10</cp:revision>
  <dcterms:created xsi:type="dcterms:W3CDTF">2026-05-06T13:30:00Z</dcterms:created>
  <dcterms:modified xsi:type="dcterms:W3CDTF">2026-06-30T16:33:00Z</dcterms:modified>
</cp:coreProperties>
</file>