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4325F"/>
          <w:sz w:val="44"/>
        </w:rPr>
        <w:t>15-Minute Project Presentation Speech Script</w:t>
      </w:r>
    </w:p>
    <w:p>
      <w:pPr>
        <w:spacing w:after="280"/>
      </w:pPr>
      <w:r>
        <w:rPr>
          <w:i/>
          <w:color w:val="5A5A5A"/>
          <w:sz w:val="24"/>
        </w:rPr>
        <w:t>Continuous Comprehensive Assessment 3: Computer Vision &amp; Digital Image Processing (Units 3, 4 &amp; 5)</w:t>
      </w:r>
    </w:p>
    <w:tbl>
      <w:tblPr>
        <w:tblW w:type="auto" w:w="0"/>
        <w:jc w:val="center"/>
        <w:tblLook w:firstColumn="1" w:firstRow="1" w:lastColumn="0" w:lastRow="0" w:noHBand="0" w:noVBand="1" w:val="04A0"/>
      </w:tblPr>
      <w:tblGrid>
        <w:gridCol w:w="9360"/>
      </w:tblGrid>
      <w:tr>
        <w:tc>
          <w:tcPr>
            <w:tcW w:type="dxa" w:w="9360"/>
            <w:shd w:val="clear" w:color="auto" w:fill="F0F4F8"/>
          </w:tcPr>
          <w:p>
            <w:pPr>
              <w:spacing w:before="120" w:after="120"/>
            </w:pPr>
            <w:r>
              <w:rPr>
                <w:b/>
              </w:rPr>
              <w:t xml:space="preserve">Target Duration: </w:t>
            </w:r>
            <w:r>
              <w:t>15 Minutes (~1,900 words spoken at a steady 130 words/minute)</w:t>
              <w:br/>
            </w:r>
            <w:r>
              <w:rPr>
                <w:b/>
              </w:rPr>
              <w:t xml:space="preserve">Presentation Style: </w:t>
            </w:r>
            <w:r>
              <w:t>Written in continuous, clear, professional paragraphs for effortless spoken delivery.</w:t>
              <w:br/>
            </w:r>
            <w:r>
              <w:rPr>
                <w:b/>
              </w:rPr>
              <w:t xml:space="preserve">Core Software Stack: </w:t>
            </w:r>
            <w:r>
              <w:t>Python 3.10+, OpenCV 4.13, NumPy, scikit-image, Ultralytics YOLOv8, Matplotlib, Pandas.</w:t>
            </w:r>
          </w:p>
        </w:tc>
      </w:tr>
    </w:tbl>
    <w:p/>
    <w:p>
      <w:pPr>
        <w:spacing w:before="320" w:after="80"/>
      </w:pPr>
      <w:r>
        <w:rPr>
          <w:b/>
          <w:color w:val="14325F"/>
          <w:sz w:val="28"/>
        </w:rPr>
        <w:t>1. Introduction, Objectives, and Dataset</w:t>
      </w:r>
      <w:r>
        <w:rPr>
          <w:i/>
          <w:color w:val="784614"/>
          <w:sz w:val="21"/>
        </w:rPr>
        <w:t xml:space="preserve">  [00:00 – 01:30 | Minutes 0 to 1.5]</w:t>
      </w:r>
    </w:p>
    <w:p>
      <w:r>
        <w:t>Good morning, respected professors, external evaluators, and my dear colleagues. Today, I am proud to present my comprehensive implementation and experimental analysis for Continuous Assessment 3 in Computer Vision and Digital Image Processing, covering the practical concepts from Units 3, 4, and 5 of our syllabus.</w:t>
      </w:r>
    </w:p>
    <w:p>
      <w:r>
        <w:t>The primary purpose of this project is to explore how automated vision systems handle real-world visual data across a complete processing hierarchy. In practical applications, visual signals do not arrive in clean, ideal conditions; they suffer from sensor noise, illumination variations, camera movements, and complex backgrounds. Through this assignment, we examine four interconnected stages of computer vision: restoring images from different noise profiles and segmenting objects, extracting rotation-invariant feature descriptors, comparing classical machine-learning face detectors against state-of-the-art deep learning architectures, and tracking temporal motion across video frames using three distinct motion-estimation models.</w:t>
      </w:r>
    </w:p>
    <w:p>
      <w:r>
        <w:t>To carry out these experiments on realistic inputs, we worked with three specific data assets. Our primary test image is an uncompressed outdoor photograph of 1600 by 720 pixels across three color channels, showing a person standing in front of a tree and a diamond-pattern fence. This scene gives us an ideal mix of smooth clothing surfaces and high-frequency background textures. We also used a second photograph of the same scene to evaluate feature matching. Finally, for motion estimation, we used a video sequence containing 1,725 frames captured at 60 frames per second over a duration of 28.7 seconds, recorded during an active outdoor gathering. All code was implemented using Python, OpenCV 4.13, NumPy, scikit-image, and Ultralytics YOLOv8. Let us begin with our first major topic: Image Restoration and Morphological Segmentation.</w:t>
      </w:r>
    </w:p>
    <w:p>
      <w:pPr>
        <w:spacing w:before="320" w:after="80"/>
      </w:pPr>
      <w:r>
        <w:rPr>
          <w:b/>
          <w:color w:val="14325F"/>
          <w:sz w:val="28"/>
        </w:rPr>
        <w:t>2. Task 1A: Noise Modeling and Image Restoration</w:t>
      </w:r>
      <w:r>
        <w:rPr>
          <w:i/>
          <w:color w:val="784614"/>
          <w:sz w:val="21"/>
        </w:rPr>
        <w:t xml:space="preserve">  [01:30 – 05:00 | Minutes 1.5 to 5.0]</w:t>
      </w:r>
    </w:p>
    <w:p>
      <w:r>
        <w:t>In Task 1A, we analyzed how spatial filtering methods recover corrupted visual signals. Before applying any filter, we must understand that different noise sources create entirely different mathematical distortions in pixel intensities. To demonstrate this principle, we artificially generated two distinct degradation models from our clean original photograph. First, we simulated additive Gaussian noise with zero mean and a standard deviation of 20, which alters every pixel slightly according to a continuous bell curve and mimics thermal sensor noise. Second, we simulated salt-and-pepper impulse noise by corrupting 4 percent of the total image pixels, turning half of them into pure white dots of intensity 255 and the other half into pure black dots of intensity 0.</w:t>
      </w:r>
    </w:p>
    <w:p>
      <w:r>
        <w:t>To restore these noisy images, we deployed two foundational spatial filters under identical 5 by 5 window sizes: a linear Gaussian filter with a standard deviation of 1.0, which calculates a weighted local average, and a non-linear median filter, which sorts local neighborhood intensities and selects the middle ranking value. To evaluate restoration quality scientifically, we computed two standard quantitative metrics: the Peak Signal-to-Noise Ratio, or PSNR, measured in decibels where higher values indicate lower numerical error, and the Structural Similarity Index, or SSIM, which measures structural, luminance, and contrast preservation on a scale from 0 to 1.</w:t>
      </w:r>
    </w:p>
    <w:p>
      <w:r>
        <w:t>The empirical results demonstrate a profound theoretical lesson. In the case of Gaussian noise, the degraded image began at a PSNR of 22.20 decibels and an SSIM of 0.3795. Applying the Gaussian filter raised the PSNR to 30.32 decibels and improved the SSIM to 0.7857, whereas the median filter reached 28.85 decibels and 0.7551. Here, the Gaussian filter was the clear winner. Because Gaussian noise represents zero-mean random fluctuations, taking a weighted neighborhood average mathematically cancels out the random variations and restores smooth surface continuity.</w:t>
      </w:r>
    </w:p>
    <w:p>
      <w:r>
        <w:t>However, when we look at salt-and-pepper noise, the situation completely reverses. The impulse-noisy image dropped to a severe PSNR of 19.37 decibels and an SSIM of 0.4105. When we applied the Gaussian filter to this image, it failed to resolve the spikes; instead, it averaged the extreme 0 and 255 values into neighboring pixels, smearing the sharp dots into blurry gray spots and only reaching 28.35 decibels with 0.7172 SSIM. In stark contrast, the median filter produced a remarkable recovery, achieving a PSNR of 30.53 decibels and the highest SSIM in the entire experiment at 0.8790. The intuition behind this outcome is simple yet vital: because the median filter sorts pixel values, the extreme white and black impulses are pushed to the outer tails of the sorted list, allowing the filter to select a clean, uncorrupted middle pixel without blurring genuine structural edges. This proves that spatial filtering must be chosen according to the exact probability distribution of the noise.</w:t>
      </w:r>
    </w:p>
    <w:p>
      <w:pPr>
        <w:spacing w:before="320" w:after="80"/>
      </w:pPr>
      <w:r>
        <w:rPr>
          <w:b/>
          <w:color w:val="14325F"/>
          <w:sz w:val="28"/>
        </w:rPr>
        <w:t>3. Task 1B: Morphological Processing, Canny Edges, and Watershed</w:t>
      </w:r>
      <w:r>
        <w:rPr>
          <w:i/>
          <w:color w:val="784614"/>
          <w:sz w:val="21"/>
        </w:rPr>
        <w:t xml:space="preserve">  [05:00 – 07:30 | Minutes 5.0 to 7.5]</w:t>
      </w:r>
    </w:p>
    <w:p>
      <w:r>
        <w:t>Moving to Task 1B, we explored binary image processing, structural cleanup, and object segmentation. We started by converting our color photograph to grayscale and applying a global binary threshold at an intensity value of 127. While this threshold cleanly separated the light-colored shirt from the darker trousers, the complex outdoor background of leaves produced scattered white patches because ambient lighting was non-uniform. This demonstrated that a single global threshold is rarely sufficient on its own for natural outdoor scenes.</w:t>
      </w:r>
    </w:p>
    <w:p>
      <w:r>
        <w:t>To refine and clean these binary shapes, we implemented four fundamental morphological operators using a 5 by 5 square structuring element. Erosion shrank white foreground boundaries and successfully eliminated isolated background noise specks. Dilation expanded foreground boundaries and bridged small internal voids. Morphological opening—which applies erosion followed by dilation—removed small background clutter while preserving the overall geometric shape of the person. Finally, morphological closing—which applies dilation followed by erosion—sealed narrow dark gaps and tiny cavities within the foreground object without altering its overall dimensions.</w:t>
      </w:r>
    </w:p>
    <w:p>
      <w:r>
        <w:t>Next, we implemented the Canny Edge Detection algorithm using lower and upper hysteresis thresholds of 100 and 200. Canny operates through a four-stage pipeline: Gaussian presmoothing, Sobel gradient computation, non-maximum suppression along gradient directions to produce single-pixel-thin contours, and dual-threshold hysteresis tracking to connect weak edges to strong edges. In our results, Canny produced continuous, crisp boundary lines outlining the person, the collar, and the diamond fence struts, while leaving smooth regions completely clear.</w:t>
      </w:r>
    </w:p>
    <w:p>
      <w:r>
        <w:t>Finally, we applied marker-controlled Watershed segmentation. The watershed algorithm treats pixel intensities as a topographic landscape flooded from designated seed markers. To avoid oversegmentation, we calculated sure background through dilation, computed sure foreground using the Euclidean Distance Transform thresholded at 40 percent of its peak distance, and identified the remaining ambiguous regions. The watershed solver flooded the surface and constructed boundary dams shown in red. In our natural portrait, the boundary lines cleanly trace the outer human silhouette, showing how marker control prevents uncontrolled fragmentation in complex real-world photographs.</w:t>
      </w:r>
    </w:p>
    <w:p>
      <w:pPr>
        <w:spacing w:before="320" w:after="80"/>
      </w:pPr>
      <w:r>
        <w:rPr>
          <w:b/>
          <w:color w:val="14325F"/>
          <w:sz w:val="28"/>
        </w:rPr>
        <w:t>4. Task 2: Feature Extraction (HOG) and Invariant Matching (SIFT)</w:t>
      </w:r>
      <w:r>
        <w:rPr>
          <w:i/>
          <w:color w:val="784614"/>
          <w:sz w:val="21"/>
        </w:rPr>
        <w:t xml:space="preserve">  [07:30 – 10:00 | Minutes 7.5 to 10.0]</w:t>
      </w:r>
    </w:p>
    <w:p>
      <w:r>
        <w:t>In Unit 4, we transitioned from pixel-level processing to local feature extraction and geometric image matching. Our first objective was extracting Histogram of Oriented Gradients, or HOG features. HOG divides the image into 8 by 8 pixel cells, tallies gradient directions across 9 unsigned orientation bins, and normalizes them over 2 by 2 cell blocks. For our image, this generated a rich feature vector of 637,596 values. The HOG visualization clearly emphasized high-contrast silhouette boundaries and vertical structures, illustrating why HOG is widely used for pedestrian detection and shape classification in computer vision.</w:t>
      </w:r>
    </w:p>
    <w:p>
      <w:r>
        <w:t>Next, we implemented the Scale-Invariant Feature Transform, or SIFT algorithm, to locate distinctive interest points. SIFT searches for scale-space extrema across Difference-of-Gaussians octaves and generates a 128-dimensional orientation descriptor for every detected keypoint. SIFT localized 6,198 keypoints in our original photograph, with the highest concentration appearing in complex, textured zones such as the leaves, the fence junctions, and the striped patterns of the clothing, while flat regions remained sparsely populated.</w:t>
      </w:r>
    </w:p>
    <w:p>
      <w:r>
        <w:t>We then conducted feature matching between our original photo and the second photo using a Brute-Force Matcher with k-nearest neighbors and applied Lowe's Ratio Test with a strict threshold of 0.6. Lowe's test accepts a match only when the closest candidate is significantly closer than the second-closest candidate, effectively discarding ambiguous repetitive matches. When displaying the top 50 matches, the correspondence vectors appeared almost perfectly horizontal, proving that the two images had nearly identical framing and that SIFT repeatedly locked onto the exact same physical coordinates.</w:t>
      </w:r>
    </w:p>
    <w:p>
      <w:r>
        <w:t>To rigorously test geometric robustness, we subjected the image to a 45-degree affine rotation around its centroid. Because rotation crops outer corners and leaves empty black margins, detected keypoints dropped from 6,198 down to 3,753. Nevertheless, when we ran the matcher, SIFT successfully identified 50 strong matches, with the visual vectors now slanting at an angle directly connecting each feature to its rotated counterpart. Because SIFT computes a canonical orientation for each keypoint from local gradients, the descriptors rotate along with the patch, providing empirical confirmation of SIFT's invariance to rotation.</w:t>
      </w:r>
    </w:p>
    <w:p>
      <w:pPr>
        <w:spacing w:before="320" w:after="80"/>
      </w:pPr>
      <w:r>
        <w:rPr>
          <w:b/>
          <w:color w:val="14325F"/>
          <w:sz w:val="28"/>
        </w:rPr>
        <w:t>5. Task 3: Object Recognition — Viola–Jones vs. Ultralytics YOLOv8</w:t>
      </w:r>
      <w:r>
        <w:rPr>
          <w:i/>
          <w:color w:val="784614"/>
          <w:sz w:val="21"/>
        </w:rPr>
        <w:t xml:space="preserve">  [10:00 – 12:15 | Minutes 10.0 to 12.25]</w:t>
      </w:r>
    </w:p>
    <w:p>
      <w:r>
        <w:t>In Unit 5, Task 3 focuses on a direct comparison between classical handcrafted vision and modern deep learning for object recognition. On one side, we deployed the classical Viola–Jones framework using OpenCV's pretrained Haar cascade for frontal face detection. On the other side, we deployed the Ultralytics YOLOv8 Nano model, an anchor-free single-stage convolutional neural network trained on the 80 classes of the COCO dataset, executed on the CPU at an input resolution of 320 pixels.</w:t>
      </w:r>
    </w:p>
    <w:p>
      <w:r>
        <w:t>The comparative findings highlight the architectural differences between the two paradigms. The Viola–Jones detector completed execution rapidly and identified two faces. One bounding box correctly located the subject's face. However, the second bounding box was an incorrect false positive, marking a region of the fence and leaves to the right of the person. This error occurred because Viola–Jones computes simple rectangular Haar features—differences between light and dark rectangular zones. The wooden fence slats interwoven with leaf shadows accidentally created an intensity pattern that matched the mathematical ratio of eye-sockets and nose bridges. Because Viola–Jones relies solely on low-level intensity contrasts without deeper context, it was tricked by the background texture.</w:t>
      </w:r>
    </w:p>
    <w:p>
      <w:r>
        <w:t>In contrast, YOLOv8 processed the image in a single neural network pass and detected one object: a person, with a high confidence score of 92.15 percent. The bounding box enclosed the standing figure from head to toe with no false detections on the fence or foliage. Because YOLOv8 extracts deep, hierarchical features across multiple convolutional layers, it understands full spatial context—head, torso, arms, and legs—allowing it to easily distinguish the subject from busy background textures. While Viola–Jones remains historically significant for lightweight edge face detection, YOLOv8 provides far superior reliability, multi-class versatility, and resilience to background clutter.</w:t>
      </w:r>
    </w:p>
    <w:p>
      <w:pPr>
        <w:spacing w:before="320" w:after="80"/>
      </w:pPr>
      <w:r>
        <w:rPr>
          <w:b/>
          <w:color w:val="14325F"/>
          <w:sz w:val="28"/>
        </w:rPr>
        <w:t>6. Task 4: Video Motion Estimation and Analysis</w:t>
      </w:r>
      <w:r>
        <w:rPr>
          <w:i/>
          <w:color w:val="784614"/>
          <w:sz w:val="21"/>
        </w:rPr>
        <w:t xml:space="preserve">  [12:15 – 14:15 | Minutes 12.25 to 14.25]</w:t>
      </w:r>
    </w:p>
    <w:p>
      <w:r>
        <w:t>Our final assignment task explored video motion estimation using our self-recorded video sequence, v1.mp4. This video contains 1,725 frames recorded at 60 frames per second over 28.7 seconds, capturing movement within an outdoor crowd. We evaluated and compared three distinct motion estimation techniques across a 10-frame baseline between Frame 0 and Frame 10.</w:t>
      </w:r>
    </w:p>
    <w:p>
      <w:r>
        <w:t>The first technique was Temporal Frame Differencing with a difference threshold of 25. While frame differencing is computationally instantaneous, the resulting motion mask was noisy and exhibited aperture artifacts. Because uniform regions inside an object do not change intensity during small displacements, only the outer contours of moving people lit up, leaving the interior bodies hollow.</w:t>
      </w:r>
    </w:p>
    <w:p>
      <w:r>
        <w:t>The second technique was Gaussian Mixture Model, or GMM-based background subtraction using OpenCV's MOG2 algorithm. MOG2 models each pixel's history as a mixture of Gaussians over 500 frames. This produced a much more solid and coherent foreground silhouette than simple frame differencing, and it demonstrated the ability to adapt to gradual ambient lighting changes over time.</w:t>
      </w:r>
    </w:p>
    <w:p>
      <w:r>
        <w:t>The third technique was Lucas–Kanade Sparse Optical Flow. We first identified the 100 strongest corner features using the Shi–Tomasi detector, and then tracked their motion vectors across frames using a 2-level pyramidal Lucas–Kanade solver with a 15 by 15 search window. All 100 points were successfully tracked and visualized as green directional displacement arrows.</w:t>
      </w:r>
    </w:p>
    <w:p>
      <w:r>
        <w:t>A critical engineering takeaway emerged from this experiment. Because this video was captured handheld, subtle camera movement shifted the entire background. In Frame Differencing and GMM, this camera shake caused large portions of the static background to light up incorrectly as moving foreground. However, Lucas–Kanade Optical Flow resolved this problem because it computes explicit two-dimensional motion vectors with both magnitude and angle. By inspecting the vectors, we could clearly observe the uniform directional shift of the background caused by camera motion, distinguishing it from the independent movements of people. This proved that while background subtraction is effective for fixed surveillance cameras, optical flow is essential whenever true velocity vectors or moving camera compensation are required.</w:t>
      </w:r>
    </w:p>
    <w:p>
      <w:pPr>
        <w:spacing w:before="320" w:after="80"/>
      </w:pPr>
      <w:r>
        <w:rPr>
          <w:b/>
          <w:color w:val="14325F"/>
          <w:sz w:val="28"/>
        </w:rPr>
        <w:t>7. Conclusion and Final Summary</w:t>
      </w:r>
      <w:r>
        <w:rPr>
          <w:i/>
          <w:color w:val="784614"/>
          <w:sz w:val="21"/>
        </w:rPr>
        <w:t xml:space="preserve">  [14:15 – 15:00 | Minutes 14.25 to 15.0]</w:t>
      </w:r>
    </w:p>
    <w:p>
      <w:r>
        <w:t>To summarize our experimental journey across all four tasks: in image restoration, we confirmed that non-linear median filtering is mathematically essential for impulse noise recovery, achieving 30.53 decibels and an SSIM of 0.8790, while linear Gaussian filtering is optimal for Gaussian noise. In segmentation, morphological opening and closing effectively clean binary threshold noise, and Canny extracts sharp structural outlines. In feature matching, SIFT demonstrated robust rotation invariance by maintaining accurate correspondences even after a 45-degree transformation. In object detection, YOLOv8's deep contextual representations eliminated the false positive detections produced by classical Haar cascades. Finally, in video motion estimation, Lucas–Kanade optical flow proved uniquely capable of providing directional velocity vectors that disambiguate camera motion from object motion.</w:t>
      </w:r>
    </w:p>
    <w:p>
      <w:r>
        <w:t>All code, visual figures, and documentation have been cataloged in the repository. Thank you very much for your time and kind consideration. I am now ready to take your questions.</w:t>
      </w:r>
    </w:p>
    <w:p>
      <w:pPr>
        <w:spacing w:before="320" w:after="80"/>
      </w:pPr>
      <w:r>
        <w:rPr>
          <w:b/>
          <w:color w:val="14325F"/>
          <w:sz w:val="28"/>
        </w:rPr>
        <w:t>8. Viva Defense: Anticipated Professor Questions &amp; Strategic Answers</w:t>
      </w:r>
      <w:r>
        <w:rPr>
          <w:i/>
          <w:color w:val="784614"/>
          <w:sz w:val="21"/>
        </w:rPr>
        <w:t xml:space="preserve">  [Reference for Q&amp;A]</w:t>
      </w:r>
    </w:p>
    <w:p>
      <w:pPr>
        <w:spacing w:before="160" w:after="40"/>
      </w:pPr>
      <w:r>
        <w:rPr>
          <w:b/>
          <w:color w:val="14325F"/>
        </w:rPr>
        <w:t>Question 1: Why did the Median filter perform so much better than the Gaussian filter on Salt-and-Pepper noise?</w:t>
      </w:r>
    </w:p>
    <w:p>
      <w:pPr>
        <w:spacing w:after="120"/>
      </w:pPr>
      <w:r>
        <w:rPr>
          <w:color w:val="323232"/>
        </w:rPr>
        <w:t>Answer: Gaussian filtering computes a weighted average of neighborhood pixels. When an impulse noise value of 0 or 255 enters the calculation, it severely pulls the average away from the true intensity, smearing the noise into blurry gray patches. In contrast, the Median filter sorts all 25 neighborhood pixels from lowest to highest. Because the corrupted pixels sit at the extreme ends of the list, the filter selects the clean median value in the middle, completely removing the noise while preserving sharp edges.</w:t>
      </w:r>
    </w:p>
    <w:p>
      <w:pPr>
        <w:spacing w:before="160" w:after="40"/>
      </w:pPr>
      <w:r>
        <w:rPr>
          <w:b/>
          <w:color w:val="14325F"/>
        </w:rPr>
        <w:t>Question 2: Why did the Viola–Jones detector produce a false positive on the fence in Task 3?</w:t>
      </w:r>
    </w:p>
    <w:p>
      <w:pPr>
        <w:spacing w:after="120"/>
      </w:pPr>
      <w:r>
        <w:rPr>
          <w:color w:val="323232"/>
        </w:rPr>
        <w:t>Answer: Viola–Jones relies on rectangular Haar-like features, which calculate the difference in pixel sums between adjacent light and dark rectangular zones. The wooden lattice fence interwoven with leaf shadows accidentally created an alternating dark-and-light pattern that matched the mathematical threshold of a human face. YOLOv8 did not make this mistake because it uses a deep convolutional network that considers global contextual geometry—such as shoulders, limbs, and proportions—rather than isolated local rectangles.</w:t>
      </w:r>
    </w:p>
    <w:p>
      <w:pPr>
        <w:spacing w:before="160" w:after="40"/>
      </w:pPr>
      <w:r>
        <w:rPr>
          <w:b/>
          <w:color w:val="14325F"/>
        </w:rPr>
        <w:t>Question 3: What is the purpose of Lowe's Ratio Test in SIFT matching?</w:t>
      </w:r>
    </w:p>
    <w:p>
      <w:pPr>
        <w:spacing w:after="120"/>
      </w:pPr>
      <w:r>
        <w:rPr>
          <w:color w:val="323232"/>
        </w:rPr>
        <w:t>Answer: In high-dimensional descriptor spaces like SIFT's 128 dimensions, repeated textures like leaves or fence slats will often produce a false nearest neighbor with a relatively close distance. Lowe's Ratio Test compares the distance of the best match to the second-best match. If the ratio is below 0.6, it proves that the best match is significantly and uniquely distinct. If the ratio is close to 1, the match is ambiguous and discarded, removing over 90 percent of false correspondences.</w:t>
      </w:r>
    </w:p>
    <w:p>
      <w:pPr>
        <w:spacing w:before="160" w:after="40"/>
      </w:pPr>
      <w:r>
        <w:rPr>
          <w:b/>
          <w:color w:val="14325F"/>
        </w:rPr>
        <w:t>Question 4: Why is Optical Flow more informative than Background Subtraction for handheld video?</w:t>
      </w:r>
    </w:p>
    <w:p>
      <w:pPr>
        <w:spacing w:after="120"/>
      </w:pPr>
      <w:r>
        <w:rPr>
          <w:color w:val="323232"/>
        </w:rPr>
        <w:t>Answer: Background subtraction only produces a binary change mask indicating that a pixel changed intensity, meaning camera shake causes the entire background to register as moving foreground. Optical flow, on the other hand, computes two-dimensional displacement vectors with both magnitude and direction. This allows an engineer to observe the common global motion vector of the background caused by camera movement and separate it from the independent motion of moving pedestrians.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Calibri" w:hAnsi="Calibri"/>
      <w:color w:val="282828"/>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