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review</w:t>
      </w:r>
    </w:p>
    <w:p>
      <w:r>
        <w:t>Table 1. Summary of the reviewed papers.</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567"/>
          </w:tcPr>
          <w:p>
            <w:r/>
            <w:r>
              <w:rPr>
                <w:b/>
              </w:rPr>
              <w:t>No.</w:t>
            </w:r>
          </w:p>
        </w:tc>
        <w:tc>
          <w:tcPr>
            <w:tcW w:type="dxa" w:w="3402"/>
          </w:tcPr>
          <w:p>
            <w:r/>
            <w:r>
              <w:rPr>
                <w:b/>
              </w:rPr>
              <w:t>Paper</w:t>
            </w:r>
          </w:p>
        </w:tc>
        <w:tc>
          <w:tcPr>
            <w:tcW w:type="dxa" w:w="3061"/>
          </w:tcPr>
          <w:p>
            <w:r/>
            <w:r>
              <w:rPr>
                <w:b/>
              </w:rPr>
              <w:t>Method</w:t>
            </w:r>
          </w:p>
        </w:tc>
        <w:tc>
          <w:tcPr>
            <w:tcW w:type="dxa" w:w="2268"/>
          </w:tcPr>
          <w:p>
            <w:r/>
            <w:r>
              <w:rPr>
                <w:b/>
              </w:rPr>
              <w:t>Dataset</w:t>
            </w:r>
          </w:p>
        </w:tc>
        <w:tc>
          <w:tcPr>
            <w:tcW w:type="dxa" w:w="3061"/>
          </w:tcPr>
          <w:p>
            <w:r/>
            <w:r>
              <w:rPr>
                <w:b/>
              </w:rPr>
              <w:t>Key result</w:t>
            </w:r>
          </w:p>
        </w:tc>
        <w:tc>
          <w:tcPr>
            <w:tcW w:type="dxa" w:w="2778"/>
          </w:tcPr>
          <w:p>
            <w:r/>
            <w:r>
              <w:rPr>
                <w:b/>
              </w:rPr>
              <w:t>Relevance to our project</w:t>
            </w:r>
          </w:p>
        </w:tc>
      </w:tr>
      <w:tr>
        <w:tc>
          <w:tcPr>
            <w:tcW w:type="dxa" w:w="567"/>
          </w:tcPr>
          <w:p>
            <w:r>
              <w:t>1</w:t>
            </w:r>
          </w:p>
        </w:tc>
        <w:tc>
          <w:tcPr>
            <w:tcW w:type="dxa" w:w="3402"/>
          </w:tcPr>
          <w:p>
            <w:r>
              <w:t>Muralidharan K., A. Ramesh, Rithvik G., S. Prem, Reghunaath A. A., M. P. Gopinath, "1D Convolution approach to human activity recognition using sensor data and comparison with machine learning algorithms," Int. J. Cognitive Computing in Engineering, vol. 2, pp. 130-143, 2021.</w:t>
            </w:r>
          </w:p>
        </w:tc>
        <w:tc>
          <w:tcPr>
            <w:tcW w:type="dxa" w:w="3061"/>
          </w:tcPr>
          <w:p>
            <w:r>
              <w:t>A 1D CNN is compared with logistic regression, linear and kernel SVM, decision tree, random forest and a feed-forward deep neural network.</w:t>
            </w:r>
          </w:p>
        </w:tc>
        <w:tc>
          <w:tcPr>
            <w:tcW w:type="dxa" w:w="2268"/>
          </w:tcPr>
          <w:p>
            <w:r>
              <w:t>UCI HAR: smartphone accelerometer and gyroscope at 50 Hz, six activities, 10,299 instances described by 561 pre-computed features. Shuffled 70/30 train-test split.</w:t>
            </w:r>
          </w:p>
        </w:tc>
        <w:tc>
          <w:tcPr>
            <w:tcW w:type="dxa" w:w="3061"/>
          </w:tcPr>
          <w:p>
            <w:r>
              <w:t>Linear SVM was best at 96.6%, then RBF-kernel SVM at 96.57% and the 1D CNN at 96.13%. Logistic regression reached 95.4%, the feed-forward network 93.38%, random forest 91% and decision tree 85.5%.</w:t>
            </w:r>
          </w:p>
        </w:tc>
        <w:tc>
          <w:tcPr>
            <w:tcW w:type="dxa" w:w="2778"/>
          </w:tcPr>
          <w:p>
            <w:r>
              <w:t>Closest prior work to our 1D-CNN. Here the CNN came third because the input was already feature engineered, as the authors note. We feed raw windows, where convolution has more to learn. The paper also reports that the CNN was slow to train.</w:t>
            </w:r>
          </w:p>
        </w:tc>
      </w:tr>
      <w:tr>
        <w:tc>
          <w:tcPr>
            <w:tcW w:type="dxa" w:w="567"/>
          </w:tcPr>
          <w:p>
            <w:r>
              <w:t>2</w:t>
            </w:r>
          </w:p>
        </w:tc>
        <w:tc>
          <w:tcPr>
            <w:tcW w:type="dxa" w:w="3402"/>
          </w:tcPr>
          <w:p>
            <w:r>
              <w:t>P. William, G. R. Lanke, D. Bordoloi, A. Shrivastava, A. P. Srivastavaa, S. V. Deshmukh, "Assessment of Human Activity Recognition based on Impact of Feature Extraction Prediction Accuracy," 4th Int. Conf. on Intelligent Engineering and Management (ICIEM), 2023.</w:t>
            </w:r>
          </w:p>
        </w:tc>
        <w:tc>
          <w:tcPr>
            <w:tcW w:type="dxa" w:w="3061"/>
          </w:tcPr>
          <w:p>
            <w:r>
              <w:t>Permutation importance ranks the hand-crafted features. Seven classifiers (neural network, SGD, logistic regression, decision tree, SVM, k-nearest neighbour, random forest) are retrained while the number of top-ranked features per signal is increased step by step.</w:t>
            </w:r>
          </w:p>
        </w:tc>
        <w:tc>
          <w:tcPr>
            <w:tcW w:type="dxa" w:w="2268"/>
          </w:tcPr>
          <w:p>
            <w:r>
              <w:t>UCI HAR: six activities, 561-feature vector computed over 2.56 s windows with 50% overlap.</w:t>
            </w:r>
          </w:p>
        </w:tc>
        <w:tc>
          <w:tcPr>
            <w:tcW w:type="dxa" w:w="3061"/>
          </w:tcPr>
          <w:p>
            <w:r>
              <w:t>With a single best feature per signal, accuracy fell only slightly below the all-features result, and adding a few more top features closed the gap. Results are given as plots (Figs. 1 to 7) with no table of figures, so the low-ranked features can be dropped with little loss.</w:t>
            </w:r>
          </w:p>
        </w:tc>
        <w:tc>
          <w:tcPr>
            <w:tcW w:type="dxa" w:w="2778"/>
          </w:tcPr>
          <w:p>
            <w:r>
              <w:t>Represents the feature-engineering route. Our models learn from raw sensor windows, so this paper is the contrast case for our preprocessing. It also suggests that a small MLP input can still carry most of the signal.</w:t>
            </w:r>
          </w:p>
        </w:tc>
      </w:tr>
      <w:tr>
        <w:tc>
          <w:tcPr>
            <w:tcW w:type="dxa" w:w="567"/>
          </w:tcPr>
          <w:p>
            <w:r>
              <w:t>3</w:t>
            </w:r>
          </w:p>
        </w:tc>
        <w:tc>
          <w:tcPr>
            <w:tcW w:type="dxa" w:w="3402"/>
          </w:tcPr>
          <w:p>
            <w:r>
              <w:t>U. Saha, S. Saha, T. Kabir, S. A. Fattah, M. Saquib, "Decoding Human Activities: Analyzing Wearable Accelerometer and Gyroscope Data for Activity Recognition," IEEE Sensors Letters, vol. 8, no. 8, 2024.</w:t>
            </w:r>
          </w:p>
        </w:tc>
        <w:tc>
          <w:tcPr>
            <w:tcW w:type="dxa" w:w="3061"/>
          </w:tcPr>
          <w:p>
            <w:r>
              <w:t>FusionActNet: two residual networks, one pre-trained on static and one on dynamic activities, followed by a guidance module that decides which network's prediction to trust. Trained in two stages.</w:t>
            </w:r>
          </w:p>
        </w:tc>
        <w:tc>
          <w:tcPr>
            <w:tcW w:type="dxa" w:w="2268"/>
          </w:tcPr>
          <w:p>
            <w:r>
              <w:t>UCI HAR (30 subjects) and Motion-Sense (24 subjects), with a subject-based 70/30 split.</w:t>
            </w:r>
          </w:p>
        </w:tc>
        <w:tc>
          <w:tcPr>
            <w:tcW w:type="dxa" w:w="3061"/>
          </w:tcPr>
          <w:p>
            <w:r>
              <w:t>97.35% accuracy on UCI HAR and 95.35% on Motion-Sense, above the methods it was compared with on accuracy, precision, recall and F1.</w:t>
            </w:r>
          </w:p>
        </w:tc>
        <w:tc>
          <w:tcPr>
            <w:tcW w:type="dxa" w:w="2778"/>
          </w:tcPr>
          <w:p>
            <w:r>
              <w:t>A convolutional (residual) design on the same kind of signal. The static versus dynamic split is a useful lens for our error analysis, where similar-looking activities are likely to be confused.</w:t>
            </w:r>
          </w:p>
        </w:tc>
      </w:tr>
      <w:tr>
        <w:tc>
          <w:tcPr>
            <w:tcW w:type="dxa" w:w="567"/>
          </w:tcPr>
          <w:p>
            <w:r>
              <w:t>4</w:t>
            </w:r>
          </w:p>
        </w:tc>
        <w:tc>
          <w:tcPr>
            <w:tcW w:type="dxa" w:w="3402"/>
          </w:tcPr>
          <w:p>
            <w:r>
              <w:t>J. C. Quiroz, A. Banerjee, S. M. Dascalu, S. L. Lau, "Feature Selection for Activity Recognition from Smartphone Accelerometer Data," Intelligent Automation and Soft Computing, vol. 24, no. 4, pp. 791-799, 2018.</w:t>
            </w:r>
          </w:p>
        </w:tc>
        <w:tc>
          <w:tcPr>
            <w:tcW w:type="dxa" w:w="3061"/>
          </w:tcPr>
          <w:p>
            <w:r>
              <w:t>Feature selection study comparing decision tree, SVM, Naive Bayes, multilayer perceptron and bagging in a subject-independent setting.</w:t>
            </w:r>
          </w:p>
        </w:tc>
        <w:tc>
          <w:tcPr>
            <w:tcW w:type="dxa" w:w="2268"/>
          </w:tcPr>
          <w:p>
            <w:r>
              <w:t>HARUS (the UCI HAR data): smartphone recordings of 30 users, 21 for training and 9 held out for testing. The study uses the time-domain features.</w:t>
            </w:r>
          </w:p>
        </w:tc>
        <w:tc>
          <w:tcPr>
            <w:tcW w:type="dxa" w:w="3061"/>
          </w:tcPr>
          <w:p>
            <w:r>
              <w:t>Bagging and the multilayer perceptron were the most accurate across the feature sets. The MLP reached 97.2% with all 265 time-domain features. Gravity features alone gave 91.5% with bagging and were the most informative signal.</w:t>
            </w:r>
          </w:p>
        </w:tc>
        <w:tc>
          <w:tcPr>
            <w:tcW w:type="dxa" w:w="2778"/>
          </w:tcPr>
          <w:p>
            <w:r>
              <w:t>Supports using an MLP as a serious baseline, not a throwaway one. Its subject-independent evaluation matches how WEAR is evaluated.</w:t>
            </w:r>
          </w:p>
        </w:tc>
      </w:tr>
      <w:tr>
        <w:tc>
          <w:tcPr>
            <w:tcW w:type="dxa" w:w="567"/>
          </w:tcPr>
          <w:p>
            <w:r>
              <w:t>5</w:t>
            </w:r>
          </w:p>
        </w:tc>
        <w:tc>
          <w:tcPr>
            <w:tcW w:type="dxa" w:w="3402"/>
          </w:tcPr>
          <w:p>
            <w:r>
              <w:t>A. A. Ridha, I. Almaameri, L. Blazovics, H. M. Abbas, "Human Activity Recognition by BiLSTM Recurrent Neural Networks and Support Vector Machine," 6th Int. Conf. on Engineering Technology and its Applications (IICETA), 2023.</w:t>
            </w:r>
          </w:p>
        </w:tc>
        <w:tc>
          <w:tcPr>
            <w:tcW w:type="dxa" w:w="3061"/>
          </w:tcPr>
          <w:p>
            <w:r>
              <w:t>Hybrid model: a BiLSTM extracts features from the raw sensor sequence and an SVM does the final classification.</w:t>
            </w:r>
          </w:p>
        </w:tc>
        <w:tc>
          <w:tcPr>
            <w:tcW w:type="dxa" w:w="2268"/>
          </w:tcPr>
          <w:p>
            <w:r>
              <w:t>UCI HAR (561 features, six activities), split 70% training and 30% testing, with samples grouped into blocks before the BiLSTM.</w:t>
            </w:r>
          </w:p>
        </w:tc>
        <w:tc>
          <w:tcPr>
            <w:tcW w:type="dxa" w:w="3061"/>
          </w:tcPr>
          <w:p>
            <w:r>
              <w:t>98.74% accuracy and 98.74% F1 with blocks of 10 samples. Blocks of 5, 20 and 30 gave 92.54%, 98.00% and 96.67%. The authors report this as higher than earlier models on the same dataset.</w:t>
            </w:r>
          </w:p>
        </w:tc>
        <w:tc>
          <w:tcPr>
            <w:tcW w:type="dxa" w:w="2778"/>
          </w:tcPr>
          <w:p>
            <w:r>
              <w:t>Direct reference for our BiLSTM. We use a softmax head instead of an SVM. The sensitivity to block size is a reminder to tune sequence length for our recurrent model.</w:t>
            </w:r>
          </w:p>
        </w:tc>
      </w:tr>
      <w:tr>
        <w:tc>
          <w:tcPr>
            <w:tcW w:type="dxa" w:w="567"/>
          </w:tcPr>
          <w:p>
            <w:r>
              <w:t>6</w:t>
            </w:r>
          </w:p>
        </w:tc>
        <w:tc>
          <w:tcPr>
            <w:tcW w:type="dxa" w:w="3402"/>
          </w:tcPr>
          <w:p>
            <w:r>
              <w:t>H. Ismail Fawaz, B. Lucas, G. Forestier, C. Pelletier, D. F. Schmidt, J. Weber, G. I. Webb, L. Idoumghar, P.-A. Muller, F. Petitjean, "InceptionTime: Finding AlexNet for time series classification," Data Mining and Knowledge Discovery, vol. 34, 2020.</w:t>
            </w:r>
          </w:p>
        </w:tc>
        <w:tc>
          <w:tcPr>
            <w:tcW w:type="dxa" w:w="3061"/>
          </w:tcPr>
          <w:p>
            <w:r>
              <w:t>Ensemble of five Inception networks. Each network has two residual blocks of three Inception modules, with parallel filters of length 10, 20 and 40 and a bottleneck of size 32.</w:t>
            </w:r>
          </w:p>
        </w:tc>
        <w:tc>
          <w:tcPr>
            <w:tcW w:type="dxa" w:w="2268"/>
          </w:tcPr>
          <w:p>
            <w:r>
              <w:t>85 datasets of the UCR time series archive.</w:t>
            </w:r>
          </w:p>
        </w:tc>
        <w:tc>
          <w:tcPr>
            <w:tcW w:type="dxa" w:w="3061"/>
          </w:tcPr>
          <w:p>
            <w:r>
              <w:t>Win/tie/loss of 40/6/39 against HIVE-COTE (difference not statistically significant) and 54/8/23 against ResNet. Trains on 8 million series in 13 hours. Longer filters helped more than extra depth.</w:t>
            </w:r>
          </w:p>
        </w:tc>
        <w:tc>
          <w:tcPr>
            <w:tcW w:type="dxa" w:w="2778"/>
          </w:tcPr>
          <w:p>
            <w:r>
              <w:t>State-of-the-art convolutional model named in our synopsis. Its finding on filter length guides the kernel sizes we try in the 1D-CNN.</w:t>
            </w:r>
          </w:p>
        </w:tc>
      </w:tr>
      <w:tr>
        <w:tc>
          <w:tcPr>
            <w:tcW w:type="dxa" w:w="567"/>
          </w:tcPr>
          <w:p>
            <w:r>
              <w:t>7</w:t>
            </w:r>
          </w:p>
        </w:tc>
        <w:tc>
          <w:tcPr>
            <w:tcW w:type="dxa" w:w="3402"/>
          </w:tcPr>
          <w:p>
            <w:r>
              <w:t>K. Ojiako, K. Farrahi, "MLPs Are All You Need for Human Activity Recognition," Applied Sciences, vol. 13, no. 20, 11154, 2023.</w:t>
            </w:r>
          </w:p>
        </w:tc>
        <w:tc>
          <w:tcPr>
            <w:tcW w:type="dxa" w:w="3061"/>
          </w:tcPr>
          <w:p>
            <w:r>
              <w:t>MLP-Mixer applied to sensor windows. Each window is cut into non-overlapping patches, then processed by token-mixing and channel-mixing MLP layers. No convolution, recurrence or attention.</w:t>
            </w:r>
          </w:p>
        </w:tc>
        <w:tc>
          <w:tcPr>
            <w:tcW w:type="dxa" w:w="2268"/>
          </w:tcPr>
          <w:p>
            <w:r>
              <w:t>PAMAP2, Daphnet Gait, Opportunity (Gestures and Locomotion).</w:t>
            </w:r>
          </w:p>
        </w:tc>
        <w:tc>
          <w:tcPr>
            <w:tcW w:type="dxa" w:w="3061"/>
          </w:tcPr>
          <w:p>
            <w:r>
              <w:t>F1 of 97% on PAMAP2, 84.2% on Daphnet Gait, 91.2% on Opportunity Gestures and 90% on Opportunity Locomotion. It beat earlier models everywhere except Opportunity Gestures, where a bi-LSTM reached 92.7%.</w:t>
            </w:r>
          </w:p>
        </w:tc>
        <w:tc>
          <w:tcPr>
            <w:tcW w:type="dxa" w:w="2778"/>
          </w:tcPr>
          <w:p>
            <w:r>
              <w:t>Shows that the MLP family can compete with CNN, RNN and attention models. The authors also found that long windows hurt on short activities, which matters for our window-length choice.</w:t>
            </w:r>
          </w:p>
        </w:tc>
      </w:tr>
      <w:tr>
        <w:tc>
          <w:tcPr>
            <w:tcW w:type="dxa" w:w="567"/>
          </w:tcPr>
          <w:p>
            <w:r>
              <w:t>8</w:t>
            </w:r>
          </w:p>
        </w:tc>
        <w:tc>
          <w:tcPr>
            <w:tcW w:type="dxa" w:w="3402"/>
          </w:tcPr>
          <w:p>
            <w:r>
              <w:t>G. Saleem, U. I. Bajwa, R. H. Raza, "Toward human activity recognition: a survey," Neural Computing and Applications, vol. 35, pp. 4145-4182, 2023.</w:t>
            </w:r>
          </w:p>
        </w:tc>
        <w:tc>
          <w:tcPr>
            <w:tcW w:type="dxa" w:w="3061"/>
          </w:tcPr>
          <w:p>
            <w:r>
              <w:t>Survey. Proposes a taxonomy of HAR (online or offline, unimodal or multimodal, handcrafted or learning-based) and compares published methods by activity complexity, dataset size and recognition rate. Most of the reviewed methods are video-based. CNN, LSTM, BiLSTM and Transformer networks are all covered.</w:t>
            </w:r>
          </w:p>
        </w:tc>
        <w:tc>
          <w:tcPr>
            <w:tcW w:type="dxa" w:w="2268"/>
          </w:tcPr>
          <w:p>
            <w:r>
              <w:t>No new data. Reviews the popular benchmark datasets.</w:t>
            </w:r>
          </w:p>
        </w:tc>
        <w:tc>
          <w:tcPr>
            <w:tcW w:type="dxa" w:w="3061"/>
          </w:tcPr>
          <w:p>
            <w:r>
              <w:t>A taxonomy, a comparative analysis of existing methods and a list of open challenges. No experimental result of its own.</w:t>
            </w:r>
          </w:p>
        </w:tc>
        <w:tc>
          <w:tcPr>
            <w:tcW w:type="dxa" w:w="2778"/>
          </w:tcPr>
          <w:p>
            <w:r>
              <w:t>Gives the frame for our related work section. All four of our models sit in its learning-based, unimodal branch. Because the survey leans towards vision, it also shows that inertial-only comparisons like ours are less well covered.</w:t>
            </w:r>
          </w:p>
        </w:tc>
      </w:tr>
      <w:tr>
        <w:tc>
          <w:tcPr>
            <w:tcW w:type="dxa" w:w="567"/>
          </w:tcPr>
          <w:p>
            <w:r>
              <w:t>9</w:t>
            </w:r>
          </w:p>
        </w:tc>
        <w:tc>
          <w:tcPr>
            <w:tcW w:type="dxa" w:w="3402"/>
          </w:tcPr>
          <w:p>
            <w:r>
              <w:t>S. Xiao, S. Wang, Z. Huang, Y. Wang, H. Jiang, "Two-stream transformer network for sensor-based human activity recognition," Neurocomputing, vol. 512, pp. 253-268, 2022.</w:t>
            </w:r>
          </w:p>
        </w:tc>
        <w:tc>
          <w:tcPr>
            <w:tcW w:type="dxa" w:w="3061"/>
          </w:tcPr>
          <w:p>
            <w:r>
              <w:t>Two-stream Transformer Network (TTN). A temporal stream (two encoder layers with positional encoding) and a spatial stream (one encoder layer) each use 4 attention heads, and a sensor attention block weights each sensor axis.</w:t>
            </w:r>
          </w:p>
        </w:tc>
        <w:tc>
          <w:tcPr>
            <w:tcW w:type="dxa" w:w="2268"/>
          </w:tcPr>
          <w:p>
            <w:r>
              <w:t>PAMAP2, Opportunity, USC-HAD and Skoda, using sliding windows with 50% overlap.</w:t>
            </w:r>
          </w:p>
        </w:tc>
        <w:tc>
          <w:tcPr>
            <w:tcW w:type="dxa" w:w="3061"/>
          </w:tcPr>
          <w:p>
            <w:r>
              <w:t>Macro F1 of 0.98 on PAMAP2, 0.69 on Opportunity, 0.57 on USC-HAD and 0.95 on Skoda. TTN beat every baseline except on Opportunity, where ConvAE scored 0.72. A plain Transformer encoder scored 0.96, 0.67, 0.55 and 0.93. Removing sensor attention cost about 0.025 F1 on average.</w:t>
            </w:r>
          </w:p>
        </w:tc>
        <w:tc>
          <w:tcPr>
            <w:tcW w:type="dxa" w:w="2778"/>
          </w:tcPr>
          <w:p>
            <w:r>
              <w:t>Reference design for our Transformer. WEAR has four sensors on different limbs, so attention across sensor axes applies directly. The weak Opportunity result warns that short activities and a large null class are hard for this family.</w:t>
            </w:r>
          </w:p>
        </w:tc>
      </w:tr>
      <w:tr>
        <w:tc>
          <w:tcPr>
            <w:tcW w:type="dxa" w:w="567"/>
          </w:tcPr>
          <w:p>
            <w:r>
              <w:t>10</w:t>
            </w:r>
          </w:p>
        </w:tc>
        <w:tc>
          <w:tcPr>
            <w:tcW w:type="dxa" w:w="3402"/>
          </w:tcPr>
          <w:p>
            <w:r>
              <w:t>M. Bock, H. Kuehne, K. Van Laerhoven, M. Moeller, "WEAR: An Outdoor Sports Dataset for Wearable and Egocentric Activity Recognition," Proc. ACM Interact. Mob. Wearable Ubiquitous Technol. (IMWUT), vol. 8, no. 4, Article 175, 2024.</w:t>
            </w:r>
          </w:p>
        </w:tc>
        <w:tc>
          <w:tcPr>
            <w:tcW w:type="dxa" w:w="3061"/>
          </w:tcPr>
          <w:p>
            <w:r>
              <w:t>Dataset paper with benchmarks. Shallow DeepConvLSTM, Attend-and-Discriminate, ActionFormer and TriDet are evaluated with leave-one-subject-out cross-validation on the first 18 participants, with window lengths of 0.5, 1 and 2 s.</w:t>
            </w:r>
          </w:p>
        </w:tc>
        <w:tc>
          <w:tcPr>
            <w:tcW w:type="dxa" w:w="2268"/>
          </w:tcPr>
          <w:p>
            <w:r>
              <w:t>WEAR: 22 participants, 18 workout activities, 11 outdoor locations. Four 3-axis accelerometers (both wrists, both ankles) at 50 Hz, plus egocentric video. No gyroscope.</w:t>
            </w:r>
          </w:p>
        </w:tc>
        <w:tc>
          <w:tcPr>
            <w:tcW w:type="dxa" w:w="3061"/>
          </w:tcPr>
          <w:p>
            <w:r>
              <w:t>Inertial only: best F1 77.10 (Attend-and-Discriminate, 2 s window); shallow DeepConvLSTM 75.43; best average mAP 76.86 (TriDet, 1 s). Inertial plus video with TriDet at 1 s: F1 75.09 and average mAP 82.26, the highest mAP in the paper.</w:t>
            </w:r>
          </w:p>
        </w:tc>
        <w:tc>
          <w:tcPr>
            <w:tcW w:type="dxa" w:w="2778"/>
          </w:tcPr>
          <w:p>
            <w:r>
              <w:t>This is our dataset. The inertial-only F1 of about 75 to 77 is the published baseline our four models are measured against, and leave-one-subject-out is the protocol to follow.</w:t>
            </w:r>
          </w:p>
        </w:tc>
      </w:tr>
      <w:tr>
        <w:tc>
          <w:tcPr>
            <w:tcW w:type="dxa" w:w="567"/>
          </w:tcPr>
          <w:p>
            <w:r>
              <w:t>11</w:t>
            </w:r>
          </w:p>
        </w:tc>
        <w:tc>
          <w:tcPr>
            <w:tcW w:type="dxa" w:w="3402"/>
          </w:tcPr>
          <w:p>
            <w:r>
              <w:t>I. Dirgova Luptakova, M. Kubovcik, J. Pospichal, "Wearable Sensor-Based Human Activity Recognition with Transformer Model," Sensors, vol. 22, no. 5, 1911, 2022.</w:t>
            </w:r>
          </w:p>
        </w:tc>
        <w:tc>
          <w:tcPr>
            <w:tcW w:type="dxa" w:w="3061"/>
          </w:tcPr>
          <w:p>
            <w:r>
              <w:t>Transformer encoder adapted to motion signals: 3 encoder blocks, 6 attention heads, windows of 300 time steps (3 s at 100 Hz), with a class predicted for every time step.</w:t>
            </w:r>
          </w:p>
        </w:tc>
        <w:tc>
          <w:tcPr>
            <w:tcW w:type="dxa" w:w="2268"/>
          </w:tcPr>
          <w:p>
            <w:r>
              <w:t>KU-HAR: smartphone accelerometer and gyroscope, 90 subjects, 18 activity classes.</w:t>
            </w:r>
          </w:p>
        </w:tc>
        <w:tc>
          <w:tcPr>
            <w:tcW w:type="dxa" w:w="3061"/>
          </w:tcPr>
          <w:p>
            <w:r>
              <w:t>99.2% average accuracy, against 89.67% for a random forest baseline on the same data.</w:t>
            </w:r>
          </w:p>
        </w:tc>
        <w:tc>
          <w:tcPr>
            <w:tcW w:type="dxa" w:w="2778"/>
          </w:tcPr>
          <w:p>
            <w:r>
              <w:t>Closest prior work to our Transformer, and on an 18-class problem like WEAR. Its layer and head counts are our starting configuration.</w:t>
            </w:r>
          </w:p>
        </w:tc>
      </w:tr>
    </w:tbl>
    <w:p>
      <w:pPr>
        <w:pStyle w:val="Heading2"/>
      </w:pPr>
      <w:r>
        <w:t>Comparison across the reviewed papers</w:t>
      </w:r>
    </w:p>
    <w:p>
      <w:r>
        <w:t>Papers 1, 2, 4 and 5 all work on the 561 hand-computed features of UCI HAR. On that input the gap between classical and deep models is small. A linear SVM (96.6%) edged out the 1D CNN (96.13%) in paper 1, an MLP reached 97.2% in paper 4, and paper 2 found that a handful of top-ranked features is nearly as good as all 561. The deep models in papers 3, 7, 9 and 11 take raw sensor windows and learn the features themselves.</w:t>
      </w:r>
    </w:p>
    <w:p>
      <w:r>
        <w:t>The reported accuracies are high but cannot be compared directly. Papers 1 and 5 use a 70/30 split of the samples, while papers 3 and 4 hold out whole subjects. Paper 11 reports 99.2% on KU-HAR. All of these are smartphone datasets recorded under controlled conditions. WEAR is recorded outdoors with a large null class, is evaluated on subjects the model has never seen, and its best published inertial-only F1 is 77.10 (paper 10). We expect our numbers to be closer to that figure than to the 96 to 99% range.</w:t>
      </w:r>
    </w:p>
    <w:p>
      <w:r>
        <w:t>No single architecture family wins everywhere. A convolutional ensemble matched the best non-deep method on 85 datasets (paper 6). A pure MLP model beat convolutional and recurrent models on PAMAP2 and Daphnet (paper 7), yet a bi-LSTM stayed ahead of it on Opportunity Gestures. The two-stream Transformer of paper 9 reached 0.98 macro F1 on PAMAP2 but only 0.69 on Opportunity and 0.57 on USC-HAD. Papers 7 and 9 both trace the weak Opportunity results to short activities.</w:t>
      </w:r>
    </w:p>
    <w:p>
      <w:r>
        <w:t>None of the reviewed papers trains an MLP, a 1D-CNN, a BiLSTM and a Transformer on WEAR with one preprocessing pipeline and one evaluation protocol. That is the gap our project fills.</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