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3A5F"/>
          <w:sz w:val="26"/>
        </w:rPr>
        <w:t>HCL GUVI × JAIN UNIVERSITY</w:t>
      </w:r>
    </w:p>
    <w:p>
      <w:pPr>
        <w:spacing w:after="280"/>
        <w:jc w:val="center"/>
      </w:pPr>
      <w:r>
        <w:rPr>
          <w:b/>
          <w:i w:val="0"/>
          <w:color w:val="1F3A5F"/>
          <w:sz w:val="26"/>
        </w:rPr>
        <w:t>BIG DATA ANALYTICS CAPSTONE PROJECT</w:t>
      </w:r>
    </w:p>
    <w:p>
      <w:pPr>
        <w:spacing w:after="40"/>
        <w:jc w:val="center"/>
      </w:pPr>
      <w:r>
        <w:rPr>
          <w:b/>
          <w:i w:val="0"/>
          <w:color w:val="1F3A5F"/>
          <w:sz w:val="52"/>
        </w:rPr>
        <w:t>Credit Card Fraud Detection</w:t>
      </w:r>
    </w:p>
    <w:p>
      <w:pPr>
        <w:spacing w:after="40"/>
        <w:jc w:val="center"/>
      </w:pPr>
      <w:r>
        <w:rPr>
          <w:b w:val="0"/>
          <w:i w:val="0"/>
          <w:color w:val="55606B"/>
          <w:sz w:val="26"/>
        </w:rPr>
        <w:t>Big Data Analytics Pipeline on 1 Million Card Transactions</w:t>
      </w:r>
    </w:p>
    <w:p>
      <w:pPr>
        <w:spacing w:after="280"/>
        <w:jc w:val="center"/>
      </w:pPr>
      <w:r>
        <w:rPr>
          <w:b w:val="0"/>
          <w:i w:val="0"/>
          <w:color w:val="3B6EA5"/>
          <w:sz w:val="22"/>
        </w:rPr>
        <w:t>HDFS + Hive + Spark / PySpark + YARN + HBase / Pig</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907"/>
        <w:gridCol w:w="3118"/>
        <w:gridCol w:w="5613"/>
      </w:tblGrid>
      <w:tr>
        <w:trPr>
          <w:tblHeader w:val="true"/>
        </w:trPr>
        <w:tc>
          <w:tcPr>
            <w:tcW w:type="dxa" w:w="907"/>
            <w:shd w:val="clear" w:color="auto" w:fill="1F3A5F"/>
          </w:tcPr>
          <w:p>
            <w:pPr>
              <w:spacing w:after="20"/>
            </w:pPr>
            <w:r/>
            <w:r>
              <w:rPr>
                <w:b/>
                <w:color w:val="FFFFFF"/>
                <w:sz w:val="19"/>
              </w:rPr>
              <w:t>Group</w:t>
            </w:r>
          </w:p>
        </w:tc>
        <w:tc>
          <w:tcPr>
            <w:tcW w:type="dxa" w:w="3118"/>
            <w:shd w:val="clear" w:color="auto" w:fill="1F3A5F"/>
          </w:tcPr>
          <w:p>
            <w:pPr>
              <w:spacing w:after="20"/>
            </w:pPr>
            <w:r/>
            <w:r>
              <w:rPr>
                <w:b/>
                <w:color w:val="FFFFFF"/>
                <w:sz w:val="19"/>
              </w:rPr>
              <w:t>Project</w:t>
            </w:r>
          </w:p>
        </w:tc>
        <w:tc>
          <w:tcPr>
            <w:tcW w:type="dxa" w:w="5613"/>
            <w:shd w:val="clear" w:color="auto" w:fill="1F3A5F"/>
          </w:tcPr>
          <w:p>
            <w:pPr>
              <w:spacing w:after="20"/>
            </w:pPr>
            <w:r/>
            <w:r>
              <w:rPr>
                <w:b/>
                <w:color w:val="FFFFFF"/>
                <w:sz w:val="19"/>
              </w:rPr>
              <w:t>Team members (fill in)</w:t>
            </w:r>
          </w:p>
        </w:tc>
      </w:tr>
      <w:tr>
        <w:tc>
          <w:tcPr>
            <w:tcW w:type="dxa" w:w="907"/>
          </w:tcPr>
          <w:p>
            <w:pPr>
              <w:spacing w:after="20"/>
            </w:pPr>
            <w:r/>
            <w:r>
              <w:rPr>
                <w:sz w:val="19"/>
              </w:rPr>
              <w:t>2</w:t>
            </w:r>
          </w:p>
        </w:tc>
        <w:tc>
          <w:tcPr>
            <w:tcW w:type="dxa" w:w="3118"/>
          </w:tcPr>
          <w:p>
            <w:pPr>
              <w:spacing w:after="20"/>
            </w:pPr>
            <w:r/>
            <w:r>
              <w:rPr>
                <w:sz w:val="19"/>
              </w:rPr>
              <w:t>Credit Card Fraud Detection</w:t>
            </w:r>
          </w:p>
        </w:tc>
        <w:tc>
          <w:tcPr>
            <w:tcW w:type="dxa" w:w="5613"/>
          </w:tcPr>
          <w:p>
            <w:pPr>
              <w:spacing w:after="20"/>
            </w:pPr>
            <w:r/>
            <w:r>
              <w:rPr>
                <w:sz w:val="19"/>
              </w:rPr>
              <w:t>Student 1: ____________   Student 2: ____________   Student 3: ____________</w:t>
              <w:br/>
              <w:t>Student 4: ____________   Student 5: ____________</w:t>
            </w:r>
          </w:p>
        </w:tc>
      </w:tr>
    </w:tbl>
    <w:p>
      <w:pPr>
        <w:spacing w:after="40"/>
      </w:pPr>
    </w:p>
    <w:tbl>
      <w:tblPr>
        <w:tblW w:type="auto" w:w="0"/>
        <w:tblLook w:firstColumn="1" w:firstRow="1" w:lastColumn="0" w:lastRow="0" w:noHBand="0" w:noVBand="1" w:val="04A0"/>
      </w:tblPr>
      <w:tblGrid>
        <w:gridCol w:w="9638"/>
      </w:tblGrid>
      <w:tr>
        <w:tc>
          <w:tcPr>
            <w:tcW w:type="dxa" w:w="9638"/>
            <w:shd w:val="clear" w:color="auto" w:fill="FFF4E0"/>
            <w:tcBorders>
              <w:left w:val="single" w:sz="24" w:color="D98E04"/>
            </w:tcBorders>
          </w:tcPr>
          <w:p>
            <w:r/>
            <w:r>
              <w:rPr>
                <w:b/>
                <w:sz w:val="20"/>
              </w:rPr>
              <w:t>Read this first: what is real and what you must still run</w:t>
            </w:r>
          </w:p>
          <w:p>
            <w:pPr>
              <w:spacing w:after="40"/>
            </w:pPr>
            <w:r>
              <w:rPr>
                <w:sz w:val="19"/>
              </w:rPr>
              <w:t>DATASET: the 1,000,000-row dataset is synthetic (generated by data/generate_dataset.py, seed 42). Real card data is confidential, and the fraud patterns in it (night-time, card-not-present, high-value categories, velocity) were deliberately built into the generator, so the findings show how the pipeline works and are NOT claims about real-world fraud. If your trainer requires a real dataset, replace the CSV and re-run the same scripts.</w:t>
              <w:br/>
              <w:t>EXECUTED: every number in Sections 10 to 13 was produced by running the supplied Hive-style SQL (via Spark SQL) and the PySpark pipeline on the full 1M rows in Spark local mode (2 cores). Timings are from that run.</w:t>
              <w:br/>
              <w:t>NOT EXECUTED HERE: the HDFS, Hive, YARN, HBase and Pig commands are written and ready but need your Docker Compose environment. Run them and paste your own screenshots into the evidence placeholders; the trainer will ask you to demonstrate them live. The connector script spark/hdfs_connect.py (Section 9.1) was tested end to end against a local file system standing in for HDFS, not against real HDFS containers.</w:t>
            </w:r>
          </w:p>
        </w:tc>
      </w:tr>
    </w:tbl>
    <w:p>
      <w:pPr>
        <w:spacing w:after="40"/>
      </w:pPr>
    </w:p>
    <w:p>
      <w:pPr>
        <w:pStyle w:val="Heading1"/>
      </w:pPr>
      <w:r>
        <w:t>1. Project Title</w:t>
      </w:r>
    </w:p>
    <w:p>
      <w:r>
        <w:rPr>
          <w:b w:val="0"/>
          <w:i w:val="0"/>
        </w:rPr>
        <w:t>Credit Card Fraud Detection: A Big Data Analytics Pipeline using HDFS, Hive, Spark / PySpark, YARN and optional HBase / Pig.</w:t>
      </w:r>
    </w:p>
    <w:p>
      <w:pPr>
        <w:pStyle w:val="Heading1"/>
      </w:pPr>
      <w:r>
        <w:t>2. Business Problem</w:t>
      </w:r>
    </w:p>
    <w:p>
      <w:r>
        <w:rPr>
          <w:b w:val="0"/>
          <w:i w:val="0"/>
        </w:rPr>
        <w:t>A card issuer processes millions of transactions across merchants, channels and cities every month. Only a small fraction (typically well under 1 percent) is fraudulent, yet each fraud costs the issuer chargeback losses, investigation effort and customer trust. Reviewing every transaction manually is impossible, and rule-only systems either miss new patterns or block too many genuine customers. The business needs to find where fraud concentrates and to rank transactions by risk so a limited fraud-operations team reviews the right ones first.</w:t>
      </w:r>
    </w:p>
    <w:p>
      <w:pPr>
        <w:pStyle w:val="Heading1"/>
      </w:pPr>
      <w:r>
        <w:t>3. Business / Analytics Objective</w:t>
      </w:r>
    </w:p>
    <w:p>
      <w:r>
        <w:rPr>
          <w:b w:val="0"/>
          <w:i w:val="0"/>
        </w:rPr>
        <w:t>Build a Big Data Analytics solution that stores transaction data in HDFS, organises it with Hive, processes and analyses it with Spark / PySpark, identifies suspicious patterns, and trains models that rank transactions by fraud risk, producing findings the fraud team can act on.</w:t>
      </w:r>
    </w:p>
    <w:p>
      <w:pPr>
        <w:pStyle w:val="Heading1"/>
      </w:pPr>
      <w:r>
        <w:t>4. Key Analytics Questions</w:t>
      </w:r>
    </w:p>
    <w:p>
      <w:pPr>
        <w:spacing w:after="40"/>
        <w:ind w:left="510" w:hanging="340"/>
      </w:pPr>
      <w:r>
        <w:t>1.  What percentage of transactions, and what value of money, is fraudulent?</w:t>
      </w:r>
    </w:p>
    <w:p>
      <w:pPr>
        <w:spacing w:after="40"/>
        <w:ind w:left="510" w:hanging="340"/>
      </w:pPr>
      <w:r>
        <w:t>2.  Which merchant categories have the highest fraud rate?</w:t>
      </w:r>
    </w:p>
    <w:p>
      <w:pPr>
        <w:spacing w:after="40"/>
        <w:ind w:left="510" w:hanging="340"/>
      </w:pPr>
      <w:r>
        <w:t>3.  How do channel (POS, contactless, ATM, online) and card presence relate to fraud?</w:t>
      </w:r>
    </w:p>
    <w:p>
      <w:pPr>
        <w:spacing w:after="40"/>
        <w:ind w:left="510" w:hanging="340"/>
      </w:pPr>
      <w:r>
        <w:t>4.  Is fraud concentrated at particular hours of the day or months of the year?</w:t>
      </w:r>
    </w:p>
    <w:p>
      <w:pPr>
        <w:spacing w:after="40"/>
        <w:ind w:left="510" w:hanging="340"/>
      </w:pPr>
      <w:r>
        <w:t>5.  How do transaction amount, distance from home, international use and transaction velocity relate to fraud?</w:t>
      </w:r>
    </w:p>
    <w:p>
      <w:pPr>
        <w:spacing w:after="40"/>
        <w:ind w:left="510" w:hanging="340"/>
      </w:pPr>
      <w:r>
        <w:t>6.  Can a model rank transactions so that a small review queue catches a large share of fraud?</w:t>
      </w:r>
    </w:p>
    <w:p>
      <w:pPr>
        <w:spacing w:after="40"/>
        <w:ind w:left="510" w:hanging="340"/>
      </w:pPr>
      <w:r>
        <w:t>7.  How would the workflow scale when the data grows from 1 million to 100 million transactions?</w:t>
      </w:r>
    </w:p>
    <w:p>
      <w:pPr>
        <w:pStyle w:val="Heading1"/>
      </w:pPr>
      <w:r>
        <w:t>5. Dataset Description and Source</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2041"/>
        <w:gridCol w:w="7597"/>
      </w:tblGrid>
      <w:tr>
        <w:trPr>
          <w:tblHeader w:val="true"/>
        </w:trPr>
        <w:tc>
          <w:tcPr>
            <w:tcW w:type="dxa" w:w="2041"/>
            <w:shd w:val="clear" w:color="auto" w:fill="1F3A5F"/>
          </w:tcPr>
          <w:p>
            <w:pPr>
              <w:spacing w:after="20"/>
            </w:pPr>
            <w:r/>
            <w:r>
              <w:rPr>
                <w:b/>
                <w:color w:val="FFFFFF"/>
                <w:sz w:val="18"/>
              </w:rPr>
              <w:t>Item</w:t>
            </w:r>
          </w:p>
        </w:tc>
        <w:tc>
          <w:tcPr>
            <w:tcW w:type="dxa" w:w="7597"/>
            <w:shd w:val="clear" w:color="auto" w:fill="1F3A5F"/>
          </w:tcPr>
          <w:p>
            <w:pPr>
              <w:spacing w:after="20"/>
            </w:pPr>
            <w:r/>
            <w:r>
              <w:rPr>
                <w:b/>
                <w:color w:val="FFFFFF"/>
                <w:sz w:val="18"/>
              </w:rPr>
              <w:t>Detail</w:t>
            </w:r>
          </w:p>
        </w:tc>
      </w:tr>
      <w:tr>
        <w:tc>
          <w:tcPr>
            <w:tcW w:type="dxa" w:w="2041"/>
          </w:tcPr>
          <w:p>
            <w:pPr>
              <w:spacing w:after="20"/>
            </w:pPr>
            <w:r/>
            <w:r>
              <w:rPr>
                <w:b/>
                <w:sz w:val="18"/>
              </w:rPr>
              <w:t>Source</w:t>
            </w:r>
          </w:p>
        </w:tc>
        <w:tc>
          <w:tcPr>
            <w:tcW w:type="dxa" w:w="7597"/>
          </w:tcPr>
          <w:p>
            <w:pPr>
              <w:spacing w:after="20"/>
            </w:pPr>
            <w:r/>
            <w:r>
              <w:rPr>
                <w:sz w:val="18"/>
              </w:rPr>
              <w:t>Synthetic dataset created by data/generate_dataset.py (numpy / pandas, seed 42), reproducible with the command in the README</w:t>
            </w:r>
          </w:p>
        </w:tc>
      </w:tr>
      <w:tr>
        <w:tc>
          <w:tcPr>
            <w:tcW w:type="dxa" w:w="2041"/>
            <w:shd w:val="clear" w:color="auto" w:fill="F3F6FA"/>
          </w:tcPr>
          <w:p>
            <w:pPr>
              <w:spacing w:after="20"/>
            </w:pPr>
            <w:r/>
            <w:r>
              <w:rPr>
                <w:b/>
                <w:sz w:val="18"/>
              </w:rPr>
              <w:t>Why synthetic</w:t>
            </w:r>
          </w:p>
        </w:tc>
        <w:tc>
          <w:tcPr>
            <w:tcW w:type="dxa" w:w="7597"/>
            <w:shd w:val="clear" w:color="auto" w:fill="F3F6FA"/>
          </w:tcPr>
          <w:p>
            <w:pPr>
              <w:spacing w:after="20"/>
            </w:pPr>
            <w:r/>
            <w:r>
              <w:rPr>
                <w:sz w:val="18"/>
              </w:rPr>
              <w:t>Real card data is confidential; public sets (e.g. the Kaggle ULB creditcard.csv) have anonymised PCA columns that make business questions hard to ask. Replace with a real dataset if your trainer requires it.</w:t>
            </w:r>
          </w:p>
        </w:tc>
      </w:tr>
      <w:tr>
        <w:tc>
          <w:tcPr>
            <w:tcW w:type="dxa" w:w="2041"/>
          </w:tcPr>
          <w:p>
            <w:pPr>
              <w:spacing w:after="20"/>
            </w:pPr>
            <w:r/>
            <w:r>
              <w:rPr>
                <w:b/>
                <w:sz w:val="18"/>
              </w:rPr>
              <w:t>Volume</w:t>
            </w:r>
          </w:p>
        </w:tc>
        <w:tc>
          <w:tcPr>
            <w:tcW w:type="dxa" w:w="7597"/>
          </w:tcPr>
          <w:p>
            <w:pPr>
              <w:spacing w:after="20"/>
            </w:pPr>
            <w:r/>
            <w:r>
              <w:rPr>
                <w:sz w:val="18"/>
              </w:rPr>
              <w:t>1,000,000 transactions, 83,332 distinct cards, 5,000 merchants, 10 states, 12 months (Jan to Dec 2025)</w:t>
            </w:r>
          </w:p>
        </w:tc>
      </w:tr>
      <w:tr>
        <w:tc>
          <w:tcPr>
            <w:tcW w:type="dxa" w:w="2041"/>
            <w:shd w:val="clear" w:color="auto" w:fill="F3F6FA"/>
          </w:tcPr>
          <w:p>
            <w:pPr>
              <w:spacing w:after="20"/>
            </w:pPr>
            <w:r/>
            <w:r>
              <w:rPr>
                <w:b/>
                <w:sz w:val="18"/>
              </w:rPr>
              <w:t>File size</w:t>
            </w:r>
          </w:p>
        </w:tc>
        <w:tc>
          <w:tcPr>
            <w:tcW w:type="dxa" w:w="7597"/>
            <w:shd w:val="clear" w:color="auto" w:fill="F3F6FA"/>
          </w:tcPr>
          <w:p>
            <w:pPr>
              <w:spacing w:after="20"/>
            </w:pPr>
            <w:r/>
            <w:r>
              <w:rPr>
                <w:sz w:val="18"/>
              </w:rPr>
              <w:t>about 93 MB as CSV, 16 columns</w:t>
            </w:r>
          </w:p>
        </w:tc>
      </w:tr>
      <w:tr>
        <w:tc>
          <w:tcPr>
            <w:tcW w:type="dxa" w:w="2041"/>
          </w:tcPr>
          <w:p>
            <w:pPr>
              <w:spacing w:after="20"/>
            </w:pPr>
            <w:r/>
            <w:r>
              <w:rPr>
                <w:b/>
                <w:sz w:val="18"/>
              </w:rPr>
              <w:t>Target column</w:t>
            </w:r>
          </w:p>
        </w:tc>
        <w:tc>
          <w:tcPr>
            <w:tcW w:type="dxa" w:w="7597"/>
          </w:tcPr>
          <w:p>
            <w:pPr>
              <w:spacing w:after="20"/>
            </w:pPr>
            <w:r/>
            <w:r>
              <w:rPr>
                <w:sz w:val="18"/>
              </w:rPr>
              <w:t>is_fraud (1 = fraud, 0 = genuine); 5,290 frauds = 0.529% of transactions (highly imbalanced)</w:t>
            </w:r>
          </w:p>
        </w:tc>
      </w:tr>
      <w:tr>
        <w:tc>
          <w:tcPr>
            <w:tcW w:type="dxa" w:w="2041"/>
            <w:shd w:val="clear" w:color="auto" w:fill="F3F6FA"/>
          </w:tcPr>
          <w:p>
            <w:pPr>
              <w:spacing w:after="20"/>
            </w:pPr>
            <w:r/>
            <w:r>
              <w:rPr>
                <w:b/>
                <w:sz w:val="18"/>
              </w:rPr>
              <w:t>Fraud signals designed into the data</w:t>
            </w:r>
          </w:p>
        </w:tc>
        <w:tc>
          <w:tcPr>
            <w:tcW w:type="dxa" w:w="7597"/>
            <w:shd w:val="clear" w:color="auto" w:fill="F3F6FA"/>
          </w:tcPr>
          <w:p>
            <w:pPr>
              <w:spacing w:after="20"/>
            </w:pPr>
            <w:r/>
            <w:r>
              <w:rPr>
                <w:sz w:val="18"/>
              </w:rPr>
              <w:t>card-not-present online use, night hours, high-risk categories (gift cards, jewelry, electronics), amount well above the card's usual spend, long distance from home, international use, bursts of transactions in 24 hours or minutes</w:t>
            </w:r>
          </w:p>
        </w:tc>
      </w:tr>
    </w:tbl>
    <w:p>
      <w:pPr>
        <w:spacing w:after="40"/>
      </w:pPr>
    </w:p>
    <w:p>
      <w:pPr>
        <w:pStyle w:val="Heading1"/>
      </w:pPr>
      <w:r>
        <w:t>6. Data Dictionary</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2324"/>
        <w:gridCol w:w="2098"/>
        <w:gridCol w:w="1361"/>
        <w:gridCol w:w="3855"/>
      </w:tblGrid>
      <w:tr>
        <w:trPr>
          <w:tblHeader w:val="true"/>
        </w:trPr>
        <w:tc>
          <w:tcPr>
            <w:tcW w:type="dxa" w:w="2324"/>
            <w:shd w:val="clear" w:color="auto" w:fill="1F3A5F"/>
          </w:tcPr>
          <w:p>
            <w:pPr>
              <w:spacing w:after="20"/>
            </w:pPr>
            <w:r/>
            <w:r>
              <w:rPr>
                <w:b/>
                <w:color w:val="FFFFFF"/>
                <w:sz w:val="17"/>
              </w:rPr>
              <w:t>Column</w:t>
            </w:r>
          </w:p>
        </w:tc>
        <w:tc>
          <w:tcPr>
            <w:tcW w:type="dxa" w:w="2098"/>
            <w:shd w:val="clear" w:color="auto" w:fill="1F3A5F"/>
          </w:tcPr>
          <w:p>
            <w:pPr>
              <w:spacing w:after="20"/>
            </w:pPr>
            <w:r/>
            <w:r>
              <w:rPr>
                <w:b/>
                <w:color w:val="FFFFFF"/>
                <w:sz w:val="17"/>
              </w:rPr>
              <w:t>Example</w:t>
            </w:r>
          </w:p>
        </w:tc>
        <w:tc>
          <w:tcPr>
            <w:tcW w:type="dxa" w:w="1361"/>
            <w:shd w:val="clear" w:color="auto" w:fill="1F3A5F"/>
          </w:tcPr>
          <w:p>
            <w:pPr>
              <w:spacing w:after="20"/>
            </w:pPr>
            <w:r/>
            <w:r>
              <w:rPr>
                <w:b/>
                <w:color w:val="FFFFFF"/>
                <w:sz w:val="17"/>
              </w:rPr>
              <w:t>Type</w:t>
            </w:r>
          </w:p>
        </w:tc>
        <w:tc>
          <w:tcPr>
            <w:tcW w:type="dxa" w:w="3855"/>
            <w:shd w:val="clear" w:color="auto" w:fill="1F3A5F"/>
          </w:tcPr>
          <w:p>
            <w:pPr>
              <w:spacing w:after="20"/>
            </w:pPr>
            <w:r/>
            <w:r>
              <w:rPr>
                <w:b/>
                <w:color w:val="FFFFFF"/>
                <w:sz w:val="17"/>
              </w:rPr>
              <w:t>Meaning</w:t>
            </w:r>
          </w:p>
        </w:tc>
      </w:tr>
      <w:tr>
        <w:tc>
          <w:tcPr>
            <w:tcW w:type="dxa" w:w="2324"/>
          </w:tcPr>
          <w:p>
            <w:pPr>
              <w:spacing w:after="20"/>
            </w:pPr>
            <w:r/>
            <w:r>
              <w:rPr>
                <w:sz w:val="17"/>
              </w:rPr>
              <w:t>transaction_id</w:t>
            </w:r>
          </w:p>
        </w:tc>
        <w:tc>
          <w:tcPr>
            <w:tcW w:type="dxa" w:w="2098"/>
          </w:tcPr>
          <w:p>
            <w:pPr>
              <w:spacing w:after="20"/>
            </w:pPr>
            <w:r/>
            <w:r>
              <w:rPr>
                <w:sz w:val="17"/>
              </w:rPr>
              <w:t>T10390367</w:t>
            </w:r>
          </w:p>
        </w:tc>
        <w:tc>
          <w:tcPr>
            <w:tcW w:type="dxa" w:w="1361"/>
          </w:tcPr>
          <w:p>
            <w:pPr>
              <w:spacing w:after="20"/>
            </w:pPr>
            <w:r/>
            <w:r>
              <w:rPr>
                <w:sz w:val="17"/>
              </w:rPr>
              <w:t>STRING</w:t>
            </w:r>
          </w:p>
        </w:tc>
        <w:tc>
          <w:tcPr>
            <w:tcW w:type="dxa" w:w="3855"/>
          </w:tcPr>
          <w:p>
            <w:pPr>
              <w:spacing w:after="20"/>
            </w:pPr>
            <w:r/>
            <w:r>
              <w:rPr>
                <w:sz w:val="17"/>
              </w:rPr>
              <w:t>Unique transaction identifier</w:t>
            </w:r>
          </w:p>
        </w:tc>
      </w:tr>
      <w:tr>
        <w:tc>
          <w:tcPr>
            <w:tcW w:type="dxa" w:w="2324"/>
            <w:shd w:val="clear" w:color="auto" w:fill="F3F6FA"/>
          </w:tcPr>
          <w:p>
            <w:pPr>
              <w:spacing w:after="20"/>
            </w:pPr>
            <w:r/>
            <w:r>
              <w:rPr>
                <w:sz w:val="17"/>
              </w:rPr>
              <w:t>transaction_ts</w:t>
            </w:r>
          </w:p>
        </w:tc>
        <w:tc>
          <w:tcPr>
            <w:tcW w:type="dxa" w:w="2098"/>
            <w:shd w:val="clear" w:color="auto" w:fill="F3F6FA"/>
          </w:tcPr>
          <w:p>
            <w:pPr>
              <w:spacing w:after="20"/>
            </w:pPr>
            <w:r/>
            <w:r>
              <w:rPr>
                <w:sz w:val="17"/>
              </w:rPr>
              <w:t>2025-01-01 00:04:43</w:t>
            </w:r>
          </w:p>
        </w:tc>
        <w:tc>
          <w:tcPr>
            <w:tcW w:type="dxa" w:w="1361"/>
            <w:shd w:val="clear" w:color="auto" w:fill="F3F6FA"/>
          </w:tcPr>
          <w:p>
            <w:pPr>
              <w:spacing w:after="20"/>
            </w:pPr>
            <w:r/>
            <w:r>
              <w:rPr>
                <w:sz w:val="17"/>
              </w:rPr>
              <w:t>TIMESTAMP</w:t>
            </w:r>
          </w:p>
        </w:tc>
        <w:tc>
          <w:tcPr>
            <w:tcW w:type="dxa" w:w="3855"/>
            <w:shd w:val="clear" w:color="auto" w:fill="F3F6FA"/>
          </w:tcPr>
          <w:p>
            <w:pPr>
              <w:spacing w:after="20"/>
            </w:pPr>
            <w:r/>
            <w:r>
              <w:rPr>
                <w:sz w:val="17"/>
              </w:rPr>
              <w:t>Date and time of transaction</w:t>
            </w:r>
          </w:p>
        </w:tc>
      </w:tr>
      <w:tr>
        <w:tc>
          <w:tcPr>
            <w:tcW w:type="dxa" w:w="2324"/>
          </w:tcPr>
          <w:p>
            <w:pPr>
              <w:spacing w:after="20"/>
            </w:pPr>
            <w:r/>
            <w:r>
              <w:rPr>
                <w:sz w:val="17"/>
              </w:rPr>
              <w:t>card_id</w:t>
            </w:r>
          </w:p>
        </w:tc>
        <w:tc>
          <w:tcPr>
            <w:tcW w:type="dxa" w:w="2098"/>
          </w:tcPr>
          <w:p>
            <w:pPr>
              <w:spacing w:after="20"/>
            </w:pPr>
            <w:r/>
            <w:r>
              <w:rPr>
                <w:sz w:val="17"/>
              </w:rPr>
              <w:t>C166916</w:t>
            </w:r>
          </w:p>
        </w:tc>
        <w:tc>
          <w:tcPr>
            <w:tcW w:type="dxa" w:w="1361"/>
          </w:tcPr>
          <w:p>
            <w:pPr>
              <w:spacing w:after="20"/>
            </w:pPr>
            <w:r/>
            <w:r>
              <w:rPr>
                <w:sz w:val="17"/>
              </w:rPr>
              <w:t>STRING</w:t>
            </w:r>
          </w:p>
        </w:tc>
        <w:tc>
          <w:tcPr>
            <w:tcW w:type="dxa" w:w="3855"/>
          </w:tcPr>
          <w:p>
            <w:pPr>
              <w:spacing w:after="20"/>
            </w:pPr>
            <w:r/>
            <w:r>
              <w:rPr>
                <w:sz w:val="17"/>
              </w:rPr>
              <w:t>Card identifier (one card has many transactions)</w:t>
            </w:r>
          </w:p>
        </w:tc>
      </w:tr>
      <w:tr>
        <w:tc>
          <w:tcPr>
            <w:tcW w:type="dxa" w:w="2324"/>
            <w:shd w:val="clear" w:color="auto" w:fill="F3F6FA"/>
          </w:tcPr>
          <w:p>
            <w:pPr>
              <w:spacing w:after="20"/>
            </w:pPr>
            <w:r/>
            <w:r>
              <w:rPr>
                <w:sz w:val="17"/>
              </w:rPr>
              <w:t>customer_age</w:t>
            </w:r>
          </w:p>
        </w:tc>
        <w:tc>
          <w:tcPr>
            <w:tcW w:type="dxa" w:w="2098"/>
            <w:shd w:val="clear" w:color="auto" w:fill="F3F6FA"/>
          </w:tcPr>
          <w:p>
            <w:pPr>
              <w:spacing w:after="20"/>
            </w:pPr>
            <w:r/>
            <w:r>
              <w:rPr>
                <w:sz w:val="17"/>
              </w:rPr>
              <w:t>57</w:t>
            </w:r>
          </w:p>
        </w:tc>
        <w:tc>
          <w:tcPr>
            <w:tcW w:type="dxa" w:w="1361"/>
            <w:shd w:val="clear" w:color="auto" w:fill="F3F6FA"/>
          </w:tcPr>
          <w:p>
            <w:pPr>
              <w:spacing w:after="20"/>
            </w:pPr>
            <w:r/>
            <w:r>
              <w:rPr>
                <w:sz w:val="17"/>
              </w:rPr>
              <w:t>INT</w:t>
            </w:r>
          </w:p>
        </w:tc>
        <w:tc>
          <w:tcPr>
            <w:tcW w:type="dxa" w:w="3855"/>
            <w:shd w:val="clear" w:color="auto" w:fill="F3F6FA"/>
          </w:tcPr>
          <w:p>
            <w:pPr>
              <w:spacing w:after="20"/>
            </w:pPr>
            <w:r/>
            <w:r>
              <w:rPr>
                <w:sz w:val="17"/>
              </w:rPr>
              <w:t>Age of cardholder</w:t>
            </w:r>
          </w:p>
        </w:tc>
      </w:tr>
      <w:tr>
        <w:tc>
          <w:tcPr>
            <w:tcW w:type="dxa" w:w="2324"/>
          </w:tcPr>
          <w:p>
            <w:pPr>
              <w:spacing w:after="20"/>
            </w:pPr>
            <w:r/>
            <w:r>
              <w:rPr>
                <w:sz w:val="17"/>
              </w:rPr>
              <w:t>customer_state</w:t>
            </w:r>
          </w:p>
        </w:tc>
        <w:tc>
          <w:tcPr>
            <w:tcW w:type="dxa" w:w="2098"/>
          </w:tcPr>
          <w:p>
            <w:pPr>
              <w:spacing w:after="20"/>
            </w:pPr>
            <w:r/>
            <w:r>
              <w:rPr>
                <w:sz w:val="17"/>
              </w:rPr>
              <w:t>DL</w:t>
            </w:r>
          </w:p>
        </w:tc>
        <w:tc>
          <w:tcPr>
            <w:tcW w:type="dxa" w:w="1361"/>
          </w:tcPr>
          <w:p>
            <w:pPr>
              <w:spacing w:after="20"/>
            </w:pPr>
            <w:r/>
            <w:r>
              <w:rPr>
                <w:sz w:val="17"/>
              </w:rPr>
              <w:t>STRING</w:t>
            </w:r>
          </w:p>
        </w:tc>
        <w:tc>
          <w:tcPr>
            <w:tcW w:type="dxa" w:w="3855"/>
          </w:tcPr>
          <w:p>
            <w:pPr>
              <w:spacing w:after="20"/>
            </w:pPr>
            <w:r/>
            <w:r>
              <w:rPr>
                <w:sz w:val="17"/>
              </w:rPr>
              <w:t>Cardholder's home state</w:t>
            </w:r>
          </w:p>
        </w:tc>
      </w:tr>
      <w:tr>
        <w:tc>
          <w:tcPr>
            <w:tcW w:type="dxa" w:w="2324"/>
            <w:shd w:val="clear" w:color="auto" w:fill="F3F6FA"/>
          </w:tcPr>
          <w:p>
            <w:pPr>
              <w:spacing w:after="20"/>
            </w:pPr>
            <w:r/>
            <w:r>
              <w:rPr>
                <w:sz w:val="17"/>
              </w:rPr>
              <w:t>merchant_id</w:t>
            </w:r>
          </w:p>
        </w:tc>
        <w:tc>
          <w:tcPr>
            <w:tcW w:type="dxa" w:w="2098"/>
            <w:shd w:val="clear" w:color="auto" w:fill="F3F6FA"/>
          </w:tcPr>
          <w:p>
            <w:pPr>
              <w:spacing w:after="20"/>
            </w:pPr>
            <w:r/>
            <w:r>
              <w:rPr>
                <w:sz w:val="17"/>
              </w:rPr>
              <w:t>M1293</w:t>
            </w:r>
          </w:p>
        </w:tc>
        <w:tc>
          <w:tcPr>
            <w:tcW w:type="dxa" w:w="1361"/>
            <w:shd w:val="clear" w:color="auto" w:fill="F3F6FA"/>
          </w:tcPr>
          <w:p>
            <w:pPr>
              <w:spacing w:after="20"/>
            </w:pPr>
            <w:r/>
            <w:r>
              <w:rPr>
                <w:sz w:val="17"/>
              </w:rPr>
              <w:t>STRING</w:t>
            </w:r>
          </w:p>
        </w:tc>
        <w:tc>
          <w:tcPr>
            <w:tcW w:type="dxa" w:w="3855"/>
            <w:shd w:val="clear" w:color="auto" w:fill="F3F6FA"/>
          </w:tcPr>
          <w:p>
            <w:pPr>
              <w:spacing w:after="20"/>
            </w:pPr>
            <w:r/>
            <w:r>
              <w:rPr>
                <w:sz w:val="17"/>
              </w:rPr>
              <w:t>Merchant identifier</w:t>
            </w:r>
          </w:p>
        </w:tc>
      </w:tr>
      <w:tr>
        <w:tc>
          <w:tcPr>
            <w:tcW w:type="dxa" w:w="2324"/>
          </w:tcPr>
          <w:p>
            <w:pPr>
              <w:spacing w:after="20"/>
            </w:pPr>
            <w:r/>
            <w:r>
              <w:rPr>
                <w:sz w:val="17"/>
              </w:rPr>
              <w:t>merchant_category</w:t>
            </w:r>
          </w:p>
        </w:tc>
        <w:tc>
          <w:tcPr>
            <w:tcW w:type="dxa" w:w="2098"/>
          </w:tcPr>
          <w:p>
            <w:pPr>
              <w:spacing w:after="20"/>
            </w:pPr>
            <w:r/>
            <w:r>
              <w:rPr>
                <w:sz w:val="17"/>
              </w:rPr>
              <w:t>Utilities</w:t>
            </w:r>
          </w:p>
        </w:tc>
        <w:tc>
          <w:tcPr>
            <w:tcW w:type="dxa" w:w="1361"/>
          </w:tcPr>
          <w:p>
            <w:pPr>
              <w:spacing w:after="20"/>
            </w:pPr>
            <w:r/>
            <w:r>
              <w:rPr>
                <w:sz w:val="17"/>
              </w:rPr>
              <w:t>STRING</w:t>
            </w:r>
          </w:p>
        </w:tc>
        <w:tc>
          <w:tcPr>
            <w:tcW w:type="dxa" w:w="3855"/>
          </w:tcPr>
          <w:p>
            <w:pPr>
              <w:spacing w:after="20"/>
            </w:pPr>
            <w:r/>
            <w:r>
              <w:rPr>
                <w:sz w:val="17"/>
              </w:rPr>
              <w:t>Type of merchant (12 categories)</w:t>
            </w:r>
          </w:p>
        </w:tc>
      </w:tr>
      <w:tr>
        <w:tc>
          <w:tcPr>
            <w:tcW w:type="dxa" w:w="2324"/>
            <w:shd w:val="clear" w:color="auto" w:fill="F3F6FA"/>
          </w:tcPr>
          <w:p>
            <w:pPr>
              <w:spacing w:after="20"/>
            </w:pPr>
            <w:r/>
            <w:r>
              <w:rPr>
                <w:sz w:val="17"/>
              </w:rPr>
              <w:t>channel</w:t>
            </w:r>
          </w:p>
        </w:tc>
        <w:tc>
          <w:tcPr>
            <w:tcW w:type="dxa" w:w="2098"/>
            <w:shd w:val="clear" w:color="auto" w:fill="F3F6FA"/>
          </w:tcPr>
          <w:p>
            <w:pPr>
              <w:spacing w:after="20"/>
            </w:pPr>
            <w:r/>
            <w:r>
              <w:rPr>
                <w:sz w:val="17"/>
              </w:rPr>
              <w:t>Contactless</w:t>
            </w:r>
          </w:p>
        </w:tc>
        <w:tc>
          <w:tcPr>
            <w:tcW w:type="dxa" w:w="1361"/>
            <w:shd w:val="clear" w:color="auto" w:fill="F3F6FA"/>
          </w:tcPr>
          <w:p>
            <w:pPr>
              <w:spacing w:after="20"/>
            </w:pPr>
            <w:r/>
            <w:r>
              <w:rPr>
                <w:sz w:val="17"/>
              </w:rPr>
              <w:t>STRING</w:t>
            </w:r>
          </w:p>
        </w:tc>
        <w:tc>
          <w:tcPr>
            <w:tcW w:type="dxa" w:w="3855"/>
            <w:shd w:val="clear" w:color="auto" w:fill="F3F6FA"/>
          </w:tcPr>
          <w:p>
            <w:pPr>
              <w:spacing w:after="20"/>
            </w:pPr>
            <w:r/>
            <w:r>
              <w:rPr>
                <w:sz w:val="17"/>
              </w:rPr>
              <w:t>POS, Contactless, ATM or Online</w:t>
            </w:r>
          </w:p>
        </w:tc>
      </w:tr>
      <w:tr>
        <w:tc>
          <w:tcPr>
            <w:tcW w:type="dxa" w:w="2324"/>
          </w:tcPr>
          <w:p>
            <w:pPr>
              <w:spacing w:after="20"/>
            </w:pPr>
            <w:r/>
            <w:r>
              <w:rPr>
                <w:sz w:val="17"/>
              </w:rPr>
              <w:t>amount</w:t>
            </w:r>
          </w:p>
        </w:tc>
        <w:tc>
          <w:tcPr>
            <w:tcW w:type="dxa" w:w="2098"/>
          </w:tcPr>
          <w:p>
            <w:pPr>
              <w:spacing w:after="20"/>
            </w:pPr>
            <w:r/>
            <w:r>
              <w:rPr>
                <w:sz w:val="17"/>
              </w:rPr>
              <w:t>321.64</w:t>
            </w:r>
          </w:p>
        </w:tc>
        <w:tc>
          <w:tcPr>
            <w:tcW w:type="dxa" w:w="1361"/>
          </w:tcPr>
          <w:p>
            <w:pPr>
              <w:spacing w:after="20"/>
            </w:pPr>
            <w:r/>
            <w:r>
              <w:rPr>
                <w:sz w:val="17"/>
              </w:rPr>
              <w:t>DOUBLE</w:t>
            </w:r>
          </w:p>
        </w:tc>
        <w:tc>
          <w:tcPr>
            <w:tcW w:type="dxa" w:w="3855"/>
          </w:tcPr>
          <w:p>
            <w:pPr>
              <w:spacing w:after="20"/>
            </w:pPr>
            <w:r/>
            <w:r>
              <w:rPr>
                <w:sz w:val="17"/>
              </w:rPr>
              <w:t>Transaction amount in rupees</w:t>
            </w:r>
          </w:p>
        </w:tc>
      </w:tr>
      <w:tr>
        <w:tc>
          <w:tcPr>
            <w:tcW w:type="dxa" w:w="2324"/>
            <w:shd w:val="clear" w:color="auto" w:fill="F3F6FA"/>
          </w:tcPr>
          <w:p>
            <w:pPr>
              <w:spacing w:after="20"/>
            </w:pPr>
            <w:r/>
            <w:r>
              <w:rPr>
                <w:sz w:val="17"/>
              </w:rPr>
              <w:t>card_present</w:t>
            </w:r>
          </w:p>
        </w:tc>
        <w:tc>
          <w:tcPr>
            <w:tcW w:type="dxa" w:w="2098"/>
            <w:shd w:val="clear" w:color="auto" w:fill="F3F6FA"/>
          </w:tcPr>
          <w:p>
            <w:pPr>
              <w:spacing w:after="20"/>
            </w:pPr>
            <w:r/>
            <w:r>
              <w:rPr>
                <w:sz w:val="17"/>
              </w:rPr>
              <w:t>1</w:t>
            </w:r>
          </w:p>
        </w:tc>
        <w:tc>
          <w:tcPr>
            <w:tcW w:type="dxa" w:w="1361"/>
            <w:shd w:val="clear" w:color="auto" w:fill="F3F6FA"/>
          </w:tcPr>
          <w:p>
            <w:pPr>
              <w:spacing w:after="20"/>
            </w:pPr>
            <w:r/>
            <w:r>
              <w:rPr>
                <w:sz w:val="17"/>
              </w:rPr>
              <w:t>INT</w:t>
            </w:r>
          </w:p>
        </w:tc>
        <w:tc>
          <w:tcPr>
            <w:tcW w:type="dxa" w:w="3855"/>
            <w:shd w:val="clear" w:color="auto" w:fill="F3F6FA"/>
          </w:tcPr>
          <w:p>
            <w:pPr>
              <w:spacing w:after="20"/>
            </w:pPr>
            <w:r/>
            <w:r>
              <w:rPr>
                <w:sz w:val="17"/>
              </w:rPr>
              <w:t>1 = physical card used, 0 = card-not-present</w:t>
            </w:r>
          </w:p>
        </w:tc>
      </w:tr>
      <w:tr>
        <w:tc>
          <w:tcPr>
            <w:tcW w:type="dxa" w:w="2324"/>
          </w:tcPr>
          <w:p>
            <w:pPr>
              <w:spacing w:after="20"/>
            </w:pPr>
            <w:r/>
            <w:r>
              <w:rPr>
                <w:sz w:val="17"/>
              </w:rPr>
              <w:t>distance_from_home_km</w:t>
            </w:r>
          </w:p>
        </w:tc>
        <w:tc>
          <w:tcPr>
            <w:tcW w:type="dxa" w:w="2098"/>
          </w:tcPr>
          <w:p>
            <w:pPr>
              <w:spacing w:after="20"/>
            </w:pPr>
            <w:r/>
            <w:r>
              <w:rPr>
                <w:sz w:val="17"/>
              </w:rPr>
              <w:t>15.9</w:t>
            </w:r>
          </w:p>
        </w:tc>
        <w:tc>
          <w:tcPr>
            <w:tcW w:type="dxa" w:w="1361"/>
          </w:tcPr>
          <w:p>
            <w:pPr>
              <w:spacing w:after="20"/>
            </w:pPr>
            <w:r/>
            <w:r>
              <w:rPr>
                <w:sz w:val="17"/>
              </w:rPr>
              <w:t>DOUBLE</w:t>
            </w:r>
          </w:p>
        </w:tc>
        <w:tc>
          <w:tcPr>
            <w:tcW w:type="dxa" w:w="3855"/>
          </w:tcPr>
          <w:p>
            <w:pPr>
              <w:spacing w:after="20"/>
            </w:pPr>
            <w:r/>
            <w:r>
              <w:rPr>
                <w:sz w:val="17"/>
              </w:rPr>
              <w:t>Distance between transaction location and cardholder's home</w:t>
            </w:r>
          </w:p>
        </w:tc>
      </w:tr>
      <w:tr>
        <w:tc>
          <w:tcPr>
            <w:tcW w:type="dxa" w:w="2324"/>
            <w:shd w:val="clear" w:color="auto" w:fill="F3F6FA"/>
          </w:tcPr>
          <w:p>
            <w:pPr>
              <w:spacing w:after="20"/>
            </w:pPr>
            <w:r/>
            <w:r>
              <w:rPr>
                <w:sz w:val="17"/>
              </w:rPr>
              <w:t>txn_count_24h</w:t>
            </w:r>
          </w:p>
        </w:tc>
        <w:tc>
          <w:tcPr>
            <w:tcW w:type="dxa" w:w="2098"/>
            <w:shd w:val="clear" w:color="auto" w:fill="F3F6FA"/>
          </w:tcPr>
          <w:p>
            <w:pPr>
              <w:spacing w:after="20"/>
            </w:pPr>
            <w:r/>
            <w:r>
              <w:rPr>
                <w:sz w:val="17"/>
              </w:rPr>
              <w:t>2</w:t>
            </w:r>
          </w:p>
        </w:tc>
        <w:tc>
          <w:tcPr>
            <w:tcW w:type="dxa" w:w="1361"/>
            <w:shd w:val="clear" w:color="auto" w:fill="F3F6FA"/>
          </w:tcPr>
          <w:p>
            <w:pPr>
              <w:spacing w:after="20"/>
            </w:pPr>
            <w:r/>
            <w:r>
              <w:rPr>
                <w:sz w:val="17"/>
              </w:rPr>
              <w:t>INT</w:t>
            </w:r>
          </w:p>
        </w:tc>
        <w:tc>
          <w:tcPr>
            <w:tcW w:type="dxa" w:w="3855"/>
            <w:shd w:val="clear" w:color="auto" w:fill="F3F6FA"/>
          </w:tcPr>
          <w:p>
            <w:pPr>
              <w:spacing w:after="20"/>
            </w:pPr>
            <w:r/>
            <w:r>
              <w:rPr>
                <w:sz w:val="17"/>
              </w:rPr>
              <w:t>Transactions on the card in the last 24 hours</w:t>
            </w:r>
          </w:p>
        </w:tc>
      </w:tr>
      <w:tr>
        <w:tc>
          <w:tcPr>
            <w:tcW w:type="dxa" w:w="2324"/>
          </w:tcPr>
          <w:p>
            <w:pPr>
              <w:spacing w:after="20"/>
            </w:pPr>
            <w:r/>
            <w:r>
              <w:rPr>
                <w:sz w:val="17"/>
              </w:rPr>
              <w:t>minutes_since_last_txn</w:t>
            </w:r>
          </w:p>
        </w:tc>
        <w:tc>
          <w:tcPr>
            <w:tcW w:type="dxa" w:w="2098"/>
          </w:tcPr>
          <w:p>
            <w:pPr>
              <w:spacing w:after="20"/>
            </w:pPr>
            <w:r/>
            <w:r>
              <w:rPr>
                <w:sz w:val="17"/>
              </w:rPr>
              <w:t>606.2</w:t>
            </w:r>
          </w:p>
        </w:tc>
        <w:tc>
          <w:tcPr>
            <w:tcW w:type="dxa" w:w="1361"/>
          </w:tcPr>
          <w:p>
            <w:pPr>
              <w:spacing w:after="20"/>
            </w:pPr>
            <w:r/>
            <w:r>
              <w:rPr>
                <w:sz w:val="17"/>
              </w:rPr>
              <w:t>DOUBLE</w:t>
            </w:r>
          </w:p>
        </w:tc>
        <w:tc>
          <w:tcPr>
            <w:tcW w:type="dxa" w:w="3855"/>
          </w:tcPr>
          <w:p>
            <w:pPr>
              <w:spacing w:after="20"/>
            </w:pPr>
            <w:r/>
            <w:r>
              <w:rPr>
                <w:sz w:val="17"/>
              </w:rPr>
              <w:t>Minutes since the card's previous transaction</w:t>
            </w:r>
          </w:p>
        </w:tc>
      </w:tr>
      <w:tr>
        <w:tc>
          <w:tcPr>
            <w:tcW w:type="dxa" w:w="2324"/>
            <w:shd w:val="clear" w:color="auto" w:fill="F3F6FA"/>
          </w:tcPr>
          <w:p>
            <w:pPr>
              <w:spacing w:after="20"/>
            </w:pPr>
            <w:r/>
            <w:r>
              <w:rPr>
                <w:sz w:val="17"/>
              </w:rPr>
              <w:t>is_international</w:t>
            </w:r>
          </w:p>
        </w:tc>
        <w:tc>
          <w:tcPr>
            <w:tcW w:type="dxa" w:w="2098"/>
            <w:shd w:val="clear" w:color="auto" w:fill="F3F6FA"/>
          </w:tcPr>
          <w:p>
            <w:pPr>
              <w:spacing w:after="20"/>
            </w:pPr>
            <w:r/>
            <w:r>
              <w:rPr>
                <w:sz w:val="17"/>
              </w:rPr>
              <w:t>0</w:t>
            </w:r>
          </w:p>
        </w:tc>
        <w:tc>
          <w:tcPr>
            <w:tcW w:type="dxa" w:w="1361"/>
            <w:shd w:val="clear" w:color="auto" w:fill="F3F6FA"/>
          </w:tcPr>
          <w:p>
            <w:pPr>
              <w:spacing w:after="20"/>
            </w:pPr>
            <w:r/>
            <w:r>
              <w:rPr>
                <w:sz w:val="17"/>
              </w:rPr>
              <w:t>INT</w:t>
            </w:r>
          </w:p>
        </w:tc>
        <w:tc>
          <w:tcPr>
            <w:tcW w:type="dxa" w:w="3855"/>
            <w:shd w:val="clear" w:color="auto" w:fill="F3F6FA"/>
          </w:tcPr>
          <w:p>
            <w:pPr>
              <w:spacing w:after="20"/>
            </w:pPr>
            <w:r/>
            <w:r>
              <w:rPr>
                <w:sz w:val="17"/>
              </w:rPr>
              <w:t>1 = transaction outside home country</w:t>
            </w:r>
          </w:p>
        </w:tc>
      </w:tr>
      <w:tr>
        <w:tc>
          <w:tcPr>
            <w:tcW w:type="dxa" w:w="2324"/>
          </w:tcPr>
          <w:p>
            <w:pPr>
              <w:spacing w:after="20"/>
            </w:pPr>
            <w:r/>
            <w:r>
              <w:rPr>
                <w:sz w:val="17"/>
              </w:rPr>
              <w:t>amount_vs_card_avg</w:t>
            </w:r>
          </w:p>
        </w:tc>
        <w:tc>
          <w:tcPr>
            <w:tcW w:type="dxa" w:w="2098"/>
          </w:tcPr>
          <w:p>
            <w:pPr>
              <w:spacing w:after="20"/>
            </w:pPr>
            <w:r/>
            <w:r>
              <w:rPr>
                <w:sz w:val="17"/>
              </w:rPr>
              <w:t>1.25</w:t>
            </w:r>
          </w:p>
        </w:tc>
        <w:tc>
          <w:tcPr>
            <w:tcW w:type="dxa" w:w="1361"/>
          </w:tcPr>
          <w:p>
            <w:pPr>
              <w:spacing w:after="20"/>
            </w:pPr>
            <w:r/>
            <w:r>
              <w:rPr>
                <w:sz w:val="17"/>
              </w:rPr>
              <w:t>DOUBLE</w:t>
            </w:r>
          </w:p>
        </w:tc>
        <w:tc>
          <w:tcPr>
            <w:tcW w:type="dxa" w:w="3855"/>
          </w:tcPr>
          <w:p>
            <w:pPr>
              <w:spacing w:after="20"/>
            </w:pPr>
            <w:r/>
            <w:r>
              <w:rPr>
                <w:sz w:val="17"/>
              </w:rPr>
              <w:t>Amount divided by the card's usual average spend</w:t>
            </w:r>
          </w:p>
        </w:tc>
      </w:tr>
      <w:tr>
        <w:tc>
          <w:tcPr>
            <w:tcW w:type="dxa" w:w="2324"/>
            <w:shd w:val="clear" w:color="auto" w:fill="F3F6FA"/>
          </w:tcPr>
          <w:p>
            <w:pPr>
              <w:spacing w:after="20"/>
            </w:pPr>
            <w:r/>
            <w:r>
              <w:rPr>
                <w:sz w:val="17"/>
              </w:rPr>
              <w:t>is_fraud</w:t>
            </w:r>
          </w:p>
        </w:tc>
        <w:tc>
          <w:tcPr>
            <w:tcW w:type="dxa" w:w="2098"/>
            <w:shd w:val="clear" w:color="auto" w:fill="F3F6FA"/>
          </w:tcPr>
          <w:p>
            <w:pPr>
              <w:spacing w:after="20"/>
            </w:pPr>
            <w:r/>
            <w:r>
              <w:rPr>
                <w:sz w:val="17"/>
              </w:rPr>
              <w:t>0</w:t>
            </w:r>
          </w:p>
        </w:tc>
        <w:tc>
          <w:tcPr>
            <w:tcW w:type="dxa" w:w="1361"/>
            <w:shd w:val="clear" w:color="auto" w:fill="F3F6FA"/>
          </w:tcPr>
          <w:p>
            <w:pPr>
              <w:spacing w:after="20"/>
            </w:pPr>
            <w:r/>
            <w:r>
              <w:rPr>
                <w:sz w:val="17"/>
              </w:rPr>
              <w:t>INT</w:t>
            </w:r>
          </w:p>
        </w:tc>
        <w:tc>
          <w:tcPr>
            <w:tcW w:type="dxa" w:w="3855"/>
            <w:shd w:val="clear" w:color="auto" w:fill="F3F6FA"/>
          </w:tcPr>
          <w:p>
            <w:pPr>
              <w:spacing w:after="20"/>
            </w:pPr>
            <w:r/>
            <w:r>
              <w:rPr>
                <w:sz w:val="17"/>
              </w:rPr>
              <w:t>Label: 1 = fraud, 0 = genuine</w:t>
            </w:r>
          </w:p>
        </w:tc>
      </w:tr>
    </w:tbl>
    <w:p>
      <w:pPr>
        <w:spacing w:after="40"/>
      </w:pPr>
    </w:p>
    <w:p>
      <w:r>
        <w:rPr>
          <w:b/>
          <w:i w:val="0"/>
          <w:sz w:val="19"/>
        </w:rPr>
        <w:t>Sample records (first 3 genuine rows and first 2 fraud rows of the shipped 4,000-row sample file):</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1644"/>
        <w:gridCol w:w="1644"/>
        <w:gridCol w:w="1304"/>
        <w:gridCol w:w="1191"/>
        <w:gridCol w:w="1020"/>
        <w:gridCol w:w="1020"/>
        <w:gridCol w:w="794"/>
        <w:gridCol w:w="1020"/>
      </w:tblGrid>
      <w:tr>
        <w:trPr>
          <w:tblHeader w:val="true"/>
        </w:trPr>
        <w:tc>
          <w:tcPr>
            <w:tcW w:type="dxa" w:w="1644"/>
            <w:shd w:val="clear" w:color="auto" w:fill="1F3A5F"/>
          </w:tcPr>
          <w:p>
            <w:pPr>
              <w:spacing w:after="20"/>
            </w:pPr>
            <w:r/>
            <w:r>
              <w:rPr>
                <w:b/>
                <w:color w:val="FFFFFF"/>
                <w:sz w:val="17"/>
              </w:rPr>
              <w:t>transaction_id</w:t>
            </w:r>
          </w:p>
        </w:tc>
        <w:tc>
          <w:tcPr>
            <w:tcW w:type="dxa" w:w="1644"/>
            <w:shd w:val="clear" w:color="auto" w:fill="1F3A5F"/>
          </w:tcPr>
          <w:p>
            <w:pPr>
              <w:spacing w:after="20"/>
            </w:pPr>
            <w:r/>
            <w:r>
              <w:rPr>
                <w:b/>
                <w:color w:val="FFFFFF"/>
                <w:sz w:val="17"/>
              </w:rPr>
              <w:t>category</w:t>
            </w:r>
          </w:p>
        </w:tc>
        <w:tc>
          <w:tcPr>
            <w:tcW w:type="dxa" w:w="1304"/>
            <w:shd w:val="clear" w:color="auto" w:fill="1F3A5F"/>
          </w:tcPr>
          <w:p>
            <w:pPr>
              <w:spacing w:after="20"/>
            </w:pPr>
            <w:r/>
            <w:r>
              <w:rPr>
                <w:b/>
                <w:color w:val="FFFFFF"/>
                <w:sz w:val="17"/>
              </w:rPr>
              <w:t>channel</w:t>
            </w:r>
          </w:p>
        </w:tc>
        <w:tc>
          <w:tcPr>
            <w:tcW w:type="dxa" w:w="1191"/>
            <w:shd w:val="clear" w:color="auto" w:fill="1F3A5F"/>
          </w:tcPr>
          <w:p>
            <w:pPr>
              <w:spacing w:after="20"/>
            </w:pPr>
            <w:r/>
            <w:r>
              <w:rPr>
                <w:b/>
                <w:color w:val="FFFFFF"/>
                <w:sz w:val="17"/>
              </w:rPr>
              <w:t>amount</w:t>
            </w:r>
          </w:p>
        </w:tc>
        <w:tc>
          <w:tcPr>
            <w:tcW w:type="dxa" w:w="1020"/>
            <w:shd w:val="clear" w:color="auto" w:fill="1F3A5F"/>
          </w:tcPr>
          <w:p>
            <w:pPr>
              <w:spacing w:after="20"/>
            </w:pPr>
            <w:r/>
            <w:r>
              <w:rPr>
                <w:b/>
                <w:color w:val="FFFFFF"/>
                <w:sz w:val="17"/>
              </w:rPr>
              <w:t>dist_km</w:t>
            </w:r>
          </w:p>
        </w:tc>
        <w:tc>
          <w:tcPr>
            <w:tcW w:type="dxa" w:w="1020"/>
            <w:shd w:val="clear" w:color="auto" w:fill="1F3A5F"/>
          </w:tcPr>
          <w:p>
            <w:pPr>
              <w:spacing w:after="20"/>
            </w:pPr>
            <w:r/>
            <w:r>
              <w:rPr>
                <w:b/>
                <w:color w:val="FFFFFF"/>
                <w:sz w:val="17"/>
              </w:rPr>
              <w:t>txn_24h</w:t>
            </w:r>
          </w:p>
        </w:tc>
        <w:tc>
          <w:tcPr>
            <w:tcW w:type="dxa" w:w="794"/>
            <w:shd w:val="clear" w:color="auto" w:fill="1F3A5F"/>
          </w:tcPr>
          <w:p>
            <w:pPr>
              <w:spacing w:after="20"/>
            </w:pPr>
            <w:r/>
            <w:r>
              <w:rPr>
                <w:b/>
                <w:color w:val="FFFFFF"/>
                <w:sz w:val="17"/>
              </w:rPr>
              <w:t>intl</w:t>
            </w:r>
          </w:p>
        </w:tc>
        <w:tc>
          <w:tcPr>
            <w:tcW w:type="dxa" w:w="1020"/>
            <w:shd w:val="clear" w:color="auto" w:fill="1F3A5F"/>
          </w:tcPr>
          <w:p>
            <w:pPr>
              <w:spacing w:after="20"/>
            </w:pPr>
            <w:r/>
            <w:r>
              <w:rPr>
                <w:b/>
                <w:color w:val="FFFFFF"/>
                <w:sz w:val="17"/>
              </w:rPr>
              <w:t>is_fraud</w:t>
            </w:r>
          </w:p>
        </w:tc>
      </w:tr>
      <w:tr>
        <w:tc>
          <w:tcPr>
            <w:tcW w:type="dxa" w:w="1644"/>
          </w:tcPr>
          <w:p>
            <w:pPr>
              <w:spacing w:after="20"/>
            </w:pPr>
            <w:r/>
            <w:r>
              <w:rPr>
                <w:sz w:val="17"/>
              </w:rPr>
              <w:t>T10390367</w:t>
            </w:r>
          </w:p>
        </w:tc>
        <w:tc>
          <w:tcPr>
            <w:tcW w:type="dxa" w:w="1644"/>
          </w:tcPr>
          <w:p>
            <w:pPr>
              <w:spacing w:after="20"/>
            </w:pPr>
            <w:r/>
            <w:r>
              <w:rPr>
                <w:sz w:val="17"/>
              </w:rPr>
              <w:t>Utilities</w:t>
            </w:r>
          </w:p>
        </w:tc>
        <w:tc>
          <w:tcPr>
            <w:tcW w:type="dxa" w:w="1304"/>
          </w:tcPr>
          <w:p>
            <w:pPr>
              <w:spacing w:after="20"/>
            </w:pPr>
            <w:r/>
            <w:r>
              <w:rPr>
                <w:sz w:val="17"/>
              </w:rPr>
              <w:t>Contactless</w:t>
            </w:r>
          </w:p>
        </w:tc>
        <w:tc>
          <w:tcPr>
            <w:tcW w:type="dxa" w:w="1191"/>
          </w:tcPr>
          <w:p>
            <w:pPr>
              <w:spacing w:after="20"/>
              <w:jc w:val="right"/>
            </w:pPr>
            <w:r/>
            <w:r>
              <w:rPr>
                <w:sz w:val="17"/>
              </w:rPr>
              <w:t>321.64</w:t>
            </w:r>
          </w:p>
        </w:tc>
        <w:tc>
          <w:tcPr>
            <w:tcW w:type="dxa" w:w="1020"/>
          </w:tcPr>
          <w:p>
            <w:pPr>
              <w:spacing w:after="20"/>
              <w:jc w:val="right"/>
            </w:pPr>
            <w:r/>
            <w:r>
              <w:rPr>
                <w:sz w:val="17"/>
              </w:rPr>
              <w:t>15.9</w:t>
            </w:r>
          </w:p>
        </w:tc>
        <w:tc>
          <w:tcPr>
            <w:tcW w:type="dxa" w:w="1020"/>
          </w:tcPr>
          <w:p>
            <w:pPr>
              <w:spacing w:after="20"/>
              <w:jc w:val="right"/>
            </w:pPr>
            <w:r/>
            <w:r>
              <w:rPr>
                <w:sz w:val="17"/>
              </w:rPr>
              <w:t>2</w:t>
            </w:r>
          </w:p>
        </w:tc>
        <w:tc>
          <w:tcPr>
            <w:tcW w:type="dxa" w:w="794"/>
          </w:tcPr>
          <w:p>
            <w:pPr>
              <w:spacing w:after="20"/>
              <w:jc w:val="right"/>
            </w:pPr>
            <w:r/>
            <w:r>
              <w:rPr>
                <w:sz w:val="17"/>
              </w:rPr>
              <w:t>0</w:t>
            </w:r>
          </w:p>
        </w:tc>
        <w:tc>
          <w:tcPr>
            <w:tcW w:type="dxa" w:w="1020"/>
          </w:tcPr>
          <w:p>
            <w:pPr>
              <w:spacing w:after="20"/>
              <w:jc w:val="right"/>
            </w:pPr>
            <w:r/>
            <w:r>
              <w:rPr>
                <w:sz w:val="17"/>
              </w:rPr>
              <w:t>0</w:t>
            </w:r>
          </w:p>
        </w:tc>
      </w:tr>
      <w:tr>
        <w:tc>
          <w:tcPr>
            <w:tcW w:type="dxa" w:w="1644"/>
            <w:shd w:val="clear" w:color="auto" w:fill="F3F6FA"/>
          </w:tcPr>
          <w:p>
            <w:pPr>
              <w:spacing w:after="20"/>
            </w:pPr>
            <w:r/>
            <w:r>
              <w:rPr>
                <w:sz w:val="17"/>
              </w:rPr>
              <w:t>T10366596</w:t>
            </w:r>
          </w:p>
        </w:tc>
        <w:tc>
          <w:tcPr>
            <w:tcW w:type="dxa" w:w="1644"/>
            <w:shd w:val="clear" w:color="auto" w:fill="F3F6FA"/>
          </w:tcPr>
          <w:p>
            <w:pPr>
              <w:spacing w:after="20"/>
            </w:pPr>
            <w:r/>
            <w:r>
              <w:rPr>
                <w:sz w:val="17"/>
              </w:rPr>
              <w:t>Fuel</w:t>
            </w:r>
          </w:p>
        </w:tc>
        <w:tc>
          <w:tcPr>
            <w:tcW w:type="dxa" w:w="1304"/>
            <w:shd w:val="clear" w:color="auto" w:fill="F3F6FA"/>
          </w:tcPr>
          <w:p>
            <w:pPr>
              <w:spacing w:after="20"/>
            </w:pPr>
            <w:r/>
            <w:r>
              <w:rPr>
                <w:sz w:val="17"/>
              </w:rPr>
              <w:t>Online</w:t>
            </w:r>
          </w:p>
        </w:tc>
        <w:tc>
          <w:tcPr>
            <w:tcW w:type="dxa" w:w="1191"/>
            <w:shd w:val="clear" w:color="auto" w:fill="F3F6FA"/>
          </w:tcPr>
          <w:p>
            <w:pPr>
              <w:spacing w:after="20"/>
              <w:jc w:val="right"/>
            </w:pPr>
            <w:r/>
            <w:r>
              <w:rPr>
                <w:sz w:val="17"/>
              </w:rPr>
              <w:t>1,173.76</w:t>
            </w:r>
          </w:p>
        </w:tc>
        <w:tc>
          <w:tcPr>
            <w:tcW w:type="dxa" w:w="1020"/>
            <w:shd w:val="clear" w:color="auto" w:fill="F3F6FA"/>
          </w:tcPr>
          <w:p>
            <w:pPr>
              <w:spacing w:after="20"/>
              <w:jc w:val="right"/>
            </w:pPr>
            <w:r/>
            <w:r>
              <w:rPr>
                <w:sz w:val="17"/>
              </w:rPr>
              <w:t>60.5</w:t>
            </w:r>
          </w:p>
        </w:tc>
        <w:tc>
          <w:tcPr>
            <w:tcW w:type="dxa" w:w="1020"/>
            <w:shd w:val="clear" w:color="auto" w:fill="F3F6FA"/>
          </w:tcPr>
          <w:p>
            <w:pPr>
              <w:spacing w:after="20"/>
              <w:jc w:val="right"/>
            </w:pPr>
            <w:r/>
            <w:r>
              <w:rPr>
                <w:sz w:val="17"/>
              </w:rPr>
              <w:t>4</w:t>
            </w:r>
          </w:p>
        </w:tc>
        <w:tc>
          <w:tcPr>
            <w:tcW w:type="dxa" w:w="794"/>
            <w:shd w:val="clear" w:color="auto" w:fill="F3F6FA"/>
          </w:tcPr>
          <w:p>
            <w:pPr>
              <w:spacing w:after="20"/>
              <w:jc w:val="right"/>
            </w:pPr>
            <w:r/>
            <w:r>
              <w:rPr>
                <w:sz w:val="17"/>
              </w:rPr>
              <w:t>0</w:t>
            </w:r>
          </w:p>
        </w:tc>
        <w:tc>
          <w:tcPr>
            <w:tcW w:type="dxa" w:w="1020"/>
            <w:shd w:val="clear" w:color="auto" w:fill="F3F6FA"/>
          </w:tcPr>
          <w:p>
            <w:pPr>
              <w:spacing w:after="20"/>
              <w:jc w:val="right"/>
            </w:pPr>
            <w:r/>
            <w:r>
              <w:rPr>
                <w:sz w:val="17"/>
              </w:rPr>
              <w:t>0</w:t>
            </w:r>
          </w:p>
        </w:tc>
      </w:tr>
      <w:tr>
        <w:tc>
          <w:tcPr>
            <w:tcW w:type="dxa" w:w="1644"/>
          </w:tcPr>
          <w:p>
            <w:pPr>
              <w:spacing w:after="20"/>
            </w:pPr>
            <w:r/>
            <w:r>
              <w:rPr>
                <w:sz w:val="17"/>
              </w:rPr>
              <w:t>T10542452</w:t>
            </w:r>
          </w:p>
        </w:tc>
        <w:tc>
          <w:tcPr>
            <w:tcW w:type="dxa" w:w="1644"/>
          </w:tcPr>
          <w:p>
            <w:pPr>
              <w:spacing w:after="20"/>
            </w:pPr>
            <w:r/>
            <w:r>
              <w:rPr>
                <w:sz w:val="17"/>
              </w:rPr>
              <w:t>Electronics</w:t>
            </w:r>
          </w:p>
        </w:tc>
        <w:tc>
          <w:tcPr>
            <w:tcW w:type="dxa" w:w="1304"/>
          </w:tcPr>
          <w:p>
            <w:pPr>
              <w:spacing w:after="20"/>
            </w:pPr>
            <w:r/>
            <w:r>
              <w:rPr>
                <w:sz w:val="17"/>
              </w:rPr>
              <w:t>Contactless</w:t>
            </w:r>
          </w:p>
        </w:tc>
        <w:tc>
          <w:tcPr>
            <w:tcW w:type="dxa" w:w="1191"/>
          </w:tcPr>
          <w:p>
            <w:pPr>
              <w:spacing w:after="20"/>
              <w:jc w:val="right"/>
            </w:pPr>
            <w:r/>
            <w:r>
              <w:rPr>
                <w:sz w:val="17"/>
              </w:rPr>
              <w:t>2,230.89</w:t>
            </w:r>
          </w:p>
        </w:tc>
        <w:tc>
          <w:tcPr>
            <w:tcW w:type="dxa" w:w="1020"/>
          </w:tcPr>
          <w:p>
            <w:pPr>
              <w:spacing w:after="20"/>
              <w:jc w:val="right"/>
            </w:pPr>
            <w:r/>
            <w:r>
              <w:rPr>
                <w:sz w:val="17"/>
              </w:rPr>
              <w:t>4.4</w:t>
            </w:r>
          </w:p>
        </w:tc>
        <w:tc>
          <w:tcPr>
            <w:tcW w:type="dxa" w:w="1020"/>
          </w:tcPr>
          <w:p>
            <w:pPr>
              <w:spacing w:after="20"/>
              <w:jc w:val="right"/>
            </w:pPr>
            <w:r/>
            <w:r>
              <w:rPr>
                <w:sz w:val="17"/>
              </w:rPr>
              <w:t>2</w:t>
            </w:r>
          </w:p>
        </w:tc>
        <w:tc>
          <w:tcPr>
            <w:tcW w:type="dxa" w:w="794"/>
          </w:tcPr>
          <w:p>
            <w:pPr>
              <w:spacing w:after="20"/>
              <w:jc w:val="right"/>
            </w:pPr>
            <w:r/>
            <w:r>
              <w:rPr>
                <w:sz w:val="17"/>
              </w:rPr>
              <w:t>0</w:t>
            </w:r>
          </w:p>
        </w:tc>
        <w:tc>
          <w:tcPr>
            <w:tcW w:type="dxa" w:w="1020"/>
          </w:tcPr>
          <w:p>
            <w:pPr>
              <w:spacing w:after="20"/>
              <w:jc w:val="right"/>
            </w:pPr>
            <w:r/>
            <w:r>
              <w:rPr>
                <w:sz w:val="17"/>
              </w:rPr>
              <w:t>0</w:t>
            </w:r>
          </w:p>
        </w:tc>
      </w:tr>
      <w:tr>
        <w:tc>
          <w:tcPr>
            <w:tcW w:type="dxa" w:w="1644"/>
            <w:shd w:val="clear" w:color="auto" w:fill="F3F6FA"/>
          </w:tcPr>
          <w:p>
            <w:pPr>
              <w:spacing w:after="20"/>
            </w:pPr>
            <w:r/>
            <w:r>
              <w:rPr>
                <w:sz w:val="17"/>
              </w:rPr>
              <w:t>T10390719</w:t>
            </w:r>
          </w:p>
        </w:tc>
        <w:tc>
          <w:tcPr>
            <w:tcW w:type="dxa" w:w="1644"/>
            <w:shd w:val="clear" w:color="auto" w:fill="F3F6FA"/>
          </w:tcPr>
          <w:p>
            <w:pPr>
              <w:spacing w:after="20"/>
            </w:pPr>
            <w:r/>
            <w:r>
              <w:rPr>
                <w:sz w:val="17"/>
              </w:rPr>
              <w:t>Entertainment</w:t>
            </w:r>
          </w:p>
        </w:tc>
        <w:tc>
          <w:tcPr>
            <w:tcW w:type="dxa" w:w="1304"/>
            <w:shd w:val="clear" w:color="auto" w:fill="F3F6FA"/>
          </w:tcPr>
          <w:p>
            <w:pPr>
              <w:spacing w:after="20"/>
            </w:pPr>
            <w:r/>
            <w:r>
              <w:rPr>
                <w:sz w:val="17"/>
              </w:rPr>
              <w:t>Online</w:t>
            </w:r>
          </w:p>
        </w:tc>
        <w:tc>
          <w:tcPr>
            <w:tcW w:type="dxa" w:w="1191"/>
            <w:shd w:val="clear" w:color="auto" w:fill="F3F6FA"/>
          </w:tcPr>
          <w:p>
            <w:pPr>
              <w:spacing w:after="20"/>
              <w:jc w:val="right"/>
            </w:pPr>
            <w:r/>
            <w:r>
              <w:rPr>
                <w:sz w:val="17"/>
              </w:rPr>
              <w:t>1,168.11</w:t>
            </w:r>
          </w:p>
        </w:tc>
        <w:tc>
          <w:tcPr>
            <w:tcW w:type="dxa" w:w="1020"/>
            <w:shd w:val="clear" w:color="auto" w:fill="F3F6FA"/>
          </w:tcPr>
          <w:p>
            <w:pPr>
              <w:spacing w:after="20"/>
              <w:jc w:val="right"/>
            </w:pPr>
            <w:r/>
            <w:r>
              <w:rPr>
                <w:sz w:val="17"/>
              </w:rPr>
              <w:t>60.5</w:t>
            </w:r>
          </w:p>
        </w:tc>
        <w:tc>
          <w:tcPr>
            <w:tcW w:type="dxa" w:w="1020"/>
            <w:shd w:val="clear" w:color="auto" w:fill="F3F6FA"/>
          </w:tcPr>
          <w:p>
            <w:pPr>
              <w:spacing w:after="20"/>
              <w:jc w:val="right"/>
            </w:pPr>
            <w:r/>
            <w:r>
              <w:rPr>
                <w:sz w:val="17"/>
              </w:rPr>
              <w:t>4</w:t>
            </w:r>
          </w:p>
        </w:tc>
        <w:tc>
          <w:tcPr>
            <w:tcW w:type="dxa" w:w="794"/>
            <w:shd w:val="clear" w:color="auto" w:fill="F3F6FA"/>
          </w:tcPr>
          <w:p>
            <w:pPr>
              <w:spacing w:after="20"/>
              <w:jc w:val="right"/>
            </w:pPr>
            <w:r/>
            <w:r>
              <w:rPr>
                <w:sz w:val="17"/>
              </w:rPr>
              <w:t>0</w:t>
            </w:r>
          </w:p>
        </w:tc>
        <w:tc>
          <w:tcPr>
            <w:tcW w:type="dxa" w:w="1020"/>
            <w:shd w:val="clear" w:color="auto" w:fill="F3F6FA"/>
          </w:tcPr>
          <w:p>
            <w:pPr>
              <w:spacing w:after="20"/>
              <w:jc w:val="right"/>
            </w:pPr>
            <w:r/>
            <w:r>
              <w:rPr>
                <w:sz w:val="17"/>
              </w:rPr>
              <w:t>1</w:t>
            </w:r>
          </w:p>
        </w:tc>
      </w:tr>
      <w:tr>
        <w:tc>
          <w:tcPr>
            <w:tcW w:type="dxa" w:w="1644"/>
          </w:tcPr>
          <w:p>
            <w:pPr>
              <w:spacing w:after="20"/>
            </w:pPr>
            <w:r/>
            <w:r>
              <w:rPr>
                <w:sz w:val="17"/>
              </w:rPr>
              <w:t>T10043935</w:t>
            </w:r>
          </w:p>
        </w:tc>
        <w:tc>
          <w:tcPr>
            <w:tcW w:type="dxa" w:w="1644"/>
          </w:tcPr>
          <w:p>
            <w:pPr>
              <w:spacing w:after="20"/>
            </w:pPr>
            <w:r/>
            <w:r>
              <w:rPr>
                <w:sz w:val="17"/>
              </w:rPr>
              <w:t>Electronics</w:t>
            </w:r>
          </w:p>
        </w:tc>
        <w:tc>
          <w:tcPr>
            <w:tcW w:type="dxa" w:w="1304"/>
          </w:tcPr>
          <w:p>
            <w:pPr>
              <w:spacing w:after="20"/>
            </w:pPr>
            <w:r/>
            <w:r>
              <w:rPr>
                <w:sz w:val="17"/>
              </w:rPr>
              <w:t>Online</w:t>
            </w:r>
          </w:p>
        </w:tc>
        <w:tc>
          <w:tcPr>
            <w:tcW w:type="dxa" w:w="1191"/>
          </w:tcPr>
          <w:p>
            <w:pPr>
              <w:spacing w:after="20"/>
              <w:jc w:val="right"/>
            </w:pPr>
            <w:r/>
            <w:r>
              <w:rPr>
                <w:sz w:val="17"/>
              </w:rPr>
              <w:t>4,263.01</w:t>
            </w:r>
          </w:p>
        </w:tc>
        <w:tc>
          <w:tcPr>
            <w:tcW w:type="dxa" w:w="1020"/>
          </w:tcPr>
          <w:p>
            <w:pPr>
              <w:spacing w:after="20"/>
              <w:jc w:val="right"/>
            </w:pPr>
            <w:r/>
            <w:r>
              <w:rPr>
                <w:sz w:val="17"/>
              </w:rPr>
              <w:t>171.3</w:t>
            </w:r>
          </w:p>
        </w:tc>
        <w:tc>
          <w:tcPr>
            <w:tcW w:type="dxa" w:w="1020"/>
          </w:tcPr>
          <w:p>
            <w:pPr>
              <w:spacing w:after="20"/>
              <w:jc w:val="right"/>
            </w:pPr>
            <w:r/>
            <w:r>
              <w:rPr>
                <w:sz w:val="17"/>
              </w:rPr>
              <w:t>3</w:t>
            </w:r>
          </w:p>
        </w:tc>
        <w:tc>
          <w:tcPr>
            <w:tcW w:type="dxa" w:w="794"/>
          </w:tcPr>
          <w:p>
            <w:pPr>
              <w:spacing w:after="20"/>
              <w:jc w:val="right"/>
            </w:pPr>
            <w:r/>
            <w:r>
              <w:rPr>
                <w:sz w:val="17"/>
              </w:rPr>
              <w:t>0</w:t>
            </w:r>
          </w:p>
        </w:tc>
        <w:tc>
          <w:tcPr>
            <w:tcW w:type="dxa" w:w="1020"/>
          </w:tcPr>
          <w:p>
            <w:pPr>
              <w:spacing w:after="20"/>
              <w:jc w:val="right"/>
            </w:pPr>
            <w:r/>
            <w:r>
              <w:rPr>
                <w:sz w:val="17"/>
              </w:rPr>
              <w:t>1</w:t>
            </w:r>
          </w:p>
        </w:tc>
      </w:tr>
    </w:tbl>
    <w:p>
      <w:pPr>
        <w:spacing w:after="40"/>
      </w:pPr>
    </w:p>
    <w:p>
      <w:pPr>
        <w:pStyle w:val="Heading1"/>
      </w:pPr>
      <w:r>
        <w:t>7. Big Data Architecture</w:t>
      </w:r>
    </w:p>
    <w:p>
      <w:pPr>
        <w:jc w:val="center"/>
      </w:pPr>
      <w:r>
        <w:drawing>
          <wp:inline xmlns:a="http://schemas.openxmlformats.org/drawingml/2006/main" xmlns:pic="http://schemas.openxmlformats.org/drawingml/2006/picture">
            <wp:extent cx="4140000" cy="3795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4140000" cy="3795000"/>
                    </a:xfrm>
                    <a:prstGeom prst="rect"/>
                  </pic:spPr>
                </pic:pic>
              </a:graphicData>
            </a:graphic>
          </wp:inline>
        </w:drawing>
      </w:r>
    </w:p>
    <w:p>
      <w:pPr>
        <w:jc w:val="center"/>
      </w:pPr>
      <w:r>
        <w:rPr>
          <w:b w:val="0"/>
          <w:i/>
          <w:color w:val="55606B"/>
          <w:sz w:val="18"/>
        </w:rPr>
        <w:t>Figure 1. End-to-end architecture: source data to insights</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1928"/>
        <w:gridCol w:w="4309"/>
        <w:gridCol w:w="3402"/>
      </w:tblGrid>
      <w:tr>
        <w:trPr>
          <w:tblHeader w:val="true"/>
        </w:trPr>
        <w:tc>
          <w:tcPr>
            <w:tcW w:type="dxa" w:w="1928"/>
            <w:shd w:val="clear" w:color="auto" w:fill="1F3A5F"/>
          </w:tcPr>
          <w:p>
            <w:pPr>
              <w:spacing w:after="20"/>
            </w:pPr>
            <w:r/>
            <w:r>
              <w:rPr>
                <w:b/>
                <w:color w:val="FFFFFF"/>
                <w:sz w:val="17"/>
              </w:rPr>
              <w:t>Technology</w:t>
            </w:r>
          </w:p>
        </w:tc>
        <w:tc>
          <w:tcPr>
            <w:tcW w:type="dxa" w:w="4309"/>
            <w:shd w:val="clear" w:color="auto" w:fill="1F3A5F"/>
          </w:tcPr>
          <w:p>
            <w:pPr>
              <w:spacing w:after="20"/>
            </w:pPr>
            <w:r/>
            <w:r>
              <w:rPr>
                <w:b/>
                <w:color w:val="FFFFFF"/>
                <w:sz w:val="17"/>
              </w:rPr>
              <w:t>Role in this project</w:t>
            </w:r>
          </w:p>
        </w:tc>
        <w:tc>
          <w:tcPr>
            <w:tcW w:type="dxa" w:w="3402"/>
            <w:shd w:val="clear" w:color="auto" w:fill="1F3A5F"/>
          </w:tcPr>
          <w:p>
            <w:pPr>
              <w:spacing w:after="20"/>
            </w:pPr>
            <w:r/>
            <w:r>
              <w:rPr>
                <w:b/>
                <w:color w:val="FFFFFF"/>
                <w:sz w:val="17"/>
              </w:rPr>
              <w:t>Evidence to show</w:t>
            </w:r>
          </w:p>
        </w:tc>
      </w:tr>
      <w:tr>
        <w:tc>
          <w:tcPr>
            <w:tcW w:type="dxa" w:w="1928"/>
          </w:tcPr>
          <w:p>
            <w:pPr>
              <w:spacing w:after="20"/>
            </w:pPr>
            <w:r/>
            <w:r>
              <w:rPr>
                <w:b/>
                <w:sz w:val="17"/>
              </w:rPr>
              <w:t>HDFS</w:t>
            </w:r>
          </w:p>
        </w:tc>
        <w:tc>
          <w:tcPr>
            <w:tcW w:type="dxa" w:w="4309"/>
          </w:tcPr>
          <w:p>
            <w:pPr>
              <w:spacing w:after="20"/>
            </w:pPr>
            <w:r/>
            <w:r>
              <w:rPr>
                <w:sz w:val="17"/>
              </w:rPr>
              <w:t>Distributed storage for raw, processed and result data</w:t>
            </w:r>
          </w:p>
        </w:tc>
        <w:tc>
          <w:tcPr>
            <w:tcW w:type="dxa" w:w="3402"/>
          </w:tcPr>
          <w:p>
            <w:pPr>
              <w:spacing w:after="20"/>
            </w:pPr>
            <w:r/>
            <w:r>
              <w:rPr>
                <w:sz w:val="17"/>
              </w:rPr>
              <w:t>hdfs dfs -ls / -du / fsck output, NameNode UI</w:t>
            </w:r>
          </w:p>
        </w:tc>
      </w:tr>
      <w:tr>
        <w:tc>
          <w:tcPr>
            <w:tcW w:type="dxa" w:w="1928"/>
            <w:shd w:val="clear" w:color="auto" w:fill="F3F6FA"/>
          </w:tcPr>
          <w:p>
            <w:pPr>
              <w:spacing w:after="20"/>
            </w:pPr>
            <w:r/>
            <w:r>
              <w:rPr>
                <w:b/>
                <w:sz w:val="17"/>
              </w:rPr>
              <w:t>NameNode / DataNode</w:t>
            </w:r>
          </w:p>
        </w:tc>
        <w:tc>
          <w:tcPr>
            <w:tcW w:type="dxa" w:w="4309"/>
            <w:shd w:val="clear" w:color="auto" w:fill="F3F6FA"/>
          </w:tcPr>
          <w:p>
            <w:pPr>
              <w:spacing w:after="20"/>
            </w:pPr>
            <w:r/>
            <w:r>
              <w:rPr>
                <w:sz w:val="17"/>
              </w:rPr>
              <w:t>NameNode holds file-to-block metadata; DataNodes store the blocks and replicas</w:t>
            </w:r>
          </w:p>
        </w:tc>
        <w:tc>
          <w:tcPr>
            <w:tcW w:type="dxa" w:w="3402"/>
            <w:shd w:val="clear" w:color="auto" w:fill="F3F6FA"/>
          </w:tcPr>
          <w:p>
            <w:pPr>
              <w:spacing w:after="20"/>
            </w:pPr>
            <w:r/>
            <w:r>
              <w:rPr>
                <w:sz w:val="17"/>
              </w:rPr>
              <w:t>NameNode UI at :9870, fsck block report</w:t>
            </w:r>
          </w:p>
        </w:tc>
      </w:tr>
      <w:tr>
        <w:tc>
          <w:tcPr>
            <w:tcW w:type="dxa" w:w="1928"/>
          </w:tcPr>
          <w:p>
            <w:pPr>
              <w:spacing w:after="20"/>
            </w:pPr>
            <w:r/>
            <w:r>
              <w:rPr>
                <w:b/>
                <w:sz w:val="17"/>
              </w:rPr>
              <w:t>YARN</w:t>
            </w:r>
          </w:p>
        </w:tc>
        <w:tc>
          <w:tcPr>
            <w:tcW w:type="dxa" w:w="4309"/>
          </w:tcPr>
          <w:p>
            <w:pPr>
              <w:spacing w:after="20"/>
            </w:pPr>
            <w:r/>
            <w:r>
              <w:rPr>
                <w:sz w:val="17"/>
              </w:rPr>
              <w:t>Allocates containers to Spark executors across the cluster</w:t>
            </w:r>
          </w:p>
        </w:tc>
        <w:tc>
          <w:tcPr>
            <w:tcW w:type="dxa" w:w="3402"/>
          </w:tcPr>
          <w:p>
            <w:pPr>
              <w:spacing w:after="20"/>
            </w:pPr>
            <w:r/>
            <w:r>
              <w:rPr>
                <w:sz w:val="17"/>
              </w:rPr>
              <w:t>ResourceManager UI at :8088</w:t>
            </w:r>
          </w:p>
        </w:tc>
      </w:tr>
      <w:tr>
        <w:tc>
          <w:tcPr>
            <w:tcW w:type="dxa" w:w="1928"/>
            <w:shd w:val="clear" w:color="auto" w:fill="F3F6FA"/>
          </w:tcPr>
          <w:p>
            <w:pPr>
              <w:spacing w:after="20"/>
            </w:pPr>
            <w:r/>
            <w:r>
              <w:rPr>
                <w:b/>
                <w:sz w:val="17"/>
              </w:rPr>
              <w:t>Hive</w:t>
            </w:r>
          </w:p>
        </w:tc>
        <w:tc>
          <w:tcPr>
            <w:tcW w:type="dxa" w:w="4309"/>
            <w:shd w:val="clear" w:color="auto" w:fill="F3F6FA"/>
          </w:tcPr>
          <w:p>
            <w:pPr>
              <w:spacing w:after="20"/>
            </w:pPr>
            <w:r/>
            <w:r>
              <w:rPr>
                <w:sz w:val="17"/>
              </w:rPr>
              <w:t>SQL layer: external table over the HDFS CSV, 8 analytical queries</w:t>
            </w:r>
          </w:p>
        </w:tc>
        <w:tc>
          <w:tcPr>
            <w:tcW w:type="dxa" w:w="3402"/>
            <w:shd w:val="clear" w:color="auto" w:fill="F3F6FA"/>
          </w:tcPr>
          <w:p>
            <w:pPr>
              <w:spacing w:after="20"/>
            </w:pPr>
            <w:r/>
            <w:r>
              <w:rPr>
                <w:sz w:val="17"/>
              </w:rPr>
              <w:t>Beeline session: SHOW TABLES, query outputs</w:t>
            </w:r>
          </w:p>
        </w:tc>
      </w:tr>
      <w:tr>
        <w:tc>
          <w:tcPr>
            <w:tcW w:type="dxa" w:w="1928"/>
          </w:tcPr>
          <w:p>
            <w:pPr>
              <w:spacing w:after="20"/>
            </w:pPr>
            <w:r/>
            <w:r>
              <w:rPr>
                <w:b/>
                <w:sz w:val="17"/>
              </w:rPr>
              <w:t>Spark / PySpark</w:t>
            </w:r>
          </w:p>
        </w:tc>
        <w:tc>
          <w:tcPr>
            <w:tcW w:type="dxa" w:w="4309"/>
          </w:tcPr>
          <w:p>
            <w:pPr>
              <w:spacing w:after="20"/>
            </w:pPr>
            <w:r/>
            <w:r>
              <w:rPr>
                <w:sz w:val="17"/>
              </w:rPr>
              <w:t>Distributed cleaning, feature building, aggregation, window analytics, MLlib models</w:t>
            </w:r>
          </w:p>
        </w:tc>
        <w:tc>
          <w:tcPr>
            <w:tcW w:type="dxa" w:w="3402"/>
          </w:tcPr>
          <w:p>
            <w:pPr>
              <w:spacing w:after="20"/>
            </w:pPr>
            <w:r/>
            <w:r>
              <w:rPr>
                <w:sz w:val="17"/>
              </w:rPr>
              <w:t>Notebook / spark-submit output, Spark UI</w:t>
            </w:r>
          </w:p>
        </w:tc>
      </w:tr>
      <w:tr>
        <w:tc>
          <w:tcPr>
            <w:tcW w:type="dxa" w:w="1928"/>
            <w:shd w:val="clear" w:color="auto" w:fill="F3F6FA"/>
          </w:tcPr>
          <w:p>
            <w:pPr>
              <w:spacing w:after="20"/>
            </w:pPr>
            <w:r/>
            <w:r>
              <w:rPr>
                <w:b/>
                <w:sz w:val="17"/>
              </w:rPr>
              <w:t>HBase (justified)</w:t>
            </w:r>
          </w:p>
        </w:tc>
        <w:tc>
          <w:tcPr>
            <w:tcW w:type="dxa" w:w="4309"/>
            <w:shd w:val="clear" w:color="auto" w:fill="F3F6FA"/>
          </w:tcPr>
          <w:p>
            <w:pPr>
              <w:spacing w:after="20"/>
            </w:pPr>
            <w:r/>
            <w:r>
              <w:rPr>
                <w:sz w:val="17"/>
              </w:rPr>
              <w:t>Millisecond lookup of one card's risk profile by card_id row key</w:t>
            </w:r>
          </w:p>
        </w:tc>
        <w:tc>
          <w:tcPr>
            <w:tcW w:type="dxa" w:w="3402"/>
            <w:shd w:val="clear" w:color="auto" w:fill="F3F6FA"/>
          </w:tcPr>
          <w:p>
            <w:pPr>
              <w:spacing w:after="20"/>
            </w:pPr>
            <w:r/>
            <w:r>
              <w:rPr>
                <w:sz w:val="17"/>
              </w:rPr>
              <w:t>create / put / get / scan output</w:t>
            </w:r>
          </w:p>
        </w:tc>
      </w:tr>
      <w:tr>
        <w:tc>
          <w:tcPr>
            <w:tcW w:type="dxa" w:w="1928"/>
          </w:tcPr>
          <w:p>
            <w:pPr>
              <w:spacing w:after="20"/>
            </w:pPr>
            <w:r/>
            <w:r>
              <w:rPr>
                <w:b/>
                <w:sz w:val="17"/>
              </w:rPr>
              <w:t>Pig (optional)</w:t>
            </w:r>
          </w:p>
        </w:tc>
        <w:tc>
          <w:tcPr>
            <w:tcW w:type="dxa" w:w="4309"/>
          </w:tcPr>
          <w:p>
            <w:pPr>
              <w:spacing w:after="20"/>
            </w:pPr>
            <w:r/>
            <w:r>
              <w:rPr>
                <w:sz w:val="17"/>
              </w:rPr>
              <w:t>Independent data-flow cross-check of channel fraud counts</w:t>
            </w:r>
          </w:p>
        </w:tc>
        <w:tc>
          <w:tcPr>
            <w:tcW w:type="dxa" w:w="3402"/>
          </w:tcPr>
          <w:p>
            <w:pPr>
              <w:spacing w:after="20"/>
            </w:pPr>
            <w:r/>
            <w:r>
              <w:rPr>
                <w:sz w:val="17"/>
              </w:rPr>
              <w:t>Pig DUMP output</w:t>
            </w:r>
          </w:p>
        </w:tc>
      </w:tr>
      <w:tr>
        <w:tc>
          <w:tcPr>
            <w:tcW w:type="dxa" w:w="1928"/>
            <w:shd w:val="clear" w:color="auto" w:fill="F3F6FA"/>
          </w:tcPr>
          <w:p>
            <w:pPr>
              <w:spacing w:after="20"/>
            </w:pPr>
            <w:r/>
            <w:r>
              <w:rPr>
                <w:b/>
                <w:sz w:val="17"/>
              </w:rPr>
              <w:t>Jupyter, Docker Compose, Git/GitHub</w:t>
            </w:r>
          </w:p>
        </w:tc>
        <w:tc>
          <w:tcPr>
            <w:tcW w:type="dxa" w:w="4309"/>
            <w:shd w:val="clear" w:color="auto" w:fill="F3F6FA"/>
          </w:tcPr>
          <w:p>
            <w:pPr>
              <w:spacing w:after="20"/>
            </w:pPr>
            <w:r/>
            <w:r>
              <w:rPr>
                <w:sz w:val="17"/>
              </w:rPr>
              <w:t>Development interface, training environment, version control</w:t>
            </w:r>
          </w:p>
        </w:tc>
        <w:tc>
          <w:tcPr>
            <w:tcW w:type="dxa" w:w="3402"/>
            <w:shd w:val="clear" w:color="auto" w:fill="F3F6FA"/>
          </w:tcPr>
          <w:p>
            <w:pPr>
              <w:spacing w:after="20"/>
            </w:pPr>
            <w:r/>
            <w:r>
              <w:rPr>
                <w:sz w:val="17"/>
              </w:rPr>
              <w:t>Notebook, docker ps, repository</w:t>
            </w:r>
          </w:p>
        </w:tc>
      </w:tr>
    </w:tbl>
    <w:p>
      <w:pPr>
        <w:spacing w:after="40"/>
      </w:pPr>
    </w:p>
    <w:p>
      <w:pPr>
        <w:pStyle w:val="Heading1"/>
      </w:pPr>
      <w:r>
        <w:t>8. Why Big Data Technologies Are Required</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3005"/>
        <w:gridCol w:w="2835"/>
        <w:gridCol w:w="3798"/>
      </w:tblGrid>
      <w:tr>
        <w:trPr>
          <w:tblHeader w:val="true"/>
        </w:trPr>
        <w:tc>
          <w:tcPr>
            <w:tcW w:type="dxa" w:w="3005"/>
            <w:shd w:val="clear" w:color="auto" w:fill="1F3A5F"/>
          </w:tcPr>
          <w:p>
            <w:pPr>
              <w:spacing w:after="20"/>
            </w:pPr>
            <w:r/>
            <w:r>
              <w:rPr>
                <w:b/>
                <w:color w:val="FFFFFF"/>
                <w:sz w:val="18"/>
              </w:rPr>
              <w:t>Challenge</w:t>
            </w:r>
          </w:p>
        </w:tc>
        <w:tc>
          <w:tcPr>
            <w:tcW w:type="dxa" w:w="2835"/>
            <w:shd w:val="clear" w:color="auto" w:fill="1F3A5F"/>
          </w:tcPr>
          <w:p>
            <w:pPr>
              <w:spacing w:after="20"/>
            </w:pPr>
            <w:r/>
            <w:r>
              <w:rPr>
                <w:b/>
                <w:color w:val="FFFFFF"/>
                <w:sz w:val="18"/>
              </w:rPr>
              <w:t>Single-machine approach</w:t>
            </w:r>
          </w:p>
        </w:tc>
        <w:tc>
          <w:tcPr>
            <w:tcW w:type="dxa" w:w="3798"/>
            <w:shd w:val="clear" w:color="auto" w:fill="1F3A5F"/>
          </w:tcPr>
          <w:p>
            <w:pPr>
              <w:spacing w:after="20"/>
            </w:pPr>
            <w:r/>
            <w:r>
              <w:rPr>
                <w:b/>
                <w:color w:val="FFFFFF"/>
                <w:sz w:val="18"/>
              </w:rPr>
              <w:t>Big Data approach</w:t>
            </w:r>
          </w:p>
        </w:tc>
      </w:tr>
      <w:tr>
        <w:tc>
          <w:tcPr>
            <w:tcW w:type="dxa" w:w="3005"/>
          </w:tcPr>
          <w:p>
            <w:pPr>
              <w:spacing w:after="20"/>
            </w:pPr>
            <w:r/>
            <w:r>
              <w:rPr>
                <w:sz w:val="18"/>
              </w:rPr>
              <w:t>Years of transactions for millions of cards</w:t>
            </w:r>
          </w:p>
        </w:tc>
        <w:tc>
          <w:tcPr>
            <w:tcW w:type="dxa" w:w="2835"/>
          </w:tcPr>
          <w:p>
            <w:pPr>
              <w:spacing w:after="20"/>
            </w:pPr>
            <w:r/>
            <w:r>
              <w:rPr>
                <w:sz w:val="18"/>
              </w:rPr>
              <w:t>Limited by one disk and memory</w:t>
            </w:r>
          </w:p>
        </w:tc>
        <w:tc>
          <w:tcPr>
            <w:tcW w:type="dxa" w:w="3798"/>
          </w:tcPr>
          <w:p>
            <w:pPr>
              <w:spacing w:after="20"/>
            </w:pPr>
            <w:r/>
            <w:r>
              <w:rPr>
                <w:sz w:val="18"/>
              </w:rPr>
              <w:t>HDFS spreads blocks across DataNodes and replicates them</w:t>
            </w:r>
          </w:p>
        </w:tc>
      </w:tr>
      <w:tr>
        <w:tc>
          <w:tcPr>
            <w:tcW w:type="dxa" w:w="3005"/>
            <w:shd w:val="clear" w:color="auto" w:fill="F3F6FA"/>
          </w:tcPr>
          <w:p>
            <w:pPr>
              <w:spacing w:after="20"/>
            </w:pPr>
            <w:r/>
            <w:r>
              <w:rPr>
                <w:sz w:val="18"/>
              </w:rPr>
              <w:t>Card-level and merchant-level aggregation</w:t>
            </w:r>
          </w:p>
        </w:tc>
        <w:tc>
          <w:tcPr>
            <w:tcW w:type="dxa" w:w="2835"/>
            <w:shd w:val="clear" w:color="auto" w:fill="F3F6FA"/>
          </w:tcPr>
          <w:p>
            <w:pPr>
              <w:spacing w:after="20"/>
            </w:pPr>
            <w:r/>
            <w:r>
              <w:rPr>
                <w:sz w:val="18"/>
              </w:rPr>
              <w:t>Long local runs, memory errors</w:t>
            </w:r>
          </w:p>
        </w:tc>
        <w:tc>
          <w:tcPr>
            <w:tcW w:type="dxa" w:w="3798"/>
            <w:shd w:val="clear" w:color="auto" w:fill="F3F6FA"/>
          </w:tcPr>
          <w:p>
            <w:pPr>
              <w:spacing w:after="20"/>
            </w:pPr>
            <w:r/>
            <w:r>
              <w:rPr>
                <w:sz w:val="18"/>
              </w:rPr>
              <w:t>Spark distributes the group-by across executors</w:t>
            </w:r>
          </w:p>
        </w:tc>
      </w:tr>
      <w:tr>
        <w:tc>
          <w:tcPr>
            <w:tcW w:type="dxa" w:w="3005"/>
          </w:tcPr>
          <w:p>
            <w:pPr>
              <w:spacing w:after="20"/>
            </w:pPr>
            <w:r/>
            <w:r>
              <w:rPr>
                <w:sz w:val="18"/>
              </w:rPr>
              <w:t>Analysts who work in SQL</w:t>
            </w:r>
          </w:p>
        </w:tc>
        <w:tc>
          <w:tcPr>
            <w:tcW w:type="dxa" w:w="2835"/>
          </w:tcPr>
          <w:p>
            <w:pPr>
              <w:spacing w:after="20"/>
            </w:pPr>
            <w:r/>
            <w:r>
              <w:rPr>
                <w:sz w:val="18"/>
              </w:rPr>
              <w:t>Ad-hoc local database or spreadsheets</w:t>
            </w:r>
          </w:p>
        </w:tc>
        <w:tc>
          <w:tcPr>
            <w:tcW w:type="dxa" w:w="3798"/>
          </w:tcPr>
          <w:p>
            <w:pPr>
              <w:spacing w:after="20"/>
            </w:pPr>
            <w:r/>
            <w:r>
              <w:rPr>
                <w:sz w:val="18"/>
              </w:rPr>
              <w:t>Hive gives SQL over the same HDFS files</w:t>
            </w:r>
          </w:p>
        </w:tc>
      </w:tr>
      <w:tr>
        <w:tc>
          <w:tcPr>
            <w:tcW w:type="dxa" w:w="3005"/>
            <w:shd w:val="clear" w:color="auto" w:fill="F3F6FA"/>
          </w:tcPr>
          <w:p>
            <w:pPr>
              <w:spacing w:after="20"/>
            </w:pPr>
            <w:r/>
            <w:r>
              <w:rPr>
                <w:sz w:val="18"/>
              </w:rPr>
              <w:t>Fraud-model training on rare events</w:t>
            </w:r>
          </w:p>
        </w:tc>
        <w:tc>
          <w:tcPr>
            <w:tcW w:type="dxa" w:w="2835"/>
            <w:shd w:val="clear" w:color="auto" w:fill="F3F6FA"/>
          </w:tcPr>
          <w:p>
            <w:pPr>
              <w:spacing w:after="20"/>
            </w:pPr>
            <w:r/>
            <w:r>
              <w:rPr>
                <w:sz w:val="18"/>
              </w:rPr>
              <w:t>Slow on one core, hard to retrain often</w:t>
            </w:r>
          </w:p>
        </w:tc>
        <w:tc>
          <w:tcPr>
            <w:tcW w:type="dxa" w:w="3798"/>
            <w:shd w:val="clear" w:color="auto" w:fill="F3F6FA"/>
          </w:tcPr>
          <w:p>
            <w:pPr>
              <w:spacing w:after="20"/>
            </w:pPr>
            <w:r/>
            <w:r>
              <w:rPr>
                <w:sz w:val="18"/>
              </w:rPr>
              <w:t>Spark MLlib trains in parallel and can be re-run on new data</w:t>
            </w:r>
          </w:p>
        </w:tc>
      </w:tr>
      <w:tr>
        <w:tc>
          <w:tcPr>
            <w:tcW w:type="dxa" w:w="3005"/>
          </w:tcPr>
          <w:p>
            <w:pPr>
              <w:spacing w:after="20"/>
            </w:pPr>
            <w:r/>
            <w:r>
              <w:rPr>
                <w:sz w:val="18"/>
              </w:rPr>
              <w:t>Data growing every day</w:t>
            </w:r>
          </w:p>
        </w:tc>
        <w:tc>
          <w:tcPr>
            <w:tcW w:type="dxa" w:w="2835"/>
          </w:tcPr>
          <w:p>
            <w:pPr>
              <w:spacing w:after="20"/>
            </w:pPr>
            <w:r/>
            <w:r>
              <w:rPr>
                <w:sz w:val="18"/>
              </w:rPr>
              <w:t>Buy bigger hardware (scale up)</w:t>
            </w:r>
          </w:p>
        </w:tc>
        <w:tc>
          <w:tcPr>
            <w:tcW w:type="dxa" w:w="3798"/>
          </w:tcPr>
          <w:p>
            <w:pPr>
              <w:spacing w:after="20"/>
            </w:pPr>
            <w:r/>
            <w:r>
              <w:rPr>
                <w:sz w:val="18"/>
              </w:rPr>
              <w:t>Add nodes (scale out), same code</w:t>
            </w:r>
          </w:p>
        </w:tc>
      </w:tr>
    </w:tbl>
    <w:p>
      <w:pPr>
        <w:spacing w:after="40"/>
      </w:pPr>
    </w:p>
    <w:tbl>
      <w:tblPr>
        <w:tblW w:type="auto" w:w="0"/>
        <w:tblLook w:firstColumn="1" w:firstRow="1" w:lastColumn="0" w:lastRow="0" w:noHBand="0" w:noVBand="1" w:val="04A0"/>
      </w:tblPr>
      <w:tblGrid>
        <w:gridCol w:w="9638"/>
      </w:tblGrid>
      <w:tr>
        <w:tc>
          <w:tcPr>
            <w:tcW w:type="dxa" w:w="9638"/>
            <w:shd w:val="clear" w:color="auto" w:fill="EAF1F8"/>
            <w:tcBorders>
              <w:left w:val="single" w:sz="24" w:color="3B6EA5"/>
            </w:tcBorders>
          </w:tcPr>
          <w:p>
            <w:r/>
            <w:r>
              <w:rPr>
                <w:b/>
                <w:sz w:val="20"/>
              </w:rPr>
              <w:t>Honest scale note</w:t>
            </w:r>
          </w:p>
          <w:p>
            <w:pPr>
              <w:spacing w:after="40"/>
            </w:pPr>
            <w:r>
              <w:rPr>
                <w:sz w:val="19"/>
              </w:rPr>
              <w:t>This classroom run uses 1,000,000 rows (93 MB) in Spark local mode, which a single machine can also handle. The value of the design is that the same scripts run unchanged against HDFS on a cluster with far more data (see Section 17 for the scaling discussion).</w:t>
            </w:r>
          </w:p>
        </w:tc>
      </w:tr>
    </w:tbl>
    <w:p>
      <w:pPr>
        <w:spacing w:after="40"/>
      </w:pPr>
    </w:p>
    <w:p>
      <w:pPr>
        <w:pStyle w:val="Heading1"/>
      </w:pPr>
      <w:r>
        <w:t>9. HDFS: Directory Structure, Ingestion Commands and Evidence</w:t>
      </w:r>
    </w:p>
    <w:tbl>
      <w:tblPr>
        <w:tblW w:type="auto" w:w="0"/>
        <w:tblLook w:firstColumn="1" w:firstRow="1" w:lastColumn="0" w:lastRow="0" w:noHBand="0" w:noVBand="1" w:val="04A0"/>
        <w:tblBorders>
          <w:top w:val="single" w:sz="4" w:color="D5DBE3"/>
          <w:left w:val="single" w:sz="4" w:color="D5DBE3"/>
          <w:bottom w:val="single" w:sz="4" w:color="D5DBE3"/>
          <w:right w:val="single" w:sz="4" w:color="D5DBE3"/>
          <w:insideH w:val="single" w:sz="4" w:color="D5DBE3"/>
          <w:insideV w:val="single" w:sz="4" w:color="D5DBE3"/>
        </w:tblBorders>
      </w:tblPr>
      <w:tblGrid>
        <w:gridCol w:w="9638"/>
      </w:tblGrid>
      <w:tr>
        <w:tc>
          <w:tcPr>
            <w:tcW w:type="dxa" w:w="9638"/>
            <w:shd w:val="clear" w:color="auto" w:fill="F5F7FA"/>
          </w:tcPr>
          <w:p>
            <w:pPr>
              <w:spacing w:after="0" w:line="240" w:lineRule="auto"/>
            </w:pPr>
            <w:r/>
            <w:r>
              <w:rPr>
                <w:rFonts w:ascii="Consolas" w:hAnsi="Consolas" w:eastAsia="Consolas"/>
                <w:sz w:val="16"/>
              </w:rPr>
              <w:t>/data/fraud/</w:t>
            </w:r>
          </w:p>
          <w:p>
            <w:pPr>
              <w:spacing w:after="0" w:line="240" w:lineRule="auto"/>
            </w:pPr>
            <w:r>
              <w:rPr>
                <w:rFonts w:ascii="Consolas" w:hAnsi="Consolas" w:eastAsia="Consolas"/>
                <w:sz w:val="16"/>
              </w:rPr>
              <w:t xml:space="preserve">  raw/</w:t>
            </w:r>
          </w:p>
          <w:p>
            <w:pPr>
              <w:spacing w:after="0" w:line="240" w:lineRule="auto"/>
            </w:pPr>
            <w:r>
              <w:rPr>
                <w:rFonts w:ascii="Consolas" w:hAnsi="Consolas" w:eastAsia="Consolas"/>
                <w:sz w:val="16"/>
              </w:rPr>
              <w:t xml:space="preserve">    transactions.csv            &lt;- uploaded source file</w:t>
            </w:r>
          </w:p>
          <w:p>
            <w:pPr>
              <w:spacing w:after="0" w:line="240" w:lineRule="auto"/>
            </w:pPr>
            <w:r>
              <w:rPr>
                <w:rFonts w:ascii="Consolas" w:hAnsi="Consolas" w:eastAsia="Consolas"/>
                <w:sz w:val="16"/>
              </w:rPr>
              <w:t xml:space="preserve">  processed/                    &lt;- cleaned / partitioned data (Spark output)</w:t>
            </w:r>
          </w:p>
          <w:p>
            <w:pPr>
              <w:spacing w:after="0" w:line="240" w:lineRule="auto"/>
            </w:pPr>
            <w:r>
              <w:rPr>
                <w:rFonts w:ascii="Consolas" w:hAnsi="Consolas" w:eastAsia="Consolas"/>
                <w:sz w:val="16"/>
              </w:rPr>
              <w:t xml:space="preserve">  results/</w:t>
            </w:r>
          </w:p>
          <w:p>
            <w:pPr>
              <w:spacing w:after="0" w:line="240" w:lineRule="auto"/>
            </w:pPr>
            <w:r>
              <w:rPr>
                <w:rFonts w:ascii="Consolas" w:hAnsi="Consolas" w:eastAsia="Consolas"/>
                <w:sz w:val="16"/>
              </w:rPr>
              <w:t xml:space="preserve">    category_summary/   channel_summary/   hour_summary/   month_summary/</w:t>
            </w:r>
          </w:p>
          <w:p>
            <w:pPr>
              <w:spacing w:after="0" w:line="240" w:lineRule="auto"/>
            </w:pPr>
            <w:r>
              <w:rPr>
                <w:rFonts w:ascii="Consolas" w:hAnsi="Consolas" w:eastAsia="Consolas"/>
                <w:sz w:val="16"/>
              </w:rPr>
              <w:t xml:space="preserve">    state_summary/      amount_band_summary/   card_risk_profile/   daily_trend/</w:t>
            </w:r>
          </w:p>
        </w:tc>
      </w:tr>
    </w:tbl>
    <w:p>
      <w:pPr>
        <w:spacing w:after="40"/>
      </w:pPr>
    </w:p>
    <w:p>
      <w:r>
        <w:rPr>
          <w:b/>
          <w:i w:val="0"/>
        </w:rPr>
        <w:t>Key commands (full list in hdfs/hdfs_commands.txt):</w:t>
      </w:r>
    </w:p>
    <w:tbl>
      <w:tblPr>
        <w:tblW w:type="auto" w:w="0"/>
        <w:tblLook w:firstColumn="1" w:firstRow="1" w:lastColumn="0" w:lastRow="0" w:noHBand="0" w:noVBand="1" w:val="04A0"/>
        <w:tblBorders>
          <w:top w:val="single" w:sz="4" w:color="D5DBE3"/>
          <w:left w:val="single" w:sz="4" w:color="D5DBE3"/>
          <w:bottom w:val="single" w:sz="4" w:color="D5DBE3"/>
          <w:right w:val="single" w:sz="4" w:color="D5DBE3"/>
          <w:insideH w:val="single" w:sz="4" w:color="D5DBE3"/>
          <w:insideV w:val="single" w:sz="4" w:color="D5DBE3"/>
        </w:tblBorders>
      </w:tblPr>
      <w:tblGrid>
        <w:gridCol w:w="9638"/>
      </w:tblGrid>
      <w:tr>
        <w:tc>
          <w:tcPr>
            <w:tcW w:type="dxa" w:w="9638"/>
            <w:shd w:val="clear" w:color="auto" w:fill="F5F7FA"/>
          </w:tcPr>
          <w:p>
            <w:pPr>
              <w:spacing w:after="0" w:line="240" w:lineRule="auto"/>
            </w:pPr>
            <w:r/>
            <w:r>
              <w:rPr>
                <w:rFonts w:ascii="Consolas" w:hAnsi="Consolas" w:eastAsia="Consolas"/>
                <w:sz w:val="16"/>
              </w:rPr>
              <w:t>hdfs dfs -mkdir -p /data/fraud/raw /data/fraud/processed /data/fraud/results</w:t>
            </w:r>
          </w:p>
          <w:p>
            <w:pPr>
              <w:spacing w:after="0" w:line="240" w:lineRule="auto"/>
            </w:pPr>
            <w:r>
              <w:rPr>
                <w:rFonts w:ascii="Consolas" w:hAnsi="Consolas" w:eastAsia="Consolas"/>
                <w:sz w:val="16"/>
              </w:rPr>
              <w:t>hdfs dfs -put /tmp/transactions.csv /data/fraud/raw/</w:t>
            </w:r>
          </w:p>
          <w:p>
            <w:pPr>
              <w:spacing w:after="0" w:line="240" w:lineRule="auto"/>
            </w:pPr>
            <w:r>
              <w:rPr>
                <w:rFonts w:ascii="Consolas" w:hAnsi="Consolas" w:eastAsia="Consolas"/>
                <w:sz w:val="16"/>
              </w:rPr>
              <w:t>hdfs dfs -ls -h /data/fraud/raw/</w:t>
            </w:r>
          </w:p>
          <w:p>
            <w:pPr>
              <w:spacing w:after="0" w:line="240" w:lineRule="auto"/>
            </w:pPr>
            <w:r>
              <w:rPr>
                <w:rFonts w:ascii="Consolas" w:hAnsi="Consolas" w:eastAsia="Consolas"/>
                <w:sz w:val="16"/>
              </w:rPr>
              <w:t>hdfs dfs -du -h /data/fraud/raw/</w:t>
            </w:r>
          </w:p>
          <w:p>
            <w:pPr>
              <w:spacing w:after="0" w:line="240" w:lineRule="auto"/>
            </w:pPr>
            <w:r>
              <w:rPr>
                <w:rFonts w:ascii="Consolas" w:hAnsi="Consolas" w:eastAsia="Consolas"/>
                <w:sz w:val="16"/>
              </w:rPr>
              <w:t>hdfs dfs -cat /data/fraud/raw/transactions.csv | head -5</w:t>
            </w:r>
          </w:p>
          <w:p>
            <w:pPr>
              <w:spacing w:after="0" w:line="240" w:lineRule="auto"/>
            </w:pPr>
            <w:r>
              <w:rPr>
                <w:rFonts w:ascii="Consolas" w:hAnsi="Consolas" w:eastAsia="Consolas"/>
                <w:sz w:val="16"/>
              </w:rPr>
              <w:t>hdfs fsck /data/fraud/raw/transactions.csv -files -blocks -locations</w:t>
            </w:r>
          </w:p>
        </w:tc>
      </w:tr>
    </w:tbl>
    <w:p>
      <w:pPr>
        <w:spacing w:after="40"/>
      </w:pPr>
    </w:p>
    <w:p>
      <w:pPr>
        <w:pStyle w:val="ListBullet"/>
        <w:spacing w:after="40"/>
      </w:pPr>
      <w:r>
        <w:rPr>
          <w:b/>
        </w:rPr>
        <w:t xml:space="preserve">What happens on upload: </w:t>
      </w:r>
      <w:r>
        <w:t>The client asks the NameNode where to write; the file is split into blocks (128 MB default, so this 93 MB file is one block); blocks are written to DataNodes and replicated (replication factor 3 by default, 1 in a single-DataNode training setup).</w:t>
      </w:r>
    </w:p>
    <w:p>
      <w:pPr>
        <w:pStyle w:val="ListBullet"/>
        <w:spacing w:after="40"/>
      </w:pPr>
      <w:r>
        <w:rPr>
          <w:b/>
        </w:rPr>
        <w:t xml:space="preserve">NameNode vs DataNode: </w:t>
      </w:r>
      <w:r>
        <w:t>The NameNode stores only metadata (names, blocks, locations); DataNodes store the actual block data and send heartbeats to the NameNode.</w:t>
      </w:r>
    </w:p>
    <w:tbl>
      <w:tblPr>
        <w:tblW w:type="auto" w:w="0"/>
        <w:tblLook w:firstColumn="1" w:firstRow="1" w:lastColumn="0" w:lastRow="0" w:noHBand="0" w:noVBand="1" w:val="04A0"/>
      </w:tblPr>
      <w:tblGrid>
        <w:gridCol w:w="9638"/>
      </w:tblGrid>
      <w:tr>
        <w:tc>
          <w:tcPr>
            <w:tcW w:type="dxa" w:w="9638"/>
            <w:shd w:val="clear" w:color="auto" w:fill="F3F6FA"/>
            <w:tcBorders>
              <w:left w:val="single" w:sz="24" w:color="9DB3CC"/>
            </w:tcBorders>
          </w:tcPr>
          <w:p>
            <w:r/>
            <w:r>
              <w:rPr>
                <w:b/>
                <w:sz w:val="20"/>
              </w:rPr>
              <w:t>Your evidence (paste screenshots)</w:t>
            </w:r>
          </w:p>
          <w:p>
            <w:pPr>
              <w:spacing w:after="40"/>
            </w:pPr>
            <w:r>
              <w:rPr>
                <w:sz w:val="19"/>
              </w:rPr>
              <w:t>[ Screenshot 1: hdfs dfs -ls -h /data/fraud/raw/ ]    [ Screenshot 2: hdfs fsck block report ]    [ Screenshot 3: NameNode UI file browser ]</w:t>
            </w:r>
          </w:p>
        </w:tc>
      </w:tr>
    </w:tbl>
    <w:p>
      <w:pPr>
        <w:spacing w:after="40"/>
      </w:pPr>
    </w:p>
    <w:p>
      <w:pPr>
        <w:pStyle w:val="Heading2"/>
      </w:pPr>
      <w:r>
        <w:t>9.1 Connecting from Docker with spark/hdfs_connect.py</w:t>
      </w:r>
    </w:p>
    <w:p>
      <w:r>
        <w:rPr>
          <w:b w:val="0"/>
          <w:i w:val="0"/>
        </w:rPr>
        <w:t>One Python script performs the whole ingestion from inside the Docker network: it connects to the NameNode, creates the three HDFS folders, uploads the CSV, lists and measures the files, reads the data back, and can then run the full analysis against HDFS. Run it in a container that shares the compose network (for example spark-master), so the host name namenode resolves.</w:t>
      </w:r>
    </w:p>
    <w:tbl>
      <w:tblPr>
        <w:tblW w:type="auto" w:w="0"/>
        <w:tblLook w:firstColumn="1" w:firstRow="1" w:lastColumn="0" w:lastRow="0" w:noHBand="0" w:noVBand="1" w:val="04A0"/>
        <w:tblBorders>
          <w:top w:val="single" w:sz="4" w:color="D5DBE3"/>
          <w:left w:val="single" w:sz="4" w:color="D5DBE3"/>
          <w:bottom w:val="single" w:sz="4" w:color="D5DBE3"/>
          <w:right w:val="single" w:sz="4" w:color="D5DBE3"/>
          <w:insideH w:val="single" w:sz="4" w:color="D5DBE3"/>
          <w:insideV w:val="single" w:sz="4" w:color="D5DBE3"/>
        </w:tblBorders>
      </w:tblPr>
      <w:tblGrid>
        <w:gridCol w:w="9638"/>
      </w:tblGrid>
      <w:tr>
        <w:tc>
          <w:tcPr>
            <w:tcW w:type="dxa" w:w="9638"/>
            <w:shd w:val="clear" w:color="auto" w:fill="F5F7FA"/>
          </w:tcPr>
          <w:p>
            <w:pPr>
              <w:spacing w:after="0" w:line="240" w:lineRule="auto"/>
            </w:pPr>
            <w:r/>
            <w:r>
              <w:rPr>
                <w:rFonts w:ascii="Consolas" w:hAnsi="Consolas" w:eastAsia="Consolas"/>
                <w:sz w:val="16"/>
              </w:rPr>
              <w:t>docker cp spark/. spark-master:/opt/fraud/</w:t>
            </w:r>
          </w:p>
          <w:p>
            <w:pPr>
              <w:spacing w:after="0" w:line="240" w:lineRule="auto"/>
            </w:pPr>
            <w:r>
              <w:rPr>
                <w:rFonts w:ascii="Consolas" w:hAnsi="Consolas" w:eastAsia="Consolas"/>
                <w:sz w:val="16"/>
              </w:rPr>
              <w:t>docker cp transactions.csv spark-master:/tmp/transactions.csv</w:t>
            </w:r>
          </w:p>
          <w:p>
            <w:pPr>
              <w:spacing w:after="0" w:line="240" w:lineRule="auto"/>
            </w:pPr>
            <w:r>
              <w:rPr>
                <w:rFonts w:ascii="Consolas" w:hAnsi="Consolas" w:eastAsia="Consolas"/>
                <w:sz w:val="16"/>
              </w:rPr>
              <w:t>docker exec -it spark-master spark-submit --master spark://spark-master:7077 \</w:t>
            </w:r>
          </w:p>
          <w:p>
            <w:pPr>
              <w:spacing w:after="0" w:line="240" w:lineRule="auto"/>
            </w:pPr>
            <w:r>
              <w:rPr>
                <w:rFonts w:ascii="Consolas" w:hAnsi="Consolas" w:eastAsia="Consolas"/>
                <w:sz w:val="16"/>
              </w:rPr>
              <w:t xml:space="preserve">    /opt/fraud/hdfs_connect.py --local-csv /tmp/transactions.csv --run-analysis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connection test only</w:t>
            </w:r>
          </w:p>
          <w:p>
            <w:pPr>
              <w:spacing w:after="0" w:line="240" w:lineRule="auto"/>
            </w:pPr>
            <w:r>
              <w:rPr>
                <w:rFonts w:ascii="Consolas" w:hAnsi="Consolas" w:eastAsia="Consolas"/>
                <w:sz w:val="16"/>
              </w:rPr>
              <w:t>docker exec -it spark-master spark-submit /opt/fraud/hdfs_connect.py --check-only</w:t>
            </w:r>
          </w:p>
        </w:tc>
      </w:tr>
    </w:tbl>
    <w:p>
      <w:pPr>
        <w:spacing w:after="40"/>
      </w:pP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2948"/>
        <w:gridCol w:w="2608"/>
        <w:gridCol w:w="4082"/>
      </w:tblGrid>
      <w:tr>
        <w:trPr>
          <w:tblHeader w:val="true"/>
        </w:trPr>
        <w:tc>
          <w:tcPr>
            <w:tcW w:type="dxa" w:w="2948"/>
            <w:shd w:val="clear" w:color="auto" w:fill="1F3A5F"/>
          </w:tcPr>
          <w:p>
            <w:pPr>
              <w:spacing w:after="20"/>
            </w:pPr>
            <w:r/>
            <w:r>
              <w:rPr>
                <w:b/>
                <w:color w:val="FFFFFF"/>
                <w:sz w:val="17"/>
              </w:rPr>
              <w:t>Flag</w:t>
            </w:r>
          </w:p>
        </w:tc>
        <w:tc>
          <w:tcPr>
            <w:tcW w:type="dxa" w:w="2608"/>
            <w:shd w:val="clear" w:color="auto" w:fill="1F3A5F"/>
          </w:tcPr>
          <w:p>
            <w:pPr>
              <w:spacing w:after="20"/>
            </w:pPr>
            <w:r/>
            <w:r>
              <w:rPr>
                <w:b/>
                <w:color w:val="FFFFFF"/>
                <w:sz w:val="17"/>
              </w:rPr>
              <w:t>Default</w:t>
            </w:r>
          </w:p>
        </w:tc>
        <w:tc>
          <w:tcPr>
            <w:tcW w:type="dxa" w:w="4082"/>
            <w:shd w:val="clear" w:color="auto" w:fill="1F3A5F"/>
          </w:tcPr>
          <w:p>
            <w:pPr>
              <w:spacing w:after="20"/>
            </w:pPr>
            <w:r/>
            <w:r>
              <w:rPr>
                <w:b/>
                <w:color w:val="FFFFFF"/>
                <w:sz w:val="17"/>
              </w:rPr>
              <w:t>Purpose</w:t>
            </w:r>
          </w:p>
        </w:tc>
      </w:tr>
      <w:tr>
        <w:tc>
          <w:tcPr>
            <w:tcW w:type="dxa" w:w="2948"/>
          </w:tcPr>
          <w:p>
            <w:pPr>
              <w:spacing w:after="20"/>
            </w:pPr>
            <w:r/>
            <w:r>
              <w:rPr>
                <w:sz w:val="17"/>
              </w:rPr>
              <w:t>--hdfs-uri</w:t>
            </w:r>
          </w:p>
        </w:tc>
        <w:tc>
          <w:tcPr>
            <w:tcW w:type="dxa" w:w="2608"/>
          </w:tcPr>
          <w:p>
            <w:pPr>
              <w:spacing w:after="20"/>
            </w:pPr>
            <w:r/>
            <w:r>
              <w:rPr>
                <w:sz w:val="17"/>
              </w:rPr>
              <w:t>hdfs://namenode:8020</w:t>
            </w:r>
          </w:p>
        </w:tc>
        <w:tc>
          <w:tcPr>
            <w:tcW w:type="dxa" w:w="4082"/>
          </w:tcPr>
          <w:p>
            <w:pPr>
              <w:spacing w:after="20"/>
            </w:pPr>
            <w:r/>
            <w:r>
              <w:rPr>
                <w:sz w:val="17"/>
              </w:rPr>
              <w:t>NameNode address (service name from the compose file)</w:t>
            </w:r>
          </w:p>
        </w:tc>
      </w:tr>
      <w:tr>
        <w:tc>
          <w:tcPr>
            <w:tcW w:type="dxa" w:w="2948"/>
            <w:shd w:val="clear" w:color="auto" w:fill="F3F6FA"/>
          </w:tcPr>
          <w:p>
            <w:pPr>
              <w:spacing w:after="20"/>
            </w:pPr>
            <w:r/>
            <w:r>
              <w:rPr>
                <w:sz w:val="17"/>
              </w:rPr>
              <w:t>--base</w:t>
            </w:r>
          </w:p>
        </w:tc>
        <w:tc>
          <w:tcPr>
            <w:tcW w:type="dxa" w:w="2608"/>
            <w:shd w:val="clear" w:color="auto" w:fill="F3F6FA"/>
          </w:tcPr>
          <w:p>
            <w:pPr>
              <w:spacing w:after="20"/>
            </w:pPr>
            <w:r/>
            <w:r>
              <w:rPr>
                <w:sz w:val="17"/>
              </w:rPr>
              <w:t>/data/fraud</w:t>
            </w:r>
          </w:p>
        </w:tc>
        <w:tc>
          <w:tcPr>
            <w:tcW w:type="dxa" w:w="4082"/>
            <w:shd w:val="clear" w:color="auto" w:fill="F3F6FA"/>
          </w:tcPr>
          <w:p>
            <w:pPr>
              <w:spacing w:after="20"/>
            </w:pPr>
            <w:r/>
            <w:r>
              <w:rPr>
                <w:sz w:val="17"/>
              </w:rPr>
              <w:t>Root HDFS folder (raw, processed, results)</w:t>
            </w:r>
          </w:p>
        </w:tc>
      </w:tr>
      <w:tr>
        <w:tc>
          <w:tcPr>
            <w:tcW w:type="dxa" w:w="2948"/>
          </w:tcPr>
          <w:p>
            <w:pPr>
              <w:spacing w:after="20"/>
            </w:pPr>
            <w:r/>
            <w:r>
              <w:rPr>
                <w:sz w:val="17"/>
              </w:rPr>
              <w:t>--master</w:t>
            </w:r>
          </w:p>
        </w:tc>
        <w:tc>
          <w:tcPr>
            <w:tcW w:type="dxa" w:w="2608"/>
          </w:tcPr>
          <w:p>
            <w:pPr>
              <w:spacing w:after="20"/>
            </w:pPr>
            <w:r/>
            <w:r>
              <w:rPr>
                <w:sz w:val="17"/>
              </w:rPr>
              <w:t>from spark-submit, else local[2]</w:t>
            </w:r>
          </w:p>
        </w:tc>
        <w:tc>
          <w:tcPr>
            <w:tcW w:type="dxa" w:w="4082"/>
          </w:tcPr>
          <w:p>
            <w:pPr>
              <w:spacing w:after="20"/>
            </w:pPr>
            <w:r/>
            <w:r>
              <w:rPr>
                <w:sz w:val="17"/>
              </w:rPr>
              <w:t>yarn or spark://spark-master:7077</w:t>
            </w:r>
          </w:p>
        </w:tc>
      </w:tr>
      <w:tr>
        <w:tc>
          <w:tcPr>
            <w:tcW w:type="dxa" w:w="2948"/>
            <w:shd w:val="clear" w:color="auto" w:fill="F3F6FA"/>
          </w:tcPr>
          <w:p>
            <w:pPr>
              <w:spacing w:after="20"/>
            </w:pPr>
            <w:r/>
            <w:r>
              <w:rPr>
                <w:sz w:val="17"/>
              </w:rPr>
              <w:t>--local-csv</w:t>
            </w:r>
          </w:p>
        </w:tc>
        <w:tc>
          <w:tcPr>
            <w:tcW w:type="dxa" w:w="2608"/>
            <w:shd w:val="clear" w:color="auto" w:fill="F3F6FA"/>
          </w:tcPr>
          <w:p>
            <w:pPr>
              <w:spacing w:after="20"/>
            </w:pPr>
            <w:r/>
            <w:r>
              <w:rPr>
                <w:sz w:val="17"/>
              </w:rPr>
              <w:t>none</w:t>
            </w:r>
          </w:p>
        </w:tc>
        <w:tc>
          <w:tcPr>
            <w:tcW w:type="dxa" w:w="4082"/>
            <w:shd w:val="clear" w:color="auto" w:fill="F3F6FA"/>
          </w:tcPr>
          <w:p>
            <w:pPr>
              <w:spacing w:after="20"/>
            </w:pPr>
            <w:r/>
            <w:r>
              <w:rPr>
                <w:sz w:val="17"/>
              </w:rPr>
              <w:t>Local file to upload to &lt;base&gt;/raw/transactions.csv</w:t>
            </w:r>
          </w:p>
        </w:tc>
      </w:tr>
      <w:tr>
        <w:tc>
          <w:tcPr>
            <w:tcW w:type="dxa" w:w="2948"/>
          </w:tcPr>
          <w:p>
            <w:pPr>
              <w:spacing w:after="20"/>
            </w:pPr>
            <w:r/>
            <w:r>
              <w:rPr>
                <w:sz w:val="17"/>
              </w:rPr>
              <w:t>--overwrite / --check-only / --run-analysis</w:t>
            </w:r>
          </w:p>
        </w:tc>
        <w:tc>
          <w:tcPr>
            <w:tcW w:type="dxa" w:w="2608"/>
          </w:tcPr>
          <w:p>
            <w:pPr>
              <w:spacing w:after="20"/>
            </w:pPr>
            <w:r/>
            <w:r>
              <w:rPr>
                <w:sz w:val="17"/>
              </w:rPr>
              <w:t>off</w:t>
            </w:r>
          </w:p>
        </w:tc>
        <w:tc>
          <w:tcPr>
            <w:tcW w:type="dxa" w:w="4082"/>
          </w:tcPr>
          <w:p>
            <w:pPr>
              <w:spacing w:after="20"/>
            </w:pPr>
            <w:r/>
            <w:r>
              <w:rPr>
                <w:sz w:val="17"/>
              </w:rPr>
              <w:t>Replace file / test connection only / run the analysis on HDFS data</w:t>
            </w:r>
          </w:p>
        </w:tc>
      </w:tr>
    </w:tbl>
    <w:p>
      <w:pPr>
        <w:spacing w:after="40"/>
      </w:pPr>
    </w:p>
    <w:tbl>
      <w:tblPr>
        <w:tblW w:type="auto" w:w="0"/>
        <w:tblLook w:firstColumn="1" w:firstRow="1" w:lastColumn="0" w:lastRow="0" w:noHBand="0" w:noVBand="1" w:val="04A0"/>
      </w:tblPr>
      <w:tblGrid>
        <w:gridCol w:w="9638"/>
      </w:tblGrid>
      <w:tr>
        <w:tc>
          <w:tcPr>
            <w:tcW w:type="dxa" w:w="9638"/>
            <w:shd w:val="clear" w:color="auto" w:fill="FFF4E0"/>
            <w:tcBorders>
              <w:left w:val="single" w:sz="24" w:color="D98E04"/>
            </w:tcBorders>
          </w:tcPr>
          <w:p>
            <w:r/>
            <w:r>
              <w:rPr>
                <w:b/>
                <w:sz w:val="20"/>
              </w:rPr>
              <w:t>What was tested</w:t>
            </w:r>
          </w:p>
          <w:p>
            <w:pPr>
              <w:spacing w:after="40"/>
            </w:pPr>
            <w:r>
              <w:rPr>
                <w:sz w:val="19"/>
              </w:rPr>
              <w:t>The script was run end to end on 150,000 generated rows against a local file system standing in for HDFS (same Hadoop client calls: connect, mkdirs, upload, list, read back, analysis, results written to the results folder, Parquet written to the processed folder). It has not been run against your NameNode. If a step fails, the usual causes are the wrong service name or port (check docker ps and the compose file) or running it outside the compose network.</w:t>
            </w:r>
          </w:p>
        </w:tc>
      </w:tr>
    </w:tbl>
    <w:p>
      <w:pPr>
        <w:spacing w:after="40"/>
      </w:pPr>
    </w:p>
    <w:p>
      <w:pPr>
        <w:pStyle w:val="Heading1"/>
      </w:pPr>
      <w:r>
        <w:t>10. Hive: Database, Table Design and Query Results</w:t>
      </w:r>
    </w:p>
    <w:p>
      <w:r>
        <w:rPr>
          <w:b w:val="0"/>
          <w:i w:val="0"/>
        </w:rPr>
        <w:t>Hive provides the SQL layer. An external table is used so Hive stores only metadata; dropping the table does not delete the raw file in HDFS.</w:t>
      </w:r>
    </w:p>
    <w:tbl>
      <w:tblPr>
        <w:tblW w:type="auto" w:w="0"/>
        <w:tblLook w:firstColumn="1" w:firstRow="1" w:lastColumn="0" w:lastRow="0" w:noHBand="0" w:noVBand="1" w:val="04A0"/>
        <w:tblBorders>
          <w:top w:val="single" w:sz="4" w:color="D5DBE3"/>
          <w:left w:val="single" w:sz="4" w:color="D5DBE3"/>
          <w:bottom w:val="single" w:sz="4" w:color="D5DBE3"/>
          <w:right w:val="single" w:sz="4" w:color="D5DBE3"/>
          <w:insideH w:val="single" w:sz="4" w:color="D5DBE3"/>
          <w:insideV w:val="single" w:sz="4" w:color="D5DBE3"/>
        </w:tblBorders>
      </w:tblPr>
      <w:tblGrid>
        <w:gridCol w:w="9638"/>
      </w:tblGrid>
      <w:tr>
        <w:tc>
          <w:tcPr>
            <w:tcW w:type="dxa" w:w="9638"/>
            <w:shd w:val="clear" w:color="auto" w:fill="F5F7FA"/>
          </w:tcPr>
          <w:p>
            <w:pPr>
              <w:spacing w:after="0" w:line="240" w:lineRule="auto"/>
            </w:pPr>
            <w:r/>
            <w:r>
              <w:rPr>
                <w:rFonts w:ascii="Consolas" w:hAnsi="Consolas" w:eastAsia="Consolas"/>
                <w:sz w:val="16"/>
              </w:rPr>
              <w:t>-- Raw external table: data stays in HDFS, Hive only stores metadata.</w:t>
            </w:r>
          </w:p>
          <w:p>
            <w:pPr>
              <w:spacing w:after="0" w:line="240" w:lineRule="auto"/>
            </w:pPr>
            <w:r>
              <w:rPr>
                <w:rFonts w:ascii="Consolas" w:hAnsi="Consolas" w:eastAsia="Consolas"/>
                <w:sz w:val="16"/>
              </w:rPr>
              <w:t>-- DROP TABLE will NOT delete /data/fraud/raw/transactions.csv</w:t>
            </w:r>
          </w:p>
          <w:p>
            <w:pPr>
              <w:spacing w:after="0" w:line="240" w:lineRule="auto"/>
            </w:pPr>
            <w:r>
              <w:rPr>
                <w:rFonts w:ascii="Consolas" w:hAnsi="Consolas" w:eastAsia="Consolas"/>
                <w:sz w:val="16"/>
              </w:rPr>
              <w:t>CREATE EXTERNAL TABLE IF NOT EXISTS transactions (</w:t>
            </w:r>
          </w:p>
          <w:p>
            <w:pPr>
              <w:spacing w:after="0" w:line="240" w:lineRule="auto"/>
            </w:pPr>
            <w:r>
              <w:rPr>
                <w:rFonts w:ascii="Consolas" w:hAnsi="Consolas" w:eastAsia="Consolas"/>
                <w:sz w:val="16"/>
              </w:rPr>
              <w:t xml:space="preserve">  transaction_id         STRING,</w:t>
            </w:r>
          </w:p>
          <w:p>
            <w:pPr>
              <w:spacing w:after="0" w:line="240" w:lineRule="auto"/>
            </w:pPr>
            <w:r>
              <w:rPr>
                <w:rFonts w:ascii="Consolas" w:hAnsi="Consolas" w:eastAsia="Consolas"/>
                <w:sz w:val="16"/>
              </w:rPr>
              <w:t xml:space="preserve">  transaction_ts         TIMESTAMP,</w:t>
            </w:r>
          </w:p>
          <w:p>
            <w:pPr>
              <w:spacing w:after="0" w:line="240" w:lineRule="auto"/>
            </w:pPr>
            <w:r>
              <w:rPr>
                <w:rFonts w:ascii="Consolas" w:hAnsi="Consolas" w:eastAsia="Consolas"/>
                <w:sz w:val="16"/>
              </w:rPr>
              <w:t xml:space="preserve">  card_id                STRING,</w:t>
            </w:r>
          </w:p>
          <w:p>
            <w:pPr>
              <w:spacing w:after="0" w:line="240" w:lineRule="auto"/>
            </w:pPr>
            <w:r>
              <w:rPr>
                <w:rFonts w:ascii="Consolas" w:hAnsi="Consolas" w:eastAsia="Consolas"/>
                <w:sz w:val="16"/>
              </w:rPr>
              <w:t xml:space="preserve">  customer_age           INT,</w:t>
            </w:r>
          </w:p>
          <w:p>
            <w:pPr>
              <w:spacing w:after="0" w:line="240" w:lineRule="auto"/>
            </w:pPr>
            <w:r>
              <w:rPr>
                <w:rFonts w:ascii="Consolas" w:hAnsi="Consolas" w:eastAsia="Consolas"/>
                <w:sz w:val="16"/>
              </w:rPr>
              <w:t xml:space="preserve">  customer_state         STRING,</w:t>
            </w:r>
          </w:p>
          <w:p>
            <w:pPr>
              <w:spacing w:after="0" w:line="240" w:lineRule="auto"/>
            </w:pPr>
            <w:r>
              <w:rPr>
                <w:rFonts w:ascii="Consolas" w:hAnsi="Consolas" w:eastAsia="Consolas"/>
                <w:sz w:val="16"/>
              </w:rPr>
              <w:t xml:space="preserve">  merchant_id            STRING,</w:t>
            </w:r>
          </w:p>
          <w:p>
            <w:pPr>
              <w:spacing w:after="0" w:line="240" w:lineRule="auto"/>
            </w:pPr>
            <w:r>
              <w:rPr>
                <w:rFonts w:ascii="Consolas" w:hAnsi="Consolas" w:eastAsia="Consolas"/>
                <w:sz w:val="16"/>
              </w:rPr>
              <w:t xml:space="preserve">  merchant_category      STRING,</w:t>
            </w:r>
          </w:p>
          <w:p>
            <w:pPr>
              <w:spacing w:after="0" w:line="240" w:lineRule="auto"/>
            </w:pPr>
            <w:r>
              <w:rPr>
                <w:rFonts w:ascii="Consolas" w:hAnsi="Consolas" w:eastAsia="Consolas"/>
                <w:sz w:val="16"/>
              </w:rPr>
              <w:t xml:space="preserve">  channel                STRING,</w:t>
            </w:r>
          </w:p>
          <w:p>
            <w:pPr>
              <w:spacing w:after="0" w:line="240" w:lineRule="auto"/>
            </w:pPr>
            <w:r>
              <w:rPr>
                <w:rFonts w:ascii="Consolas" w:hAnsi="Consolas" w:eastAsia="Consolas"/>
                <w:sz w:val="16"/>
              </w:rPr>
              <w:t xml:space="preserve">  amount                 DOUBLE,</w:t>
            </w:r>
          </w:p>
          <w:p>
            <w:pPr>
              <w:spacing w:after="0" w:line="240" w:lineRule="auto"/>
            </w:pPr>
            <w:r>
              <w:rPr>
                <w:rFonts w:ascii="Consolas" w:hAnsi="Consolas" w:eastAsia="Consolas"/>
                <w:sz w:val="16"/>
              </w:rPr>
              <w:t xml:space="preserve">  card_present           INT,</w:t>
            </w:r>
          </w:p>
          <w:p>
            <w:pPr>
              <w:spacing w:after="0" w:line="240" w:lineRule="auto"/>
            </w:pPr>
            <w:r>
              <w:rPr>
                <w:rFonts w:ascii="Consolas" w:hAnsi="Consolas" w:eastAsia="Consolas"/>
                <w:sz w:val="16"/>
              </w:rPr>
              <w:t xml:space="preserve">  distance_from_home_km  DOUBLE,</w:t>
            </w:r>
          </w:p>
          <w:p>
            <w:pPr>
              <w:spacing w:after="0" w:line="240" w:lineRule="auto"/>
            </w:pPr>
            <w:r>
              <w:rPr>
                <w:rFonts w:ascii="Consolas" w:hAnsi="Consolas" w:eastAsia="Consolas"/>
                <w:sz w:val="16"/>
              </w:rPr>
              <w:t xml:space="preserve">  txn_count_24h          INT,</w:t>
            </w:r>
          </w:p>
          <w:p>
            <w:pPr>
              <w:spacing w:after="0" w:line="240" w:lineRule="auto"/>
            </w:pPr>
            <w:r>
              <w:rPr>
                <w:rFonts w:ascii="Consolas" w:hAnsi="Consolas" w:eastAsia="Consolas"/>
                <w:sz w:val="16"/>
              </w:rPr>
              <w:t xml:space="preserve">  minutes_since_last_txn DOUBLE,</w:t>
            </w:r>
          </w:p>
          <w:p>
            <w:pPr>
              <w:spacing w:after="0" w:line="240" w:lineRule="auto"/>
            </w:pPr>
            <w:r>
              <w:rPr>
                <w:rFonts w:ascii="Consolas" w:hAnsi="Consolas" w:eastAsia="Consolas"/>
                <w:sz w:val="16"/>
              </w:rPr>
              <w:t xml:space="preserve">  is_international       INT,</w:t>
            </w:r>
          </w:p>
          <w:p>
            <w:pPr>
              <w:spacing w:after="0" w:line="240" w:lineRule="auto"/>
            </w:pPr>
            <w:r>
              <w:rPr>
                <w:rFonts w:ascii="Consolas" w:hAnsi="Consolas" w:eastAsia="Consolas"/>
                <w:sz w:val="16"/>
              </w:rPr>
              <w:t xml:space="preserve">  amount_vs_card_avg     DOUBLE,</w:t>
            </w:r>
          </w:p>
          <w:p>
            <w:pPr>
              <w:spacing w:after="0" w:line="240" w:lineRule="auto"/>
            </w:pPr>
            <w:r>
              <w:rPr>
                <w:rFonts w:ascii="Consolas" w:hAnsi="Consolas" w:eastAsia="Consolas"/>
                <w:sz w:val="16"/>
              </w:rPr>
              <w:t xml:space="preserve">  is_fraud               INT</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ROW FORMAT DELIMITED</w:t>
            </w:r>
          </w:p>
          <w:p>
            <w:pPr>
              <w:spacing w:after="0" w:line="240" w:lineRule="auto"/>
            </w:pPr>
            <w:r>
              <w:rPr>
                <w:rFonts w:ascii="Consolas" w:hAnsi="Consolas" w:eastAsia="Consolas"/>
                <w:sz w:val="16"/>
              </w:rPr>
              <w:t>FIELDS TERMINATED BY ','</w:t>
            </w:r>
          </w:p>
          <w:p>
            <w:pPr>
              <w:spacing w:after="0" w:line="240" w:lineRule="auto"/>
            </w:pPr>
            <w:r>
              <w:rPr>
                <w:rFonts w:ascii="Consolas" w:hAnsi="Consolas" w:eastAsia="Consolas"/>
                <w:sz w:val="16"/>
              </w:rPr>
              <w:t>STORED AS TEXTFILE</w:t>
            </w:r>
          </w:p>
          <w:p>
            <w:pPr>
              <w:spacing w:after="0" w:line="240" w:lineRule="auto"/>
            </w:pPr>
            <w:r>
              <w:rPr>
                <w:rFonts w:ascii="Consolas" w:hAnsi="Consolas" w:eastAsia="Consolas"/>
                <w:sz w:val="16"/>
              </w:rPr>
              <w:t>LOCATION '/data/fraud/raw/'</w:t>
            </w:r>
          </w:p>
          <w:p>
            <w:pPr>
              <w:spacing w:after="0" w:line="240" w:lineRule="auto"/>
            </w:pPr>
            <w:r>
              <w:rPr>
                <w:rFonts w:ascii="Consolas" w:hAnsi="Consolas" w:eastAsia="Consolas"/>
                <w:sz w:val="16"/>
              </w:rPr>
              <w:t>TBLPROPERTIES ('skip.header.line.count'='1');</w:t>
            </w:r>
          </w:p>
        </w:tc>
      </w:tr>
    </w:tbl>
    <w:p>
      <w:pPr>
        <w:spacing w:after="40"/>
      </w:pPr>
    </w:p>
    <w:p>
      <w:r>
        <w:rPr>
          <w:b w:val="0"/>
          <w:i/>
          <w:sz w:val="19"/>
        </w:rPr>
        <w:t>A partitioned ORC table (transactions_orc, partitioned by month) is included in hive/02_create_tables.sql as an optional performance extension.</w:t>
      </w:r>
    </w:p>
    <w:tbl>
      <w:tblPr>
        <w:tblW w:type="auto" w:w="0"/>
        <w:tblLook w:firstColumn="1" w:firstRow="1" w:lastColumn="0" w:lastRow="0" w:noHBand="0" w:noVBand="1" w:val="04A0"/>
      </w:tblPr>
      <w:tblGrid>
        <w:gridCol w:w="9638"/>
      </w:tblGrid>
      <w:tr>
        <w:tc>
          <w:tcPr>
            <w:tcW w:type="dxa" w:w="9638"/>
            <w:shd w:val="clear" w:color="auto" w:fill="FFF4E0"/>
            <w:tcBorders>
              <w:left w:val="single" w:sz="24" w:color="D98E04"/>
            </w:tcBorders>
          </w:tcPr>
          <w:p>
            <w:r/>
            <w:r>
              <w:rPr>
                <w:b/>
                <w:sz w:val="20"/>
              </w:rPr>
              <w:t>How these results were produced</w:t>
            </w:r>
          </w:p>
          <w:p>
            <w:pPr>
              <w:spacing w:after="40"/>
            </w:pPr>
            <w:r>
              <w:rPr>
                <w:sz w:val="19"/>
              </w:rPr>
              <w:t>The eight queries in hive/03_analysis_queries.sql use only HiveQL-compatible syntax. For this document they were run against the full 1M-row CSV through Spark SQL (src: spark/run_sql_queries.py), because a Hive server was not available in the build environment. In your environment, run the same file in Beeline; the outputs should be identical, and any difference should be investigated.</w:t>
            </w:r>
          </w:p>
        </w:tc>
      </w:tr>
    </w:tbl>
    <w:p>
      <w:pPr>
        <w:spacing w:after="40"/>
      </w:pPr>
    </w:p>
    <w:p>
      <w:pPr>
        <w:pStyle w:val="Heading2"/>
      </w:pPr>
      <w:r>
        <w:t>Q1. Overall fraud level</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1928"/>
        <w:gridCol w:w="1928"/>
        <w:gridCol w:w="1928"/>
        <w:gridCol w:w="1928"/>
        <w:gridCol w:w="1928"/>
      </w:tblGrid>
      <w:tr>
        <w:trPr>
          <w:tblHeader w:val="true"/>
        </w:trPr>
        <w:tc>
          <w:tcPr>
            <w:tcW w:type="dxa" w:w="1928"/>
            <w:shd w:val="clear" w:color="auto" w:fill="1F3A5F"/>
          </w:tcPr>
          <w:p>
            <w:pPr>
              <w:spacing w:after="20"/>
            </w:pPr>
            <w:r/>
            <w:r>
              <w:rPr>
                <w:b/>
                <w:color w:val="FFFFFF"/>
                <w:sz w:val="19"/>
              </w:rPr>
              <w:t>Total transactions</w:t>
            </w:r>
          </w:p>
        </w:tc>
        <w:tc>
          <w:tcPr>
            <w:tcW w:type="dxa" w:w="1928"/>
            <w:shd w:val="clear" w:color="auto" w:fill="1F3A5F"/>
          </w:tcPr>
          <w:p>
            <w:pPr>
              <w:spacing w:after="20"/>
            </w:pPr>
            <w:r/>
            <w:r>
              <w:rPr>
                <w:b/>
                <w:color w:val="FFFFFF"/>
                <w:sz w:val="19"/>
              </w:rPr>
              <w:t>Fraud transactions</w:t>
            </w:r>
          </w:p>
        </w:tc>
        <w:tc>
          <w:tcPr>
            <w:tcW w:type="dxa" w:w="1928"/>
            <w:shd w:val="clear" w:color="auto" w:fill="1F3A5F"/>
          </w:tcPr>
          <w:p>
            <w:pPr>
              <w:spacing w:after="20"/>
            </w:pPr>
            <w:r/>
            <w:r>
              <w:rPr>
                <w:b/>
                <w:color w:val="FFFFFF"/>
                <w:sz w:val="19"/>
              </w:rPr>
              <w:t>Fraud rate</w:t>
            </w:r>
          </w:p>
        </w:tc>
        <w:tc>
          <w:tcPr>
            <w:tcW w:type="dxa" w:w="1928"/>
            <w:shd w:val="clear" w:color="auto" w:fill="1F3A5F"/>
          </w:tcPr>
          <w:p>
            <w:pPr>
              <w:spacing w:after="20"/>
            </w:pPr>
            <w:r/>
            <w:r>
              <w:rPr>
                <w:b/>
                <w:color w:val="FFFFFF"/>
                <w:sz w:val="19"/>
              </w:rPr>
              <w:t>Fraud amount (Rs)</w:t>
            </w:r>
          </w:p>
        </w:tc>
        <w:tc>
          <w:tcPr>
            <w:tcW w:type="dxa" w:w="1928"/>
            <w:shd w:val="clear" w:color="auto" w:fill="1F3A5F"/>
          </w:tcPr>
          <w:p>
            <w:pPr>
              <w:spacing w:after="20"/>
            </w:pPr>
            <w:r/>
            <w:r>
              <w:rPr>
                <w:b/>
                <w:color w:val="FFFFFF"/>
                <w:sz w:val="19"/>
              </w:rPr>
              <w:t>Average amount (Rs)</w:t>
            </w:r>
          </w:p>
        </w:tc>
      </w:tr>
      <w:tr>
        <w:tc>
          <w:tcPr>
            <w:tcW w:type="dxa" w:w="1928"/>
          </w:tcPr>
          <w:p>
            <w:pPr>
              <w:spacing w:after="20"/>
            </w:pPr>
            <w:r/>
            <w:r>
              <w:rPr>
                <w:sz w:val="19"/>
              </w:rPr>
              <w:t>1,000,000</w:t>
            </w:r>
          </w:p>
        </w:tc>
        <w:tc>
          <w:tcPr>
            <w:tcW w:type="dxa" w:w="1928"/>
          </w:tcPr>
          <w:p>
            <w:pPr>
              <w:spacing w:after="20"/>
              <w:jc w:val="right"/>
            </w:pPr>
            <w:r/>
            <w:r>
              <w:rPr>
                <w:sz w:val="19"/>
              </w:rPr>
              <w:t>5,290</w:t>
            </w:r>
          </w:p>
        </w:tc>
        <w:tc>
          <w:tcPr>
            <w:tcW w:type="dxa" w:w="1928"/>
          </w:tcPr>
          <w:p>
            <w:pPr>
              <w:spacing w:after="20"/>
              <w:jc w:val="right"/>
            </w:pPr>
            <w:r/>
            <w:r>
              <w:rPr>
                <w:sz w:val="19"/>
              </w:rPr>
              <w:t>0.529%</w:t>
            </w:r>
          </w:p>
        </w:tc>
        <w:tc>
          <w:tcPr>
            <w:tcW w:type="dxa" w:w="1928"/>
          </w:tcPr>
          <w:p>
            <w:pPr>
              <w:spacing w:after="20"/>
              <w:jc w:val="right"/>
            </w:pPr>
            <w:r/>
            <w:r>
              <w:rPr>
                <w:sz w:val="19"/>
              </w:rPr>
              <w:t>16,321,449</w:t>
            </w:r>
          </w:p>
        </w:tc>
        <w:tc>
          <w:tcPr>
            <w:tcW w:type="dxa" w:w="1928"/>
          </w:tcPr>
          <w:p>
            <w:pPr>
              <w:spacing w:after="20"/>
              <w:jc w:val="right"/>
            </w:pPr>
            <w:r/>
            <w:r>
              <w:rPr>
                <w:sz w:val="19"/>
              </w:rPr>
              <w:t>1,910.09</w:t>
            </w:r>
          </w:p>
        </w:tc>
      </w:tr>
    </w:tbl>
    <w:p>
      <w:pPr>
        <w:spacing w:after="40"/>
      </w:pPr>
    </w:p>
    <w:p>
      <w:pPr>
        <w:pStyle w:val="Heading2"/>
      </w:pPr>
      <w:r>
        <w:t>Q2. Fraud by merchant category</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1928"/>
        <w:gridCol w:w="1928"/>
        <w:gridCol w:w="1928"/>
        <w:gridCol w:w="1928"/>
        <w:gridCol w:w="1928"/>
      </w:tblGrid>
      <w:tr>
        <w:trPr>
          <w:tblHeader w:val="true"/>
        </w:trPr>
        <w:tc>
          <w:tcPr>
            <w:tcW w:type="dxa" w:w="1928"/>
            <w:shd w:val="clear" w:color="auto" w:fill="1F3A5F"/>
          </w:tcPr>
          <w:p>
            <w:pPr>
              <w:spacing w:after="20"/>
            </w:pPr>
            <w:r/>
            <w:r>
              <w:rPr>
                <w:b/>
                <w:color w:val="FFFFFF"/>
                <w:sz w:val="18"/>
              </w:rPr>
              <w:t>Category</w:t>
            </w:r>
          </w:p>
        </w:tc>
        <w:tc>
          <w:tcPr>
            <w:tcW w:type="dxa" w:w="1928"/>
            <w:shd w:val="clear" w:color="auto" w:fill="1F3A5F"/>
          </w:tcPr>
          <w:p>
            <w:pPr>
              <w:spacing w:after="20"/>
            </w:pPr>
            <w:r/>
            <w:r>
              <w:rPr>
                <w:b/>
                <w:color w:val="FFFFFF"/>
                <w:sz w:val="18"/>
              </w:rPr>
              <w:t>Transactions</w:t>
            </w:r>
          </w:p>
        </w:tc>
        <w:tc>
          <w:tcPr>
            <w:tcW w:type="dxa" w:w="1928"/>
            <w:shd w:val="clear" w:color="auto" w:fill="1F3A5F"/>
          </w:tcPr>
          <w:p>
            <w:pPr>
              <w:spacing w:after="20"/>
            </w:pPr>
            <w:r/>
            <w:r>
              <w:rPr>
                <w:b/>
                <w:color w:val="FFFFFF"/>
                <w:sz w:val="18"/>
              </w:rPr>
              <w:t>Fraud txns</w:t>
            </w:r>
          </w:p>
        </w:tc>
        <w:tc>
          <w:tcPr>
            <w:tcW w:type="dxa" w:w="1928"/>
            <w:shd w:val="clear" w:color="auto" w:fill="1F3A5F"/>
          </w:tcPr>
          <w:p>
            <w:pPr>
              <w:spacing w:after="20"/>
            </w:pPr>
            <w:r/>
            <w:r>
              <w:rPr>
                <w:b/>
                <w:color w:val="FFFFFF"/>
                <w:sz w:val="18"/>
              </w:rPr>
              <w:t>Fraud rate</w:t>
            </w:r>
          </w:p>
        </w:tc>
        <w:tc>
          <w:tcPr>
            <w:tcW w:type="dxa" w:w="1928"/>
            <w:shd w:val="clear" w:color="auto" w:fill="1F3A5F"/>
          </w:tcPr>
          <w:p>
            <w:pPr>
              <w:spacing w:after="20"/>
            </w:pPr>
            <w:r/>
            <w:r>
              <w:rPr>
                <w:b/>
                <w:color w:val="FFFFFF"/>
                <w:sz w:val="18"/>
              </w:rPr>
              <w:t>Fraud amount (Rs)</w:t>
            </w:r>
          </w:p>
        </w:tc>
      </w:tr>
      <w:tr>
        <w:tc>
          <w:tcPr>
            <w:tcW w:type="dxa" w:w="1928"/>
          </w:tcPr>
          <w:p>
            <w:pPr>
              <w:spacing w:after="20"/>
            </w:pPr>
            <w:r/>
            <w:r>
              <w:rPr>
                <w:sz w:val="18"/>
              </w:rPr>
              <w:t>Gift Cards</w:t>
            </w:r>
          </w:p>
        </w:tc>
        <w:tc>
          <w:tcPr>
            <w:tcW w:type="dxa" w:w="1928"/>
          </w:tcPr>
          <w:p>
            <w:pPr>
              <w:spacing w:after="20"/>
              <w:jc w:val="right"/>
            </w:pPr>
            <w:r/>
            <w:r>
              <w:rPr>
                <w:sz w:val="18"/>
              </w:rPr>
              <w:t>19,918</w:t>
            </w:r>
          </w:p>
        </w:tc>
        <w:tc>
          <w:tcPr>
            <w:tcW w:type="dxa" w:w="1928"/>
          </w:tcPr>
          <w:p>
            <w:pPr>
              <w:spacing w:after="20"/>
              <w:jc w:val="right"/>
            </w:pPr>
            <w:r/>
            <w:r>
              <w:rPr>
                <w:sz w:val="18"/>
              </w:rPr>
              <w:t>405</w:t>
            </w:r>
          </w:p>
        </w:tc>
        <w:tc>
          <w:tcPr>
            <w:tcW w:type="dxa" w:w="1928"/>
          </w:tcPr>
          <w:p>
            <w:pPr>
              <w:spacing w:after="20"/>
              <w:jc w:val="right"/>
            </w:pPr>
            <w:r/>
            <w:r>
              <w:rPr>
                <w:sz w:val="18"/>
              </w:rPr>
              <w:t>2.033%</w:t>
            </w:r>
          </w:p>
        </w:tc>
        <w:tc>
          <w:tcPr>
            <w:tcW w:type="dxa" w:w="1928"/>
          </w:tcPr>
          <w:p>
            <w:pPr>
              <w:spacing w:after="20"/>
              <w:jc w:val="right"/>
            </w:pPr>
            <w:r/>
            <w:r>
              <w:rPr>
                <w:sz w:val="18"/>
              </w:rPr>
              <w:t>906,340</w:t>
            </w:r>
          </w:p>
        </w:tc>
      </w:tr>
      <w:tr>
        <w:tc>
          <w:tcPr>
            <w:tcW w:type="dxa" w:w="1928"/>
            <w:shd w:val="clear" w:color="auto" w:fill="F3F6FA"/>
          </w:tcPr>
          <w:p>
            <w:pPr>
              <w:spacing w:after="20"/>
            </w:pPr>
            <w:r/>
            <w:r>
              <w:rPr>
                <w:sz w:val="18"/>
              </w:rPr>
              <w:t>Jewelry</w:t>
            </w:r>
          </w:p>
        </w:tc>
        <w:tc>
          <w:tcPr>
            <w:tcW w:type="dxa" w:w="1928"/>
            <w:shd w:val="clear" w:color="auto" w:fill="F3F6FA"/>
          </w:tcPr>
          <w:p>
            <w:pPr>
              <w:spacing w:after="20"/>
              <w:jc w:val="right"/>
            </w:pPr>
            <w:r/>
            <w:r>
              <w:rPr>
                <w:sz w:val="18"/>
              </w:rPr>
              <w:t>19,863</w:t>
            </w:r>
          </w:p>
        </w:tc>
        <w:tc>
          <w:tcPr>
            <w:tcW w:type="dxa" w:w="1928"/>
            <w:shd w:val="clear" w:color="auto" w:fill="F3F6FA"/>
          </w:tcPr>
          <w:p>
            <w:pPr>
              <w:spacing w:after="20"/>
              <w:jc w:val="right"/>
            </w:pPr>
            <w:r/>
            <w:r>
              <w:rPr>
                <w:sz w:val="18"/>
              </w:rPr>
              <w:t>372</w:t>
            </w:r>
          </w:p>
        </w:tc>
        <w:tc>
          <w:tcPr>
            <w:tcW w:type="dxa" w:w="1928"/>
            <w:shd w:val="clear" w:color="auto" w:fill="F3F6FA"/>
          </w:tcPr>
          <w:p>
            <w:pPr>
              <w:spacing w:after="20"/>
              <w:jc w:val="right"/>
            </w:pPr>
            <w:r/>
            <w:r>
              <w:rPr>
                <w:sz w:val="18"/>
              </w:rPr>
              <w:t>1.873%</w:t>
            </w:r>
          </w:p>
        </w:tc>
        <w:tc>
          <w:tcPr>
            <w:tcW w:type="dxa" w:w="1928"/>
            <w:shd w:val="clear" w:color="auto" w:fill="F3F6FA"/>
          </w:tcPr>
          <w:p>
            <w:pPr>
              <w:spacing w:after="20"/>
              <w:jc w:val="right"/>
            </w:pPr>
            <w:r/>
            <w:r>
              <w:rPr>
                <w:sz w:val="18"/>
              </w:rPr>
              <w:t>1,644,688</w:t>
            </w:r>
          </w:p>
        </w:tc>
      </w:tr>
      <w:tr>
        <w:tc>
          <w:tcPr>
            <w:tcW w:type="dxa" w:w="1928"/>
          </w:tcPr>
          <w:p>
            <w:pPr>
              <w:spacing w:after="20"/>
            </w:pPr>
            <w:r/>
            <w:r>
              <w:rPr>
                <w:sz w:val="18"/>
              </w:rPr>
              <w:t>Electronics</w:t>
            </w:r>
          </w:p>
        </w:tc>
        <w:tc>
          <w:tcPr>
            <w:tcW w:type="dxa" w:w="1928"/>
          </w:tcPr>
          <w:p>
            <w:pPr>
              <w:spacing w:after="20"/>
              <w:jc w:val="right"/>
            </w:pPr>
            <w:r/>
            <w:r>
              <w:rPr>
                <w:sz w:val="18"/>
              </w:rPr>
              <w:t>60,052</w:t>
            </w:r>
          </w:p>
        </w:tc>
        <w:tc>
          <w:tcPr>
            <w:tcW w:type="dxa" w:w="1928"/>
          </w:tcPr>
          <w:p>
            <w:pPr>
              <w:spacing w:after="20"/>
              <w:jc w:val="right"/>
            </w:pPr>
            <w:r/>
            <w:r>
              <w:rPr>
                <w:sz w:val="18"/>
              </w:rPr>
              <w:t>827</w:t>
            </w:r>
          </w:p>
        </w:tc>
        <w:tc>
          <w:tcPr>
            <w:tcW w:type="dxa" w:w="1928"/>
          </w:tcPr>
          <w:p>
            <w:pPr>
              <w:spacing w:after="20"/>
              <w:jc w:val="right"/>
            </w:pPr>
            <w:r/>
            <w:r>
              <w:rPr>
                <w:sz w:val="18"/>
              </w:rPr>
              <w:t>1.377%</w:t>
            </w:r>
          </w:p>
        </w:tc>
        <w:tc>
          <w:tcPr>
            <w:tcW w:type="dxa" w:w="1928"/>
          </w:tcPr>
          <w:p>
            <w:pPr>
              <w:spacing w:after="20"/>
              <w:jc w:val="right"/>
            </w:pPr>
            <w:r/>
            <w:r>
              <w:rPr>
                <w:sz w:val="18"/>
              </w:rPr>
              <w:t>4,442,367</w:t>
            </w:r>
          </w:p>
        </w:tc>
      </w:tr>
      <w:tr>
        <w:tc>
          <w:tcPr>
            <w:tcW w:type="dxa" w:w="1928"/>
            <w:shd w:val="clear" w:color="auto" w:fill="F3F6FA"/>
          </w:tcPr>
          <w:p>
            <w:pPr>
              <w:spacing w:after="20"/>
            </w:pPr>
            <w:r/>
            <w:r>
              <w:rPr>
                <w:sz w:val="18"/>
              </w:rPr>
              <w:t>Travel</w:t>
            </w:r>
          </w:p>
        </w:tc>
        <w:tc>
          <w:tcPr>
            <w:tcW w:type="dxa" w:w="1928"/>
            <w:shd w:val="clear" w:color="auto" w:fill="F3F6FA"/>
          </w:tcPr>
          <w:p>
            <w:pPr>
              <w:spacing w:after="20"/>
              <w:jc w:val="right"/>
            </w:pPr>
            <w:r/>
            <w:r>
              <w:rPr>
                <w:sz w:val="18"/>
              </w:rPr>
              <w:t>49,569</w:t>
            </w:r>
          </w:p>
        </w:tc>
        <w:tc>
          <w:tcPr>
            <w:tcW w:type="dxa" w:w="1928"/>
            <w:shd w:val="clear" w:color="auto" w:fill="F3F6FA"/>
          </w:tcPr>
          <w:p>
            <w:pPr>
              <w:spacing w:after="20"/>
              <w:jc w:val="right"/>
            </w:pPr>
            <w:r/>
            <w:r>
              <w:rPr>
                <w:sz w:val="18"/>
              </w:rPr>
              <w:t>470</w:t>
            </w:r>
          </w:p>
        </w:tc>
        <w:tc>
          <w:tcPr>
            <w:tcW w:type="dxa" w:w="1928"/>
            <w:shd w:val="clear" w:color="auto" w:fill="F3F6FA"/>
          </w:tcPr>
          <w:p>
            <w:pPr>
              <w:spacing w:after="20"/>
              <w:jc w:val="right"/>
            </w:pPr>
            <w:r/>
            <w:r>
              <w:rPr>
                <w:sz w:val="18"/>
              </w:rPr>
              <w:t>0.948%</w:t>
            </w:r>
          </w:p>
        </w:tc>
        <w:tc>
          <w:tcPr>
            <w:tcW w:type="dxa" w:w="1928"/>
            <w:shd w:val="clear" w:color="auto" w:fill="F3F6FA"/>
          </w:tcPr>
          <w:p>
            <w:pPr>
              <w:spacing w:after="20"/>
              <w:jc w:val="right"/>
            </w:pPr>
            <w:r/>
            <w:r>
              <w:rPr>
                <w:sz w:val="18"/>
              </w:rPr>
              <w:t>2,327,899</w:t>
            </w:r>
          </w:p>
        </w:tc>
      </w:tr>
      <w:tr>
        <w:tc>
          <w:tcPr>
            <w:tcW w:type="dxa" w:w="1928"/>
          </w:tcPr>
          <w:p>
            <w:pPr>
              <w:spacing w:after="20"/>
            </w:pPr>
            <w:r/>
            <w:r>
              <w:rPr>
                <w:sz w:val="18"/>
              </w:rPr>
              <w:t>Online Services</w:t>
            </w:r>
          </w:p>
        </w:tc>
        <w:tc>
          <w:tcPr>
            <w:tcW w:type="dxa" w:w="1928"/>
          </w:tcPr>
          <w:p>
            <w:pPr>
              <w:spacing w:after="20"/>
              <w:jc w:val="right"/>
            </w:pPr>
            <w:r/>
            <w:r>
              <w:rPr>
                <w:sz w:val="18"/>
              </w:rPr>
              <w:t>69,725</w:t>
            </w:r>
          </w:p>
        </w:tc>
        <w:tc>
          <w:tcPr>
            <w:tcW w:type="dxa" w:w="1928"/>
          </w:tcPr>
          <w:p>
            <w:pPr>
              <w:spacing w:after="20"/>
              <w:jc w:val="right"/>
            </w:pPr>
            <w:r/>
            <w:r>
              <w:rPr>
                <w:sz w:val="18"/>
              </w:rPr>
              <w:t>521</w:t>
            </w:r>
          </w:p>
        </w:tc>
        <w:tc>
          <w:tcPr>
            <w:tcW w:type="dxa" w:w="1928"/>
          </w:tcPr>
          <w:p>
            <w:pPr>
              <w:spacing w:after="20"/>
              <w:jc w:val="right"/>
            </w:pPr>
            <w:r/>
            <w:r>
              <w:rPr>
                <w:sz w:val="18"/>
              </w:rPr>
              <w:t>0.747%</w:t>
            </w:r>
          </w:p>
        </w:tc>
        <w:tc>
          <w:tcPr>
            <w:tcW w:type="dxa" w:w="1928"/>
          </w:tcPr>
          <w:p>
            <w:pPr>
              <w:spacing w:after="20"/>
              <w:jc w:val="right"/>
            </w:pPr>
            <w:r/>
            <w:r>
              <w:rPr>
                <w:sz w:val="18"/>
              </w:rPr>
              <w:t>1,036,895</w:t>
            </w:r>
          </w:p>
        </w:tc>
      </w:tr>
      <w:tr>
        <w:tc>
          <w:tcPr>
            <w:tcW w:type="dxa" w:w="1928"/>
            <w:shd w:val="clear" w:color="auto" w:fill="F3F6FA"/>
          </w:tcPr>
          <w:p>
            <w:pPr>
              <w:spacing w:after="20"/>
            </w:pPr>
            <w:r/>
            <w:r>
              <w:rPr>
                <w:sz w:val="18"/>
              </w:rPr>
              <w:t>Entertainment</w:t>
            </w:r>
          </w:p>
        </w:tc>
        <w:tc>
          <w:tcPr>
            <w:tcW w:type="dxa" w:w="1928"/>
            <w:shd w:val="clear" w:color="auto" w:fill="F3F6FA"/>
          </w:tcPr>
          <w:p>
            <w:pPr>
              <w:spacing w:after="20"/>
              <w:jc w:val="right"/>
            </w:pPr>
            <w:r/>
            <w:r>
              <w:rPr>
                <w:sz w:val="18"/>
              </w:rPr>
              <w:t>80,311</w:t>
            </w:r>
          </w:p>
        </w:tc>
        <w:tc>
          <w:tcPr>
            <w:tcW w:type="dxa" w:w="1928"/>
            <w:shd w:val="clear" w:color="auto" w:fill="F3F6FA"/>
          </w:tcPr>
          <w:p>
            <w:pPr>
              <w:spacing w:after="20"/>
              <w:jc w:val="right"/>
            </w:pPr>
            <w:r/>
            <w:r>
              <w:rPr>
                <w:sz w:val="18"/>
              </w:rPr>
              <w:t>434</w:t>
            </w:r>
          </w:p>
        </w:tc>
        <w:tc>
          <w:tcPr>
            <w:tcW w:type="dxa" w:w="1928"/>
            <w:shd w:val="clear" w:color="auto" w:fill="F3F6FA"/>
          </w:tcPr>
          <w:p>
            <w:pPr>
              <w:spacing w:after="20"/>
              <w:jc w:val="right"/>
            </w:pPr>
            <w:r/>
            <w:r>
              <w:rPr>
                <w:sz w:val="18"/>
              </w:rPr>
              <w:t>0.540%</w:t>
            </w:r>
          </w:p>
        </w:tc>
        <w:tc>
          <w:tcPr>
            <w:tcW w:type="dxa" w:w="1928"/>
            <w:shd w:val="clear" w:color="auto" w:fill="F3F6FA"/>
          </w:tcPr>
          <w:p>
            <w:pPr>
              <w:spacing w:after="20"/>
              <w:jc w:val="right"/>
            </w:pPr>
            <w:r/>
            <w:r>
              <w:rPr>
                <w:sz w:val="18"/>
              </w:rPr>
              <w:t>928,022</w:t>
            </w:r>
          </w:p>
        </w:tc>
      </w:tr>
      <w:tr>
        <w:tc>
          <w:tcPr>
            <w:tcW w:type="dxa" w:w="1928"/>
          </w:tcPr>
          <w:p>
            <w:pPr>
              <w:spacing w:after="20"/>
            </w:pPr>
            <w:r/>
            <w:r>
              <w:rPr>
                <w:sz w:val="18"/>
              </w:rPr>
              <w:t>Apparel</w:t>
            </w:r>
          </w:p>
        </w:tc>
        <w:tc>
          <w:tcPr>
            <w:tcW w:type="dxa" w:w="1928"/>
          </w:tcPr>
          <w:p>
            <w:pPr>
              <w:spacing w:after="20"/>
              <w:jc w:val="right"/>
            </w:pPr>
            <w:r/>
            <w:r>
              <w:rPr>
                <w:sz w:val="18"/>
              </w:rPr>
              <w:t>90,227</w:t>
            </w:r>
          </w:p>
        </w:tc>
        <w:tc>
          <w:tcPr>
            <w:tcW w:type="dxa" w:w="1928"/>
          </w:tcPr>
          <w:p>
            <w:pPr>
              <w:spacing w:after="20"/>
              <w:jc w:val="right"/>
            </w:pPr>
            <w:r/>
            <w:r>
              <w:rPr>
                <w:sz w:val="18"/>
              </w:rPr>
              <w:t>436</w:t>
            </w:r>
          </w:p>
        </w:tc>
        <w:tc>
          <w:tcPr>
            <w:tcW w:type="dxa" w:w="1928"/>
          </w:tcPr>
          <w:p>
            <w:pPr>
              <w:spacing w:after="20"/>
              <w:jc w:val="right"/>
            </w:pPr>
            <w:r/>
            <w:r>
              <w:rPr>
                <w:sz w:val="18"/>
              </w:rPr>
              <w:t>0.483%</w:t>
            </w:r>
          </w:p>
        </w:tc>
        <w:tc>
          <w:tcPr>
            <w:tcW w:type="dxa" w:w="1928"/>
          </w:tcPr>
          <w:p>
            <w:pPr>
              <w:spacing w:after="20"/>
              <w:jc w:val="right"/>
            </w:pPr>
            <w:r/>
            <w:r>
              <w:rPr>
                <w:sz w:val="18"/>
              </w:rPr>
              <w:t>895,519</w:t>
            </w:r>
          </w:p>
        </w:tc>
      </w:tr>
      <w:tr>
        <w:tc>
          <w:tcPr>
            <w:tcW w:type="dxa" w:w="1928"/>
            <w:shd w:val="clear" w:color="auto" w:fill="F3F6FA"/>
          </w:tcPr>
          <w:p>
            <w:pPr>
              <w:spacing w:after="20"/>
            </w:pPr>
            <w:r/>
            <w:r>
              <w:rPr>
                <w:sz w:val="18"/>
              </w:rPr>
              <w:t>Fuel</w:t>
            </w:r>
          </w:p>
        </w:tc>
        <w:tc>
          <w:tcPr>
            <w:tcW w:type="dxa" w:w="1928"/>
            <w:shd w:val="clear" w:color="auto" w:fill="F3F6FA"/>
          </w:tcPr>
          <w:p>
            <w:pPr>
              <w:spacing w:after="20"/>
              <w:jc w:val="right"/>
            </w:pPr>
            <w:r/>
            <w:r>
              <w:rPr>
                <w:sz w:val="18"/>
              </w:rPr>
              <w:t>120,275</w:t>
            </w:r>
          </w:p>
        </w:tc>
        <w:tc>
          <w:tcPr>
            <w:tcW w:type="dxa" w:w="1928"/>
            <w:shd w:val="clear" w:color="auto" w:fill="F3F6FA"/>
          </w:tcPr>
          <w:p>
            <w:pPr>
              <w:spacing w:after="20"/>
              <w:jc w:val="right"/>
            </w:pPr>
            <w:r/>
            <w:r>
              <w:rPr>
                <w:sz w:val="18"/>
              </w:rPr>
              <w:t>486</w:t>
            </w:r>
          </w:p>
        </w:tc>
        <w:tc>
          <w:tcPr>
            <w:tcW w:type="dxa" w:w="1928"/>
            <w:shd w:val="clear" w:color="auto" w:fill="F3F6FA"/>
          </w:tcPr>
          <w:p>
            <w:pPr>
              <w:spacing w:after="20"/>
              <w:jc w:val="right"/>
            </w:pPr>
            <w:r/>
            <w:r>
              <w:rPr>
                <w:sz w:val="18"/>
              </w:rPr>
              <w:t>0.404%</w:t>
            </w:r>
          </w:p>
        </w:tc>
        <w:tc>
          <w:tcPr>
            <w:tcW w:type="dxa" w:w="1928"/>
            <w:shd w:val="clear" w:color="auto" w:fill="F3F6FA"/>
          </w:tcPr>
          <w:p>
            <w:pPr>
              <w:spacing w:after="20"/>
              <w:jc w:val="right"/>
            </w:pPr>
            <w:r/>
            <w:r>
              <w:rPr>
                <w:sz w:val="18"/>
              </w:rPr>
              <w:t>1,014,496</w:t>
            </w:r>
          </w:p>
        </w:tc>
      </w:tr>
      <w:tr>
        <w:tc>
          <w:tcPr>
            <w:tcW w:type="dxa" w:w="1928"/>
          </w:tcPr>
          <w:p>
            <w:pPr>
              <w:spacing w:after="20"/>
            </w:pPr>
            <w:r/>
            <w:r>
              <w:rPr>
                <w:sz w:val="18"/>
              </w:rPr>
              <w:t>Restaurant</w:t>
            </w:r>
          </w:p>
        </w:tc>
        <w:tc>
          <w:tcPr>
            <w:tcW w:type="dxa" w:w="1928"/>
          </w:tcPr>
          <w:p>
            <w:pPr>
              <w:spacing w:after="20"/>
              <w:jc w:val="right"/>
            </w:pPr>
            <w:r/>
            <w:r>
              <w:rPr>
                <w:sz w:val="18"/>
              </w:rPr>
              <w:t>150,051</w:t>
            </w:r>
          </w:p>
        </w:tc>
        <w:tc>
          <w:tcPr>
            <w:tcW w:type="dxa" w:w="1928"/>
          </w:tcPr>
          <w:p>
            <w:pPr>
              <w:spacing w:after="20"/>
              <w:jc w:val="right"/>
            </w:pPr>
            <w:r/>
            <w:r>
              <w:rPr>
                <w:sz w:val="18"/>
              </w:rPr>
              <w:t>483</w:t>
            </w:r>
          </w:p>
        </w:tc>
        <w:tc>
          <w:tcPr>
            <w:tcW w:type="dxa" w:w="1928"/>
          </w:tcPr>
          <w:p>
            <w:pPr>
              <w:spacing w:after="20"/>
              <w:jc w:val="right"/>
            </w:pPr>
            <w:r/>
            <w:r>
              <w:rPr>
                <w:sz w:val="18"/>
              </w:rPr>
              <w:t>0.322%</w:t>
            </w:r>
          </w:p>
        </w:tc>
        <w:tc>
          <w:tcPr>
            <w:tcW w:type="dxa" w:w="1928"/>
          </w:tcPr>
          <w:p>
            <w:pPr>
              <w:spacing w:after="20"/>
              <w:jc w:val="right"/>
            </w:pPr>
            <w:r/>
            <w:r>
              <w:rPr>
                <w:sz w:val="18"/>
              </w:rPr>
              <w:t>1,137,365</w:t>
            </w:r>
          </w:p>
        </w:tc>
      </w:tr>
      <w:tr>
        <w:tc>
          <w:tcPr>
            <w:tcW w:type="dxa" w:w="1928"/>
            <w:shd w:val="clear" w:color="auto" w:fill="F3F6FA"/>
          </w:tcPr>
          <w:p>
            <w:pPr>
              <w:spacing w:after="20"/>
            </w:pPr>
            <w:r/>
            <w:r>
              <w:rPr>
                <w:sz w:val="18"/>
              </w:rPr>
              <w:t>Grocery</w:t>
            </w:r>
          </w:p>
        </w:tc>
        <w:tc>
          <w:tcPr>
            <w:tcW w:type="dxa" w:w="1928"/>
            <w:shd w:val="clear" w:color="auto" w:fill="F3F6FA"/>
          </w:tcPr>
          <w:p>
            <w:pPr>
              <w:spacing w:after="20"/>
              <w:jc w:val="right"/>
            </w:pPr>
            <w:r/>
            <w:r>
              <w:rPr>
                <w:sz w:val="18"/>
              </w:rPr>
              <w:t>200,076</w:t>
            </w:r>
          </w:p>
        </w:tc>
        <w:tc>
          <w:tcPr>
            <w:tcW w:type="dxa" w:w="1928"/>
            <w:shd w:val="clear" w:color="auto" w:fill="F3F6FA"/>
          </w:tcPr>
          <w:p>
            <w:pPr>
              <w:spacing w:after="20"/>
              <w:jc w:val="right"/>
            </w:pPr>
            <w:r/>
            <w:r>
              <w:rPr>
                <w:sz w:val="18"/>
              </w:rPr>
              <w:t>556</w:t>
            </w:r>
          </w:p>
        </w:tc>
        <w:tc>
          <w:tcPr>
            <w:tcW w:type="dxa" w:w="1928"/>
            <w:shd w:val="clear" w:color="auto" w:fill="F3F6FA"/>
          </w:tcPr>
          <w:p>
            <w:pPr>
              <w:spacing w:after="20"/>
              <w:jc w:val="right"/>
            </w:pPr>
            <w:r/>
            <w:r>
              <w:rPr>
                <w:sz w:val="18"/>
              </w:rPr>
              <w:t>0.278%</w:t>
            </w:r>
          </w:p>
        </w:tc>
        <w:tc>
          <w:tcPr>
            <w:tcW w:type="dxa" w:w="1928"/>
            <w:shd w:val="clear" w:color="auto" w:fill="F3F6FA"/>
          </w:tcPr>
          <w:p>
            <w:pPr>
              <w:spacing w:after="20"/>
              <w:jc w:val="right"/>
            </w:pPr>
            <w:r/>
            <w:r>
              <w:rPr>
                <w:sz w:val="18"/>
              </w:rPr>
              <w:t>1,284,927</w:t>
            </w:r>
          </w:p>
        </w:tc>
      </w:tr>
      <w:tr>
        <w:tc>
          <w:tcPr>
            <w:tcW w:type="dxa" w:w="1928"/>
          </w:tcPr>
          <w:p>
            <w:pPr>
              <w:spacing w:after="20"/>
            </w:pPr>
            <w:r/>
            <w:r>
              <w:rPr>
                <w:sz w:val="18"/>
              </w:rPr>
              <w:t>Healthcare</w:t>
            </w:r>
          </w:p>
        </w:tc>
        <w:tc>
          <w:tcPr>
            <w:tcW w:type="dxa" w:w="1928"/>
          </w:tcPr>
          <w:p>
            <w:pPr>
              <w:spacing w:after="20"/>
              <w:jc w:val="right"/>
            </w:pPr>
            <w:r/>
            <w:r>
              <w:rPr>
                <w:sz w:val="18"/>
              </w:rPr>
              <w:t>59,998</w:t>
            </w:r>
          </w:p>
        </w:tc>
        <w:tc>
          <w:tcPr>
            <w:tcW w:type="dxa" w:w="1928"/>
          </w:tcPr>
          <w:p>
            <w:pPr>
              <w:spacing w:after="20"/>
              <w:jc w:val="right"/>
            </w:pPr>
            <w:r/>
            <w:r>
              <w:rPr>
                <w:sz w:val="18"/>
              </w:rPr>
              <w:t>141</w:t>
            </w:r>
          </w:p>
        </w:tc>
        <w:tc>
          <w:tcPr>
            <w:tcW w:type="dxa" w:w="1928"/>
          </w:tcPr>
          <w:p>
            <w:pPr>
              <w:spacing w:after="20"/>
              <w:jc w:val="right"/>
            </w:pPr>
            <w:r/>
            <w:r>
              <w:rPr>
                <w:sz w:val="18"/>
              </w:rPr>
              <w:t>0.235%</w:t>
            </w:r>
          </w:p>
        </w:tc>
        <w:tc>
          <w:tcPr>
            <w:tcW w:type="dxa" w:w="1928"/>
          </w:tcPr>
          <w:p>
            <w:pPr>
              <w:spacing w:after="20"/>
              <w:jc w:val="right"/>
            </w:pPr>
            <w:r/>
            <w:r>
              <w:rPr>
                <w:sz w:val="18"/>
              </w:rPr>
              <w:t>356,983</w:t>
            </w:r>
          </w:p>
        </w:tc>
      </w:tr>
      <w:tr>
        <w:tc>
          <w:tcPr>
            <w:tcW w:type="dxa" w:w="1928"/>
            <w:shd w:val="clear" w:color="auto" w:fill="F3F6FA"/>
          </w:tcPr>
          <w:p>
            <w:pPr>
              <w:spacing w:after="20"/>
            </w:pPr>
            <w:r/>
            <w:r>
              <w:rPr>
                <w:sz w:val="18"/>
              </w:rPr>
              <w:t>Utilities</w:t>
            </w:r>
          </w:p>
        </w:tc>
        <w:tc>
          <w:tcPr>
            <w:tcW w:type="dxa" w:w="1928"/>
            <w:shd w:val="clear" w:color="auto" w:fill="F3F6FA"/>
          </w:tcPr>
          <w:p>
            <w:pPr>
              <w:spacing w:after="20"/>
              <w:jc w:val="right"/>
            </w:pPr>
            <w:r/>
            <w:r>
              <w:rPr>
                <w:sz w:val="18"/>
              </w:rPr>
              <w:t>79,935</w:t>
            </w:r>
          </w:p>
        </w:tc>
        <w:tc>
          <w:tcPr>
            <w:tcW w:type="dxa" w:w="1928"/>
            <w:shd w:val="clear" w:color="auto" w:fill="F3F6FA"/>
          </w:tcPr>
          <w:p>
            <w:pPr>
              <w:spacing w:after="20"/>
              <w:jc w:val="right"/>
            </w:pPr>
            <w:r/>
            <w:r>
              <w:rPr>
                <w:sz w:val="18"/>
              </w:rPr>
              <w:t>159</w:t>
            </w:r>
          </w:p>
        </w:tc>
        <w:tc>
          <w:tcPr>
            <w:tcW w:type="dxa" w:w="1928"/>
            <w:shd w:val="clear" w:color="auto" w:fill="F3F6FA"/>
          </w:tcPr>
          <w:p>
            <w:pPr>
              <w:spacing w:after="20"/>
              <w:jc w:val="right"/>
            </w:pPr>
            <w:r/>
            <w:r>
              <w:rPr>
                <w:sz w:val="18"/>
              </w:rPr>
              <w:t>0.199%</w:t>
            </w:r>
          </w:p>
        </w:tc>
        <w:tc>
          <w:tcPr>
            <w:tcW w:type="dxa" w:w="1928"/>
            <w:shd w:val="clear" w:color="auto" w:fill="F3F6FA"/>
          </w:tcPr>
          <w:p>
            <w:pPr>
              <w:spacing w:after="20"/>
              <w:jc w:val="right"/>
            </w:pPr>
            <w:r/>
            <w:r>
              <w:rPr>
                <w:sz w:val="18"/>
              </w:rPr>
              <w:t>345,947</w:t>
            </w:r>
          </w:p>
        </w:tc>
      </w:tr>
    </w:tbl>
    <w:p>
      <w:pPr>
        <w:spacing w:after="40"/>
      </w:pPr>
    </w:p>
    <w:p>
      <w:pPr>
        <w:jc w:val="center"/>
      </w:pPr>
      <w:r>
        <w:drawing>
          <wp:inline xmlns:a="http://schemas.openxmlformats.org/drawingml/2006/main" xmlns:pic="http://schemas.openxmlformats.org/drawingml/2006/picture">
            <wp:extent cx="4500000" cy="2700000"/>
            <wp:docPr id="2" name="Picture 2"/>
            <wp:cNvGraphicFramePr>
              <a:graphicFrameLocks noChangeAspect="1"/>
            </wp:cNvGraphicFramePr>
            <a:graphic>
              <a:graphicData uri="http://schemas.openxmlformats.org/drawingml/2006/picture">
                <pic:pic>
                  <pic:nvPicPr>
                    <pic:cNvPr id="0" name="category.png"/>
                    <pic:cNvPicPr/>
                  </pic:nvPicPr>
                  <pic:blipFill>
                    <a:blip r:embed="rId10"/>
                    <a:stretch>
                      <a:fillRect/>
                    </a:stretch>
                  </pic:blipFill>
                  <pic:spPr>
                    <a:xfrm>
                      <a:off x="0" y="0"/>
                      <a:ext cx="4500000" cy="2700000"/>
                    </a:xfrm>
                    <a:prstGeom prst="rect"/>
                  </pic:spPr>
                </pic:pic>
              </a:graphicData>
            </a:graphic>
          </wp:inline>
        </w:drawing>
      </w:r>
    </w:p>
    <w:p>
      <w:pPr>
        <w:jc w:val="center"/>
      </w:pPr>
      <w:r>
        <w:rPr>
          <w:b w:val="0"/>
          <w:i/>
          <w:color w:val="55606B"/>
          <w:sz w:val="18"/>
        </w:rPr>
        <w:t>Figure 2. Fraud rate by merchant category (Hive Q2)</w:t>
      </w:r>
    </w:p>
    <w:p>
      <w:r>
        <w:rPr>
          <w:b w:val="0"/>
          <w:i w:val="0"/>
        </w:rPr>
        <w:t>Gift Cards (2.03%), Jewelry (1.87%) and Electronics (1.38%) run at roughly 2.6 to 3.8 times the overall rate of 0.529%. Together they are only 10.0% of transactions but 30.3% of fraud transactions and 42.8% of fraud money.</w:t>
      </w:r>
    </w:p>
    <w:p>
      <w:pPr>
        <w:pStyle w:val="Heading2"/>
      </w:pPr>
      <w:r>
        <w:t>Q3. Fraud by channel and card presence</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1928"/>
        <w:gridCol w:w="1928"/>
        <w:gridCol w:w="1928"/>
        <w:gridCol w:w="1928"/>
        <w:gridCol w:w="1928"/>
      </w:tblGrid>
      <w:tr>
        <w:trPr>
          <w:tblHeader w:val="true"/>
        </w:trPr>
        <w:tc>
          <w:tcPr>
            <w:tcW w:type="dxa" w:w="1928"/>
            <w:shd w:val="clear" w:color="auto" w:fill="1F3A5F"/>
          </w:tcPr>
          <w:p>
            <w:pPr>
              <w:spacing w:after="20"/>
            </w:pPr>
            <w:r/>
            <w:r>
              <w:rPr>
                <w:b/>
                <w:color w:val="FFFFFF"/>
                <w:sz w:val="18"/>
              </w:rPr>
              <w:t>Channel</w:t>
            </w:r>
          </w:p>
        </w:tc>
        <w:tc>
          <w:tcPr>
            <w:tcW w:type="dxa" w:w="1928"/>
            <w:shd w:val="clear" w:color="auto" w:fill="1F3A5F"/>
          </w:tcPr>
          <w:p>
            <w:pPr>
              <w:spacing w:after="20"/>
            </w:pPr>
            <w:r/>
            <w:r>
              <w:rPr>
                <w:b/>
                <w:color w:val="FFFFFF"/>
                <w:sz w:val="18"/>
              </w:rPr>
              <w:t>Card present</w:t>
            </w:r>
          </w:p>
        </w:tc>
        <w:tc>
          <w:tcPr>
            <w:tcW w:type="dxa" w:w="1928"/>
            <w:shd w:val="clear" w:color="auto" w:fill="1F3A5F"/>
          </w:tcPr>
          <w:p>
            <w:pPr>
              <w:spacing w:after="20"/>
            </w:pPr>
            <w:r/>
            <w:r>
              <w:rPr>
                <w:b/>
                <w:color w:val="FFFFFF"/>
                <w:sz w:val="18"/>
              </w:rPr>
              <w:t>Transactions</w:t>
            </w:r>
          </w:p>
        </w:tc>
        <w:tc>
          <w:tcPr>
            <w:tcW w:type="dxa" w:w="1928"/>
            <w:shd w:val="clear" w:color="auto" w:fill="1F3A5F"/>
          </w:tcPr>
          <w:p>
            <w:pPr>
              <w:spacing w:after="20"/>
            </w:pPr>
            <w:r/>
            <w:r>
              <w:rPr>
                <w:b/>
                <w:color w:val="FFFFFF"/>
                <w:sz w:val="18"/>
              </w:rPr>
              <w:t>Fraud txns</w:t>
            </w:r>
          </w:p>
        </w:tc>
        <w:tc>
          <w:tcPr>
            <w:tcW w:type="dxa" w:w="1928"/>
            <w:shd w:val="clear" w:color="auto" w:fill="1F3A5F"/>
          </w:tcPr>
          <w:p>
            <w:pPr>
              <w:spacing w:after="20"/>
            </w:pPr>
            <w:r/>
            <w:r>
              <w:rPr>
                <w:b/>
                <w:color w:val="FFFFFF"/>
                <w:sz w:val="18"/>
              </w:rPr>
              <w:t>Fraud rate</w:t>
            </w:r>
          </w:p>
        </w:tc>
      </w:tr>
      <w:tr>
        <w:tc>
          <w:tcPr>
            <w:tcW w:type="dxa" w:w="1928"/>
          </w:tcPr>
          <w:p>
            <w:pPr>
              <w:spacing w:after="20"/>
            </w:pPr>
            <w:r/>
            <w:r>
              <w:rPr>
                <w:sz w:val="18"/>
              </w:rPr>
              <w:t>Online</w:t>
            </w:r>
          </w:p>
        </w:tc>
        <w:tc>
          <w:tcPr>
            <w:tcW w:type="dxa" w:w="1928"/>
          </w:tcPr>
          <w:p>
            <w:pPr>
              <w:spacing w:after="20"/>
              <w:jc w:val="right"/>
            </w:pPr>
            <w:r/>
            <w:r>
              <w:rPr>
                <w:sz w:val="18"/>
              </w:rPr>
              <w:t>0</w:t>
            </w:r>
          </w:p>
        </w:tc>
        <w:tc>
          <w:tcPr>
            <w:tcW w:type="dxa" w:w="1928"/>
          </w:tcPr>
          <w:p>
            <w:pPr>
              <w:spacing w:after="20"/>
              <w:jc w:val="right"/>
            </w:pPr>
            <w:r/>
            <w:r>
              <w:rPr>
                <w:sz w:val="18"/>
              </w:rPr>
              <w:t>299,425</w:t>
            </w:r>
          </w:p>
        </w:tc>
        <w:tc>
          <w:tcPr>
            <w:tcW w:type="dxa" w:w="1928"/>
          </w:tcPr>
          <w:p>
            <w:pPr>
              <w:spacing w:after="20"/>
              <w:jc w:val="right"/>
            </w:pPr>
            <w:r/>
            <w:r>
              <w:rPr>
                <w:sz w:val="18"/>
              </w:rPr>
              <w:t>3,641</w:t>
            </w:r>
          </w:p>
        </w:tc>
        <w:tc>
          <w:tcPr>
            <w:tcW w:type="dxa" w:w="1928"/>
          </w:tcPr>
          <w:p>
            <w:pPr>
              <w:spacing w:after="20"/>
              <w:jc w:val="right"/>
            </w:pPr>
            <w:r/>
            <w:r>
              <w:rPr>
                <w:sz w:val="18"/>
              </w:rPr>
              <w:t>1.216%</w:t>
            </w:r>
          </w:p>
        </w:tc>
      </w:tr>
      <w:tr>
        <w:tc>
          <w:tcPr>
            <w:tcW w:type="dxa" w:w="1928"/>
            <w:shd w:val="clear" w:color="auto" w:fill="F3F6FA"/>
          </w:tcPr>
          <w:p>
            <w:pPr>
              <w:spacing w:after="20"/>
            </w:pPr>
            <w:r/>
            <w:r>
              <w:rPr>
                <w:sz w:val="18"/>
              </w:rPr>
              <w:t>ATM</w:t>
            </w:r>
          </w:p>
        </w:tc>
        <w:tc>
          <w:tcPr>
            <w:tcW w:type="dxa" w:w="1928"/>
            <w:shd w:val="clear" w:color="auto" w:fill="F3F6FA"/>
          </w:tcPr>
          <w:p>
            <w:pPr>
              <w:spacing w:after="20"/>
              <w:jc w:val="right"/>
            </w:pPr>
            <w:r/>
            <w:r>
              <w:rPr>
                <w:sz w:val="18"/>
              </w:rPr>
              <w:t>1</w:t>
            </w:r>
          </w:p>
        </w:tc>
        <w:tc>
          <w:tcPr>
            <w:tcW w:type="dxa" w:w="1928"/>
            <w:shd w:val="clear" w:color="auto" w:fill="F3F6FA"/>
          </w:tcPr>
          <w:p>
            <w:pPr>
              <w:spacing w:after="20"/>
              <w:jc w:val="right"/>
            </w:pPr>
            <w:r/>
            <w:r>
              <w:rPr>
                <w:sz w:val="18"/>
              </w:rPr>
              <w:t>69,730</w:t>
            </w:r>
          </w:p>
        </w:tc>
        <w:tc>
          <w:tcPr>
            <w:tcW w:type="dxa" w:w="1928"/>
            <w:shd w:val="clear" w:color="auto" w:fill="F3F6FA"/>
          </w:tcPr>
          <w:p>
            <w:pPr>
              <w:spacing w:after="20"/>
              <w:jc w:val="right"/>
            </w:pPr>
            <w:r/>
            <w:r>
              <w:rPr>
                <w:sz w:val="18"/>
              </w:rPr>
              <w:t>377</w:t>
            </w:r>
          </w:p>
        </w:tc>
        <w:tc>
          <w:tcPr>
            <w:tcW w:type="dxa" w:w="1928"/>
            <w:shd w:val="clear" w:color="auto" w:fill="F3F6FA"/>
          </w:tcPr>
          <w:p>
            <w:pPr>
              <w:spacing w:after="20"/>
              <w:jc w:val="right"/>
            </w:pPr>
            <w:r/>
            <w:r>
              <w:rPr>
                <w:sz w:val="18"/>
              </w:rPr>
              <w:t>0.541%</w:t>
            </w:r>
          </w:p>
        </w:tc>
      </w:tr>
      <w:tr>
        <w:tc>
          <w:tcPr>
            <w:tcW w:type="dxa" w:w="1928"/>
          </w:tcPr>
          <w:p>
            <w:pPr>
              <w:spacing w:after="20"/>
            </w:pPr>
            <w:r/>
            <w:r>
              <w:rPr>
                <w:sz w:val="18"/>
              </w:rPr>
              <w:t>Contactless</w:t>
            </w:r>
          </w:p>
        </w:tc>
        <w:tc>
          <w:tcPr>
            <w:tcW w:type="dxa" w:w="1928"/>
          </w:tcPr>
          <w:p>
            <w:pPr>
              <w:spacing w:after="20"/>
              <w:jc w:val="right"/>
            </w:pPr>
            <w:r/>
            <w:r>
              <w:rPr>
                <w:sz w:val="18"/>
              </w:rPr>
              <w:t>1</w:t>
            </w:r>
          </w:p>
        </w:tc>
        <w:tc>
          <w:tcPr>
            <w:tcW w:type="dxa" w:w="1928"/>
          </w:tcPr>
          <w:p>
            <w:pPr>
              <w:spacing w:after="20"/>
              <w:jc w:val="right"/>
            </w:pPr>
            <w:r/>
            <w:r>
              <w:rPr>
                <w:sz w:val="18"/>
              </w:rPr>
              <w:t>250,349</w:t>
            </w:r>
          </w:p>
        </w:tc>
        <w:tc>
          <w:tcPr>
            <w:tcW w:type="dxa" w:w="1928"/>
          </w:tcPr>
          <w:p>
            <w:pPr>
              <w:spacing w:after="20"/>
              <w:jc w:val="right"/>
            </w:pPr>
            <w:r/>
            <w:r>
              <w:rPr>
                <w:sz w:val="18"/>
              </w:rPr>
              <w:t>519</w:t>
            </w:r>
          </w:p>
        </w:tc>
        <w:tc>
          <w:tcPr>
            <w:tcW w:type="dxa" w:w="1928"/>
          </w:tcPr>
          <w:p>
            <w:pPr>
              <w:spacing w:after="20"/>
              <w:jc w:val="right"/>
            </w:pPr>
            <w:r/>
            <w:r>
              <w:rPr>
                <w:sz w:val="18"/>
              </w:rPr>
              <w:t>0.207%</w:t>
            </w:r>
          </w:p>
        </w:tc>
      </w:tr>
      <w:tr>
        <w:tc>
          <w:tcPr>
            <w:tcW w:type="dxa" w:w="1928"/>
            <w:shd w:val="clear" w:color="auto" w:fill="F3F6FA"/>
          </w:tcPr>
          <w:p>
            <w:pPr>
              <w:spacing w:after="20"/>
            </w:pPr>
            <w:r/>
            <w:r>
              <w:rPr>
                <w:sz w:val="18"/>
              </w:rPr>
              <w:t>POS</w:t>
            </w:r>
          </w:p>
        </w:tc>
        <w:tc>
          <w:tcPr>
            <w:tcW w:type="dxa" w:w="1928"/>
            <w:shd w:val="clear" w:color="auto" w:fill="F3F6FA"/>
          </w:tcPr>
          <w:p>
            <w:pPr>
              <w:spacing w:after="20"/>
              <w:jc w:val="right"/>
            </w:pPr>
            <w:r/>
            <w:r>
              <w:rPr>
                <w:sz w:val="18"/>
              </w:rPr>
              <w:t>1</w:t>
            </w:r>
          </w:p>
        </w:tc>
        <w:tc>
          <w:tcPr>
            <w:tcW w:type="dxa" w:w="1928"/>
            <w:shd w:val="clear" w:color="auto" w:fill="F3F6FA"/>
          </w:tcPr>
          <w:p>
            <w:pPr>
              <w:spacing w:after="20"/>
              <w:jc w:val="right"/>
            </w:pPr>
            <w:r/>
            <w:r>
              <w:rPr>
                <w:sz w:val="18"/>
              </w:rPr>
              <w:t>380,496</w:t>
            </w:r>
          </w:p>
        </w:tc>
        <w:tc>
          <w:tcPr>
            <w:tcW w:type="dxa" w:w="1928"/>
            <w:shd w:val="clear" w:color="auto" w:fill="F3F6FA"/>
          </w:tcPr>
          <w:p>
            <w:pPr>
              <w:spacing w:after="20"/>
              <w:jc w:val="right"/>
            </w:pPr>
            <w:r/>
            <w:r>
              <w:rPr>
                <w:sz w:val="18"/>
              </w:rPr>
              <w:t>753</w:t>
            </w:r>
          </w:p>
        </w:tc>
        <w:tc>
          <w:tcPr>
            <w:tcW w:type="dxa" w:w="1928"/>
            <w:shd w:val="clear" w:color="auto" w:fill="F3F6FA"/>
          </w:tcPr>
          <w:p>
            <w:pPr>
              <w:spacing w:after="20"/>
              <w:jc w:val="right"/>
            </w:pPr>
            <w:r/>
            <w:r>
              <w:rPr>
                <w:sz w:val="18"/>
              </w:rPr>
              <w:t>0.198%</w:t>
            </w:r>
          </w:p>
        </w:tc>
      </w:tr>
    </w:tbl>
    <w:p>
      <w:pPr>
        <w:spacing w:after="40"/>
      </w:pPr>
    </w:p>
    <w:p>
      <w:pPr>
        <w:jc w:val="center"/>
      </w:pPr>
      <w:r>
        <w:drawing>
          <wp:inline xmlns:a="http://schemas.openxmlformats.org/drawingml/2006/main" xmlns:pic="http://schemas.openxmlformats.org/drawingml/2006/picture">
            <wp:extent cx="4500000" cy="2057143"/>
            <wp:docPr id="3" name="Picture 3"/>
            <wp:cNvGraphicFramePr>
              <a:graphicFrameLocks noChangeAspect="1"/>
            </wp:cNvGraphicFramePr>
            <a:graphic>
              <a:graphicData uri="http://schemas.openxmlformats.org/drawingml/2006/picture">
                <pic:pic>
                  <pic:nvPicPr>
                    <pic:cNvPr id="0" name="channel.png"/>
                    <pic:cNvPicPr/>
                  </pic:nvPicPr>
                  <pic:blipFill>
                    <a:blip r:embed="rId11"/>
                    <a:stretch>
                      <a:fillRect/>
                    </a:stretch>
                  </pic:blipFill>
                  <pic:spPr>
                    <a:xfrm>
                      <a:off x="0" y="0"/>
                      <a:ext cx="4500000" cy="2057143"/>
                    </a:xfrm>
                    <a:prstGeom prst="rect"/>
                  </pic:spPr>
                </pic:pic>
              </a:graphicData>
            </a:graphic>
          </wp:inline>
        </w:drawing>
      </w:r>
    </w:p>
    <w:p>
      <w:pPr>
        <w:jc w:val="center"/>
      </w:pPr>
      <w:r>
        <w:rPr>
          <w:b w:val="0"/>
          <w:i/>
          <w:color w:val="55606B"/>
          <w:sz w:val="18"/>
        </w:rPr>
        <w:t>Figure 3. Fraud rate by channel (Hive Q3)</w:t>
      </w:r>
    </w:p>
    <w:p>
      <w:r>
        <w:rPr>
          <w:b w:val="0"/>
          <w:i w:val="0"/>
        </w:rPr>
        <w:t>Online (card-not-present) transactions are 29.9% of volume but 68.8% of all fraud, at 1.22%; this is about six times the rate for POS (0.20%).</w:t>
      </w:r>
    </w:p>
    <w:p>
      <w:pPr>
        <w:pStyle w:val="Heading2"/>
      </w:pPr>
      <w:r>
        <w:t>Q4. Fraud by hour of day</w:t>
      </w:r>
    </w:p>
    <w:p>
      <w:pPr>
        <w:jc w:val="center"/>
      </w:pPr>
      <w:r>
        <w:drawing>
          <wp:inline xmlns:a="http://schemas.openxmlformats.org/drawingml/2006/main" xmlns:pic="http://schemas.openxmlformats.org/drawingml/2006/picture">
            <wp:extent cx="4500000" cy="2314286"/>
            <wp:docPr id="4" name="Picture 4"/>
            <wp:cNvGraphicFramePr>
              <a:graphicFrameLocks noChangeAspect="1"/>
            </wp:cNvGraphicFramePr>
            <a:graphic>
              <a:graphicData uri="http://schemas.openxmlformats.org/drawingml/2006/picture">
                <pic:pic>
                  <pic:nvPicPr>
                    <pic:cNvPr id="0" name="hour.png"/>
                    <pic:cNvPicPr/>
                  </pic:nvPicPr>
                  <pic:blipFill>
                    <a:blip r:embed="rId12"/>
                    <a:stretch>
                      <a:fillRect/>
                    </a:stretch>
                  </pic:blipFill>
                  <pic:spPr>
                    <a:xfrm>
                      <a:off x="0" y="0"/>
                      <a:ext cx="4500000" cy="2314286"/>
                    </a:xfrm>
                    <a:prstGeom prst="rect"/>
                  </pic:spPr>
                </pic:pic>
              </a:graphicData>
            </a:graphic>
          </wp:inline>
        </w:drawing>
      </w:r>
    </w:p>
    <w:p>
      <w:pPr>
        <w:jc w:val="center"/>
      </w:pPr>
      <w:r>
        <w:rPr>
          <w:b w:val="0"/>
          <w:i/>
          <w:color w:val="55606B"/>
          <w:sz w:val="18"/>
        </w:rPr>
        <w:t>Figure 4. Fraud rate by hour of day (Hive Q4)</w:t>
      </w:r>
    </w:p>
    <w:p>
      <w:r>
        <w:rPr>
          <w:b w:val="0"/>
          <w:i w:val="0"/>
        </w:rPr>
        <w:t>Transactions between 23:00 and 04:59 account for only 6.5% of volume but have a fraud rate of 1.16%, versus 0.49% for the rest of the day (2.4 times higher).</w:t>
      </w:r>
    </w:p>
    <w:p>
      <w:pPr>
        <w:pStyle w:val="Heading2"/>
      </w:pPr>
      <w:r>
        <w:t>Q5. Fraud by amount band</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2409"/>
        <w:gridCol w:w="2409"/>
        <w:gridCol w:w="2409"/>
        <w:gridCol w:w="2409"/>
      </w:tblGrid>
      <w:tr>
        <w:trPr>
          <w:tblHeader w:val="true"/>
        </w:trPr>
        <w:tc>
          <w:tcPr>
            <w:tcW w:type="dxa" w:w="2409"/>
            <w:shd w:val="clear" w:color="auto" w:fill="1F3A5F"/>
          </w:tcPr>
          <w:p>
            <w:pPr>
              <w:spacing w:after="20"/>
            </w:pPr>
            <w:r/>
            <w:r>
              <w:rPr>
                <w:b/>
                <w:color w:val="FFFFFF"/>
                <w:sz w:val="18"/>
              </w:rPr>
              <w:t>Amount band (Rs)</w:t>
            </w:r>
          </w:p>
        </w:tc>
        <w:tc>
          <w:tcPr>
            <w:tcW w:type="dxa" w:w="2409"/>
            <w:shd w:val="clear" w:color="auto" w:fill="1F3A5F"/>
          </w:tcPr>
          <w:p>
            <w:pPr>
              <w:spacing w:after="20"/>
            </w:pPr>
            <w:r/>
            <w:r>
              <w:rPr>
                <w:b/>
                <w:color w:val="FFFFFF"/>
                <w:sz w:val="18"/>
              </w:rPr>
              <w:t>Transactions</w:t>
            </w:r>
          </w:p>
        </w:tc>
        <w:tc>
          <w:tcPr>
            <w:tcW w:type="dxa" w:w="2409"/>
            <w:shd w:val="clear" w:color="auto" w:fill="1F3A5F"/>
          </w:tcPr>
          <w:p>
            <w:pPr>
              <w:spacing w:after="20"/>
            </w:pPr>
            <w:r/>
            <w:r>
              <w:rPr>
                <w:b/>
                <w:color w:val="FFFFFF"/>
                <w:sz w:val="18"/>
              </w:rPr>
              <w:t>Fraud txns</w:t>
            </w:r>
          </w:p>
        </w:tc>
        <w:tc>
          <w:tcPr>
            <w:tcW w:type="dxa" w:w="2409"/>
            <w:shd w:val="clear" w:color="auto" w:fill="1F3A5F"/>
          </w:tcPr>
          <w:p>
            <w:pPr>
              <w:spacing w:after="20"/>
            </w:pPr>
            <w:r/>
            <w:r>
              <w:rPr>
                <w:b/>
                <w:color w:val="FFFFFF"/>
                <w:sz w:val="18"/>
              </w:rPr>
              <w:t>Fraud rate</w:t>
            </w:r>
          </w:p>
        </w:tc>
      </w:tr>
      <w:tr>
        <w:tc>
          <w:tcPr>
            <w:tcW w:type="dxa" w:w="2409"/>
          </w:tcPr>
          <w:p>
            <w:pPr>
              <w:spacing w:after="20"/>
            </w:pPr>
            <w:r/>
            <w:r>
              <w:rPr>
                <w:sz w:val="18"/>
              </w:rPr>
              <w:t>&lt;500</w:t>
            </w:r>
          </w:p>
        </w:tc>
        <w:tc>
          <w:tcPr>
            <w:tcW w:type="dxa" w:w="2409"/>
          </w:tcPr>
          <w:p>
            <w:pPr>
              <w:spacing w:after="20"/>
              <w:jc w:val="right"/>
            </w:pPr>
            <w:r/>
            <w:r>
              <w:rPr>
                <w:sz w:val="18"/>
              </w:rPr>
              <w:t>298,155</w:t>
            </w:r>
          </w:p>
        </w:tc>
        <w:tc>
          <w:tcPr>
            <w:tcW w:type="dxa" w:w="2409"/>
          </w:tcPr>
          <w:p>
            <w:pPr>
              <w:spacing w:after="20"/>
              <w:jc w:val="right"/>
            </w:pPr>
            <w:r/>
            <w:r>
              <w:rPr>
                <w:sz w:val="18"/>
              </w:rPr>
              <w:t>1,107</w:t>
            </w:r>
          </w:p>
        </w:tc>
        <w:tc>
          <w:tcPr>
            <w:tcW w:type="dxa" w:w="2409"/>
          </w:tcPr>
          <w:p>
            <w:pPr>
              <w:spacing w:after="20"/>
              <w:jc w:val="right"/>
            </w:pPr>
            <w:r/>
            <w:r>
              <w:rPr>
                <w:sz w:val="18"/>
              </w:rPr>
              <w:t>0.371%</w:t>
            </w:r>
          </w:p>
        </w:tc>
      </w:tr>
      <w:tr>
        <w:tc>
          <w:tcPr>
            <w:tcW w:type="dxa" w:w="2409"/>
            <w:shd w:val="clear" w:color="auto" w:fill="F3F6FA"/>
          </w:tcPr>
          <w:p>
            <w:pPr>
              <w:spacing w:after="20"/>
            </w:pPr>
            <w:r/>
            <w:r>
              <w:rPr>
                <w:sz w:val="18"/>
              </w:rPr>
              <w:t>500-1999</w:t>
            </w:r>
          </w:p>
        </w:tc>
        <w:tc>
          <w:tcPr>
            <w:tcW w:type="dxa" w:w="2409"/>
            <w:shd w:val="clear" w:color="auto" w:fill="F3F6FA"/>
          </w:tcPr>
          <w:p>
            <w:pPr>
              <w:spacing w:after="20"/>
              <w:jc w:val="right"/>
            </w:pPr>
            <w:r/>
            <w:r>
              <w:rPr>
                <w:sz w:val="18"/>
              </w:rPr>
              <w:t>466,522</w:t>
            </w:r>
          </w:p>
        </w:tc>
        <w:tc>
          <w:tcPr>
            <w:tcW w:type="dxa" w:w="2409"/>
            <w:shd w:val="clear" w:color="auto" w:fill="F3F6FA"/>
          </w:tcPr>
          <w:p>
            <w:pPr>
              <w:spacing w:after="20"/>
              <w:jc w:val="right"/>
            </w:pPr>
            <w:r/>
            <w:r>
              <w:rPr>
                <w:sz w:val="18"/>
              </w:rPr>
              <w:t>2,264</w:t>
            </w:r>
          </w:p>
        </w:tc>
        <w:tc>
          <w:tcPr>
            <w:tcW w:type="dxa" w:w="2409"/>
            <w:shd w:val="clear" w:color="auto" w:fill="F3F6FA"/>
          </w:tcPr>
          <w:p>
            <w:pPr>
              <w:spacing w:after="20"/>
              <w:jc w:val="right"/>
            </w:pPr>
            <w:r/>
            <w:r>
              <w:rPr>
                <w:sz w:val="18"/>
              </w:rPr>
              <w:t>0.485%</w:t>
            </w:r>
          </w:p>
        </w:tc>
      </w:tr>
      <w:tr>
        <w:tc>
          <w:tcPr>
            <w:tcW w:type="dxa" w:w="2409"/>
          </w:tcPr>
          <w:p>
            <w:pPr>
              <w:spacing w:after="20"/>
            </w:pPr>
            <w:r/>
            <w:r>
              <w:rPr>
                <w:sz w:val="18"/>
              </w:rPr>
              <w:t>2000-4999</w:t>
            </w:r>
          </w:p>
        </w:tc>
        <w:tc>
          <w:tcPr>
            <w:tcW w:type="dxa" w:w="2409"/>
          </w:tcPr>
          <w:p>
            <w:pPr>
              <w:spacing w:after="20"/>
              <w:jc w:val="right"/>
            </w:pPr>
            <w:r/>
            <w:r>
              <w:rPr>
                <w:sz w:val="18"/>
              </w:rPr>
              <w:t>155,686</w:t>
            </w:r>
          </w:p>
        </w:tc>
        <w:tc>
          <w:tcPr>
            <w:tcW w:type="dxa" w:w="2409"/>
          </w:tcPr>
          <w:p>
            <w:pPr>
              <w:spacing w:after="20"/>
              <w:jc w:val="right"/>
            </w:pPr>
            <w:r/>
            <w:r>
              <w:rPr>
                <w:sz w:val="18"/>
              </w:rPr>
              <w:t>1,168</w:t>
            </w:r>
          </w:p>
        </w:tc>
        <w:tc>
          <w:tcPr>
            <w:tcW w:type="dxa" w:w="2409"/>
          </w:tcPr>
          <w:p>
            <w:pPr>
              <w:spacing w:after="20"/>
              <w:jc w:val="right"/>
            </w:pPr>
            <w:r/>
            <w:r>
              <w:rPr>
                <w:sz w:val="18"/>
              </w:rPr>
              <w:t>0.750%</w:t>
            </w:r>
          </w:p>
        </w:tc>
      </w:tr>
      <w:tr>
        <w:tc>
          <w:tcPr>
            <w:tcW w:type="dxa" w:w="2409"/>
            <w:shd w:val="clear" w:color="auto" w:fill="F3F6FA"/>
          </w:tcPr>
          <w:p>
            <w:pPr>
              <w:spacing w:after="20"/>
            </w:pPr>
            <w:r/>
            <w:r>
              <w:rPr>
                <w:sz w:val="18"/>
              </w:rPr>
              <w:t>5000-9999</w:t>
            </w:r>
          </w:p>
        </w:tc>
        <w:tc>
          <w:tcPr>
            <w:tcW w:type="dxa" w:w="2409"/>
            <w:shd w:val="clear" w:color="auto" w:fill="F3F6FA"/>
          </w:tcPr>
          <w:p>
            <w:pPr>
              <w:spacing w:after="20"/>
              <w:jc w:val="right"/>
            </w:pPr>
            <w:r/>
            <w:r>
              <w:rPr>
                <w:sz w:val="18"/>
              </w:rPr>
              <w:t>42,296</w:t>
            </w:r>
          </w:p>
        </w:tc>
        <w:tc>
          <w:tcPr>
            <w:tcW w:type="dxa" w:w="2409"/>
            <w:shd w:val="clear" w:color="auto" w:fill="F3F6FA"/>
          </w:tcPr>
          <w:p>
            <w:pPr>
              <w:spacing w:after="20"/>
              <w:jc w:val="right"/>
            </w:pPr>
            <w:r/>
            <w:r>
              <w:rPr>
                <w:sz w:val="18"/>
              </w:rPr>
              <w:t>375</w:t>
            </w:r>
          </w:p>
        </w:tc>
        <w:tc>
          <w:tcPr>
            <w:tcW w:type="dxa" w:w="2409"/>
            <w:shd w:val="clear" w:color="auto" w:fill="F3F6FA"/>
          </w:tcPr>
          <w:p>
            <w:pPr>
              <w:spacing w:after="20"/>
              <w:jc w:val="right"/>
            </w:pPr>
            <w:r/>
            <w:r>
              <w:rPr>
                <w:sz w:val="18"/>
              </w:rPr>
              <w:t>0.887%</w:t>
            </w:r>
          </w:p>
        </w:tc>
      </w:tr>
      <w:tr>
        <w:tc>
          <w:tcPr>
            <w:tcW w:type="dxa" w:w="2409"/>
          </w:tcPr>
          <w:p>
            <w:pPr>
              <w:spacing w:after="20"/>
            </w:pPr>
            <w:r/>
            <w:r>
              <w:rPr>
                <w:sz w:val="18"/>
              </w:rPr>
              <w:t>10000+</w:t>
            </w:r>
          </w:p>
        </w:tc>
        <w:tc>
          <w:tcPr>
            <w:tcW w:type="dxa" w:w="2409"/>
          </w:tcPr>
          <w:p>
            <w:pPr>
              <w:spacing w:after="20"/>
              <w:jc w:val="right"/>
            </w:pPr>
            <w:r/>
            <w:r>
              <w:rPr>
                <w:sz w:val="18"/>
              </w:rPr>
              <w:t>37,341</w:t>
            </w:r>
          </w:p>
        </w:tc>
        <w:tc>
          <w:tcPr>
            <w:tcW w:type="dxa" w:w="2409"/>
          </w:tcPr>
          <w:p>
            <w:pPr>
              <w:spacing w:after="20"/>
              <w:jc w:val="right"/>
            </w:pPr>
            <w:r/>
            <w:r>
              <w:rPr>
                <w:sz w:val="18"/>
              </w:rPr>
              <w:t>376</w:t>
            </w:r>
          </w:p>
        </w:tc>
        <w:tc>
          <w:tcPr>
            <w:tcW w:type="dxa" w:w="2409"/>
          </w:tcPr>
          <w:p>
            <w:pPr>
              <w:spacing w:after="20"/>
              <w:jc w:val="right"/>
            </w:pPr>
            <w:r/>
            <w:r>
              <w:rPr>
                <w:sz w:val="18"/>
              </w:rPr>
              <w:t>1.007%</w:t>
            </w:r>
          </w:p>
        </w:tc>
      </w:tr>
    </w:tbl>
    <w:p>
      <w:pPr>
        <w:spacing w:after="40"/>
      </w:pPr>
    </w:p>
    <w:p>
      <w:r>
        <w:rPr>
          <w:b w:val="0"/>
          <w:i w:val="0"/>
        </w:rPr>
        <w:t>The fraud rate rises steadily with amount, from 0.37% under Rs 500 to 1.01% at Rs 10,000 and above.</w:t>
      </w:r>
    </w:p>
    <w:p>
      <w:pPr>
        <w:pStyle w:val="Heading2"/>
      </w:pPr>
      <w:r>
        <w:t>Q6. Monthly trend</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2409"/>
        <w:gridCol w:w="2409"/>
        <w:gridCol w:w="2409"/>
        <w:gridCol w:w="2409"/>
      </w:tblGrid>
      <w:tr>
        <w:trPr>
          <w:tblHeader w:val="true"/>
        </w:trPr>
        <w:tc>
          <w:tcPr>
            <w:tcW w:type="dxa" w:w="2409"/>
            <w:shd w:val="clear" w:color="auto" w:fill="1F3A5F"/>
          </w:tcPr>
          <w:p>
            <w:pPr>
              <w:spacing w:after="20"/>
            </w:pPr>
            <w:r/>
            <w:r>
              <w:rPr>
                <w:b/>
                <w:color w:val="FFFFFF"/>
                <w:sz w:val="18"/>
              </w:rPr>
              <w:t>Month</w:t>
            </w:r>
          </w:p>
        </w:tc>
        <w:tc>
          <w:tcPr>
            <w:tcW w:type="dxa" w:w="2409"/>
            <w:shd w:val="clear" w:color="auto" w:fill="1F3A5F"/>
          </w:tcPr>
          <w:p>
            <w:pPr>
              <w:spacing w:after="20"/>
            </w:pPr>
            <w:r/>
            <w:r>
              <w:rPr>
                <w:b/>
                <w:color w:val="FFFFFF"/>
                <w:sz w:val="18"/>
              </w:rPr>
              <w:t>Transactions</w:t>
            </w:r>
          </w:p>
        </w:tc>
        <w:tc>
          <w:tcPr>
            <w:tcW w:type="dxa" w:w="2409"/>
            <w:shd w:val="clear" w:color="auto" w:fill="1F3A5F"/>
          </w:tcPr>
          <w:p>
            <w:pPr>
              <w:spacing w:after="20"/>
            </w:pPr>
            <w:r/>
            <w:r>
              <w:rPr>
                <w:b/>
                <w:color w:val="FFFFFF"/>
                <w:sz w:val="18"/>
              </w:rPr>
              <w:t>Fraud txns</w:t>
            </w:r>
          </w:p>
        </w:tc>
        <w:tc>
          <w:tcPr>
            <w:tcW w:type="dxa" w:w="2409"/>
            <w:shd w:val="clear" w:color="auto" w:fill="1F3A5F"/>
          </w:tcPr>
          <w:p>
            <w:pPr>
              <w:spacing w:after="20"/>
            </w:pPr>
            <w:r/>
            <w:r>
              <w:rPr>
                <w:b/>
                <w:color w:val="FFFFFF"/>
                <w:sz w:val="18"/>
              </w:rPr>
              <w:t>Fraud rate</w:t>
            </w:r>
          </w:p>
        </w:tc>
      </w:tr>
      <w:tr>
        <w:tc>
          <w:tcPr>
            <w:tcW w:type="dxa" w:w="2409"/>
          </w:tcPr>
          <w:p>
            <w:pPr>
              <w:spacing w:after="20"/>
            </w:pPr>
            <w:r/>
            <w:r>
              <w:rPr>
                <w:sz w:val="18"/>
              </w:rPr>
              <w:t>1</w:t>
            </w:r>
          </w:p>
        </w:tc>
        <w:tc>
          <w:tcPr>
            <w:tcW w:type="dxa" w:w="2409"/>
          </w:tcPr>
          <w:p>
            <w:pPr>
              <w:spacing w:after="20"/>
              <w:jc w:val="right"/>
            </w:pPr>
            <w:r/>
            <w:r>
              <w:rPr>
                <w:sz w:val="18"/>
              </w:rPr>
              <w:t>84,884</w:t>
            </w:r>
          </w:p>
        </w:tc>
        <w:tc>
          <w:tcPr>
            <w:tcW w:type="dxa" w:w="2409"/>
          </w:tcPr>
          <w:p>
            <w:pPr>
              <w:spacing w:after="20"/>
              <w:jc w:val="right"/>
            </w:pPr>
            <w:r/>
            <w:r>
              <w:rPr>
                <w:sz w:val="18"/>
              </w:rPr>
              <w:t>426</w:t>
            </w:r>
          </w:p>
        </w:tc>
        <w:tc>
          <w:tcPr>
            <w:tcW w:type="dxa" w:w="2409"/>
          </w:tcPr>
          <w:p>
            <w:pPr>
              <w:spacing w:after="20"/>
              <w:jc w:val="right"/>
            </w:pPr>
            <w:r/>
            <w:r>
              <w:rPr>
                <w:sz w:val="18"/>
              </w:rPr>
              <w:t>0.502%</w:t>
            </w:r>
          </w:p>
        </w:tc>
      </w:tr>
      <w:tr>
        <w:tc>
          <w:tcPr>
            <w:tcW w:type="dxa" w:w="2409"/>
            <w:shd w:val="clear" w:color="auto" w:fill="F3F6FA"/>
          </w:tcPr>
          <w:p>
            <w:pPr>
              <w:spacing w:after="20"/>
            </w:pPr>
            <w:r/>
            <w:r>
              <w:rPr>
                <w:sz w:val="18"/>
              </w:rPr>
              <w:t>2</w:t>
            </w:r>
          </w:p>
        </w:tc>
        <w:tc>
          <w:tcPr>
            <w:tcW w:type="dxa" w:w="2409"/>
            <w:shd w:val="clear" w:color="auto" w:fill="F3F6FA"/>
          </w:tcPr>
          <w:p>
            <w:pPr>
              <w:spacing w:after="20"/>
              <w:jc w:val="right"/>
            </w:pPr>
            <w:r/>
            <w:r>
              <w:rPr>
                <w:sz w:val="18"/>
              </w:rPr>
              <w:t>76,817</w:t>
            </w:r>
          </w:p>
        </w:tc>
        <w:tc>
          <w:tcPr>
            <w:tcW w:type="dxa" w:w="2409"/>
            <w:shd w:val="clear" w:color="auto" w:fill="F3F6FA"/>
          </w:tcPr>
          <w:p>
            <w:pPr>
              <w:spacing w:after="20"/>
              <w:jc w:val="right"/>
            </w:pPr>
            <w:r/>
            <w:r>
              <w:rPr>
                <w:sz w:val="18"/>
              </w:rPr>
              <w:t>408</w:t>
            </w:r>
          </w:p>
        </w:tc>
        <w:tc>
          <w:tcPr>
            <w:tcW w:type="dxa" w:w="2409"/>
            <w:shd w:val="clear" w:color="auto" w:fill="F3F6FA"/>
          </w:tcPr>
          <w:p>
            <w:pPr>
              <w:spacing w:after="20"/>
              <w:jc w:val="right"/>
            </w:pPr>
            <w:r/>
            <w:r>
              <w:rPr>
                <w:sz w:val="18"/>
              </w:rPr>
              <w:t>0.531%</w:t>
            </w:r>
          </w:p>
        </w:tc>
      </w:tr>
      <w:tr>
        <w:tc>
          <w:tcPr>
            <w:tcW w:type="dxa" w:w="2409"/>
          </w:tcPr>
          <w:p>
            <w:pPr>
              <w:spacing w:after="20"/>
            </w:pPr>
            <w:r/>
            <w:r>
              <w:rPr>
                <w:sz w:val="18"/>
              </w:rPr>
              <w:t>3</w:t>
            </w:r>
          </w:p>
        </w:tc>
        <w:tc>
          <w:tcPr>
            <w:tcW w:type="dxa" w:w="2409"/>
          </w:tcPr>
          <w:p>
            <w:pPr>
              <w:spacing w:after="20"/>
              <w:jc w:val="right"/>
            </w:pPr>
            <w:r/>
            <w:r>
              <w:rPr>
                <w:sz w:val="18"/>
              </w:rPr>
              <w:t>85,046</w:t>
            </w:r>
          </w:p>
        </w:tc>
        <w:tc>
          <w:tcPr>
            <w:tcW w:type="dxa" w:w="2409"/>
          </w:tcPr>
          <w:p>
            <w:pPr>
              <w:spacing w:after="20"/>
              <w:jc w:val="right"/>
            </w:pPr>
            <w:r/>
            <w:r>
              <w:rPr>
                <w:sz w:val="18"/>
              </w:rPr>
              <w:t>443</w:t>
            </w:r>
          </w:p>
        </w:tc>
        <w:tc>
          <w:tcPr>
            <w:tcW w:type="dxa" w:w="2409"/>
          </w:tcPr>
          <w:p>
            <w:pPr>
              <w:spacing w:after="20"/>
              <w:jc w:val="right"/>
            </w:pPr>
            <w:r/>
            <w:r>
              <w:rPr>
                <w:sz w:val="18"/>
              </w:rPr>
              <w:t>0.521%</w:t>
            </w:r>
          </w:p>
        </w:tc>
      </w:tr>
      <w:tr>
        <w:tc>
          <w:tcPr>
            <w:tcW w:type="dxa" w:w="2409"/>
            <w:shd w:val="clear" w:color="auto" w:fill="F3F6FA"/>
          </w:tcPr>
          <w:p>
            <w:pPr>
              <w:spacing w:after="20"/>
            </w:pPr>
            <w:r/>
            <w:r>
              <w:rPr>
                <w:sz w:val="18"/>
              </w:rPr>
              <w:t>4</w:t>
            </w:r>
          </w:p>
        </w:tc>
        <w:tc>
          <w:tcPr>
            <w:tcW w:type="dxa" w:w="2409"/>
            <w:shd w:val="clear" w:color="auto" w:fill="F3F6FA"/>
          </w:tcPr>
          <w:p>
            <w:pPr>
              <w:spacing w:after="20"/>
              <w:jc w:val="right"/>
            </w:pPr>
            <w:r/>
            <w:r>
              <w:rPr>
                <w:sz w:val="18"/>
              </w:rPr>
              <w:t>82,232</w:t>
            </w:r>
          </w:p>
        </w:tc>
        <w:tc>
          <w:tcPr>
            <w:tcW w:type="dxa" w:w="2409"/>
            <w:shd w:val="clear" w:color="auto" w:fill="F3F6FA"/>
          </w:tcPr>
          <w:p>
            <w:pPr>
              <w:spacing w:after="20"/>
              <w:jc w:val="right"/>
            </w:pPr>
            <w:r/>
            <w:r>
              <w:rPr>
                <w:sz w:val="18"/>
              </w:rPr>
              <w:t>429</w:t>
            </w:r>
          </w:p>
        </w:tc>
        <w:tc>
          <w:tcPr>
            <w:tcW w:type="dxa" w:w="2409"/>
            <w:shd w:val="clear" w:color="auto" w:fill="F3F6FA"/>
          </w:tcPr>
          <w:p>
            <w:pPr>
              <w:spacing w:after="20"/>
              <w:jc w:val="right"/>
            </w:pPr>
            <w:r/>
            <w:r>
              <w:rPr>
                <w:sz w:val="18"/>
              </w:rPr>
              <w:t>0.522%</w:t>
            </w:r>
          </w:p>
        </w:tc>
      </w:tr>
      <w:tr>
        <w:tc>
          <w:tcPr>
            <w:tcW w:type="dxa" w:w="2409"/>
          </w:tcPr>
          <w:p>
            <w:pPr>
              <w:spacing w:after="20"/>
            </w:pPr>
            <w:r/>
            <w:r>
              <w:rPr>
                <w:sz w:val="18"/>
              </w:rPr>
              <w:t>5</w:t>
            </w:r>
          </w:p>
        </w:tc>
        <w:tc>
          <w:tcPr>
            <w:tcW w:type="dxa" w:w="2409"/>
          </w:tcPr>
          <w:p>
            <w:pPr>
              <w:spacing w:after="20"/>
              <w:jc w:val="right"/>
            </w:pPr>
            <w:r/>
            <w:r>
              <w:rPr>
                <w:sz w:val="18"/>
              </w:rPr>
              <w:t>85,108</w:t>
            </w:r>
          </w:p>
        </w:tc>
        <w:tc>
          <w:tcPr>
            <w:tcW w:type="dxa" w:w="2409"/>
          </w:tcPr>
          <w:p>
            <w:pPr>
              <w:spacing w:after="20"/>
              <w:jc w:val="right"/>
            </w:pPr>
            <w:r/>
            <w:r>
              <w:rPr>
                <w:sz w:val="18"/>
              </w:rPr>
              <w:t>447</w:t>
            </w:r>
          </w:p>
        </w:tc>
        <w:tc>
          <w:tcPr>
            <w:tcW w:type="dxa" w:w="2409"/>
          </w:tcPr>
          <w:p>
            <w:pPr>
              <w:spacing w:after="20"/>
              <w:jc w:val="right"/>
            </w:pPr>
            <w:r/>
            <w:r>
              <w:rPr>
                <w:sz w:val="18"/>
              </w:rPr>
              <w:t>0.525%</w:t>
            </w:r>
          </w:p>
        </w:tc>
      </w:tr>
      <w:tr>
        <w:tc>
          <w:tcPr>
            <w:tcW w:type="dxa" w:w="2409"/>
            <w:shd w:val="clear" w:color="auto" w:fill="F3F6FA"/>
          </w:tcPr>
          <w:p>
            <w:pPr>
              <w:spacing w:after="20"/>
            </w:pPr>
            <w:r/>
            <w:r>
              <w:rPr>
                <w:sz w:val="18"/>
              </w:rPr>
              <w:t>6</w:t>
            </w:r>
          </w:p>
        </w:tc>
        <w:tc>
          <w:tcPr>
            <w:tcW w:type="dxa" w:w="2409"/>
            <w:shd w:val="clear" w:color="auto" w:fill="F3F6FA"/>
          </w:tcPr>
          <w:p>
            <w:pPr>
              <w:spacing w:after="20"/>
              <w:jc w:val="right"/>
            </w:pPr>
            <w:r/>
            <w:r>
              <w:rPr>
                <w:sz w:val="18"/>
              </w:rPr>
              <w:t>82,025</w:t>
            </w:r>
          </w:p>
        </w:tc>
        <w:tc>
          <w:tcPr>
            <w:tcW w:type="dxa" w:w="2409"/>
            <w:shd w:val="clear" w:color="auto" w:fill="F3F6FA"/>
          </w:tcPr>
          <w:p>
            <w:pPr>
              <w:spacing w:after="20"/>
              <w:jc w:val="right"/>
            </w:pPr>
            <w:r/>
            <w:r>
              <w:rPr>
                <w:sz w:val="18"/>
              </w:rPr>
              <w:t>444</w:t>
            </w:r>
          </w:p>
        </w:tc>
        <w:tc>
          <w:tcPr>
            <w:tcW w:type="dxa" w:w="2409"/>
            <w:shd w:val="clear" w:color="auto" w:fill="F3F6FA"/>
          </w:tcPr>
          <w:p>
            <w:pPr>
              <w:spacing w:after="20"/>
              <w:jc w:val="right"/>
            </w:pPr>
            <w:r/>
            <w:r>
              <w:rPr>
                <w:sz w:val="18"/>
              </w:rPr>
              <w:t>0.541%</w:t>
            </w:r>
          </w:p>
        </w:tc>
      </w:tr>
      <w:tr>
        <w:tc>
          <w:tcPr>
            <w:tcW w:type="dxa" w:w="2409"/>
          </w:tcPr>
          <w:p>
            <w:pPr>
              <w:spacing w:after="20"/>
            </w:pPr>
            <w:r/>
            <w:r>
              <w:rPr>
                <w:sz w:val="18"/>
              </w:rPr>
              <w:t>7</w:t>
            </w:r>
          </w:p>
        </w:tc>
        <w:tc>
          <w:tcPr>
            <w:tcW w:type="dxa" w:w="2409"/>
          </w:tcPr>
          <w:p>
            <w:pPr>
              <w:spacing w:after="20"/>
              <w:jc w:val="right"/>
            </w:pPr>
            <w:r/>
            <w:r>
              <w:rPr>
                <w:sz w:val="18"/>
              </w:rPr>
              <w:t>85,059</w:t>
            </w:r>
          </w:p>
        </w:tc>
        <w:tc>
          <w:tcPr>
            <w:tcW w:type="dxa" w:w="2409"/>
          </w:tcPr>
          <w:p>
            <w:pPr>
              <w:spacing w:after="20"/>
              <w:jc w:val="right"/>
            </w:pPr>
            <w:r/>
            <w:r>
              <w:rPr>
                <w:sz w:val="18"/>
              </w:rPr>
              <w:t>455</w:t>
            </w:r>
          </w:p>
        </w:tc>
        <w:tc>
          <w:tcPr>
            <w:tcW w:type="dxa" w:w="2409"/>
          </w:tcPr>
          <w:p>
            <w:pPr>
              <w:spacing w:after="20"/>
              <w:jc w:val="right"/>
            </w:pPr>
            <w:r/>
            <w:r>
              <w:rPr>
                <w:sz w:val="18"/>
              </w:rPr>
              <w:t>0.535%</w:t>
            </w:r>
          </w:p>
        </w:tc>
      </w:tr>
      <w:tr>
        <w:tc>
          <w:tcPr>
            <w:tcW w:type="dxa" w:w="2409"/>
            <w:shd w:val="clear" w:color="auto" w:fill="F3F6FA"/>
          </w:tcPr>
          <w:p>
            <w:pPr>
              <w:spacing w:after="20"/>
            </w:pPr>
            <w:r/>
            <w:r>
              <w:rPr>
                <w:sz w:val="18"/>
              </w:rPr>
              <w:t>8</w:t>
            </w:r>
          </w:p>
        </w:tc>
        <w:tc>
          <w:tcPr>
            <w:tcW w:type="dxa" w:w="2409"/>
            <w:shd w:val="clear" w:color="auto" w:fill="F3F6FA"/>
          </w:tcPr>
          <w:p>
            <w:pPr>
              <w:spacing w:after="20"/>
              <w:jc w:val="right"/>
            </w:pPr>
            <w:r/>
            <w:r>
              <w:rPr>
                <w:sz w:val="18"/>
              </w:rPr>
              <w:t>84,776</w:t>
            </w:r>
          </w:p>
        </w:tc>
        <w:tc>
          <w:tcPr>
            <w:tcW w:type="dxa" w:w="2409"/>
            <w:shd w:val="clear" w:color="auto" w:fill="F3F6FA"/>
          </w:tcPr>
          <w:p>
            <w:pPr>
              <w:spacing w:after="20"/>
              <w:jc w:val="right"/>
            </w:pPr>
            <w:r/>
            <w:r>
              <w:rPr>
                <w:sz w:val="18"/>
              </w:rPr>
              <w:t>475</w:t>
            </w:r>
          </w:p>
        </w:tc>
        <w:tc>
          <w:tcPr>
            <w:tcW w:type="dxa" w:w="2409"/>
            <w:shd w:val="clear" w:color="auto" w:fill="F3F6FA"/>
          </w:tcPr>
          <w:p>
            <w:pPr>
              <w:spacing w:after="20"/>
              <w:jc w:val="right"/>
            </w:pPr>
            <w:r/>
            <w:r>
              <w:rPr>
                <w:sz w:val="18"/>
              </w:rPr>
              <w:t>0.560%</w:t>
            </w:r>
          </w:p>
        </w:tc>
      </w:tr>
      <w:tr>
        <w:tc>
          <w:tcPr>
            <w:tcW w:type="dxa" w:w="2409"/>
          </w:tcPr>
          <w:p>
            <w:pPr>
              <w:spacing w:after="20"/>
            </w:pPr>
            <w:r/>
            <w:r>
              <w:rPr>
                <w:sz w:val="18"/>
              </w:rPr>
              <w:t>9</w:t>
            </w:r>
          </w:p>
        </w:tc>
        <w:tc>
          <w:tcPr>
            <w:tcW w:type="dxa" w:w="2409"/>
          </w:tcPr>
          <w:p>
            <w:pPr>
              <w:spacing w:after="20"/>
              <w:jc w:val="right"/>
            </w:pPr>
            <w:r/>
            <w:r>
              <w:rPr>
                <w:sz w:val="18"/>
              </w:rPr>
              <w:t>82,394</w:t>
            </w:r>
          </w:p>
        </w:tc>
        <w:tc>
          <w:tcPr>
            <w:tcW w:type="dxa" w:w="2409"/>
          </w:tcPr>
          <w:p>
            <w:pPr>
              <w:spacing w:after="20"/>
              <w:jc w:val="right"/>
            </w:pPr>
            <w:r/>
            <w:r>
              <w:rPr>
                <w:sz w:val="18"/>
              </w:rPr>
              <w:t>441</w:t>
            </w:r>
          </w:p>
        </w:tc>
        <w:tc>
          <w:tcPr>
            <w:tcW w:type="dxa" w:w="2409"/>
          </w:tcPr>
          <w:p>
            <w:pPr>
              <w:spacing w:after="20"/>
              <w:jc w:val="right"/>
            </w:pPr>
            <w:r/>
            <w:r>
              <w:rPr>
                <w:sz w:val="18"/>
              </w:rPr>
              <w:t>0.535%</w:t>
            </w:r>
          </w:p>
        </w:tc>
      </w:tr>
      <w:tr>
        <w:tc>
          <w:tcPr>
            <w:tcW w:type="dxa" w:w="2409"/>
            <w:shd w:val="clear" w:color="auto" w:fill="F3F6FA"/>
          </w:tcPr>
          <w:p>
            <w:pPr>
              <w:spacing w:after="20"/>
            </w:pPr>
            <w:r/>
            <w:r>
              <w:rPr>
                <w:sz w:val="18"/>
              </w:rPr>
              <w:t>10</w:t>
            </w:r>
          </w:p>
        </w:tc>
        <w:tc>
          <w:tcPr>
            <w:tcW w:type="dxa" w:w="2409"/>
            <w:shd w:val="clear" w:color="auto" w:fill="F3F6FA"/>
          </w:tcPr>
          <w:p>
            <w:pPr>
              <w:spacing w:after="20"/>
              <w:jc w:val="right"/>
            </w:pPr>
            <w:r/>
            <w:r>
              <w:rPr>
                <w:sz w:val="18"/>
              </w:rPr>
              <w:t>84,905</w:t>
            </w:r>
          </w:p>
        </w:tc>
        <w:tc>
          <w:tcPr>
            <w:tcW w:type="dxa" w:w="2409"/>
            <w:shd w:val="clear" w:color="auto" w:fill="F3F6FA"/>
          </w:tcPr>
          <w:p>
            <w:pPr>
              <w:spacing w:after="20"/>
              <w:jc w:val="right"/>
            </w:pPr>
            <w:r/>
            <w:r>
              <w:rPr>
                <w:sz w:val="18"/>
              </w:rPr>
              <w:t>443</w:t>
            </w:r>
          </w:p>
        </w:tc>
        <w:tc>
          <w:tcPr>
            <w:tcW w:type="dxa" w:w="2409"/>
            <w:shd w:val="clear" w:color="auto" w:fill="F3F6FA"/>
          </w:tcPr>
          <w:p>
            <w:pPr>
              <w:spacing w:after="20"/>
              <w:jc w:val="right"/>
            </w:pPr>
            <w:r/>
            <w:r>
              <w:rPr>
                <w:sz w:val="18"/>
              </w:rPr>
              <w:t>0.522%</w:t>
            </w:r>
          </w:p>
        </w:tc>
      </w:tr>
      <w:tr>
        <w:tc>
          <w:tcPr>
            <w:tcW w:type="dxa" w:w="2409"/>
          </w:tcPr>
          <w:p>
            <w:pPr>
              <w:spacing w:after="20"/>
            </w:pPr>
            <w:r/>
            <w:r>
              <w:rPr>
                <w:sz w:val="18"/>
              </w:rPr>
              <w:t>11</w:t>
            </w:r>
          </w:p>
        </w:tc>
        <w:tc>
          <w:tcPr>
            <w:tcW w:type="dxa" w:w="2409"/>
          </w:tcPr>
          <w:p>
            <w:pPr>
              <w:spacing w:after="20"/>
              <w:jc w:val="right"/>
            </w:pPr>
            <w:r/>
            <w:r>
              <w:rPr>
                <w:sz w:val="18"/>
              </w:rPr>
              <w:t>81,678</w:t>
            </w:r>
          </w:p>
        </w:tc>
        <w:tc>
          <w:tcPr>
            <w:tcW w:type="dxa" w:w="2409"/>
          </w:tcPr>
          <w:p>
            <w:pPr>
              <w:spacing w:after="20"/>
              <w:jc w:val="right"/>
            </w:pPr>
            <w:r/>
            <w:r>
              <w:rPr>
                <w:sz w:val="18"/>
              </w:rPr>
              <w:t>434</w:t>
            </w:r>
          </w:p>
        </w:tc>
        <w:tc>
          <w:tcPr>
            <w:tcW w:type="dxa" w:w="2409"/>
          </w:tcPr>
          <w:p>
            <w:pPr>
              <w:spacing w:after="20"/>
              <w:jc w:val="right"/>
            </w:pPr>
            <w:r/>
            <w:r>
              <w:rPr>
                <w:sz w:val="18"/>
              </w:rPr>
              <w:t>0.531%</w:t>
            </w:r>
          </w:p>
        </w:tc>
      </w:tr>
      <w:tr>
        <w:tc>
          <w:tcPr>
            <w:tcW w:type="dxa" w:w="2409"/>
            <w:shd w:val="clear" w:color="auto" w:fill="F3F6FA"/>
          </w:tcPr>
          <w:p>
            <w:pPr>
              <w:spacing w:after="20"/>
            </w:pPr>
            <w:r/>
            <w:r>
              <w:rPr>
                <w:sz w:val="18"/>
              </w:rPr>
              <w:t>12</w:t>
            </w:r>
          </w:p>
        </w:tc>
        <w:tc>
          <w:tcPr>
            <w:tcW w:type="dxa" w:w="2409"/>
            <w:shd w:val="clear" w:color="auto" w:fill="F3F6FA"/>
          </w:tcPr>
          <w:p>
            <w:pPr>
              <w:spacing w:after="20"/>
              <w:jc w:val="right"/>
            </w:pPr>
            <w:r/>
            <w:r>
              <w:rPr>
                <w:sz w:val="18"/>
              </w:rPr>
              <w:t>85,076</w:t>
            </w:r>
          </w:p>
        </w:tc>
        <w:tc>
          <w:tcPr>
            <w:tcW w:type="dxa" w:w="2409"/>
            <w:shd w:val="clear" w:color="auto" w:fill="F3F6FA"/>
          </w:tcPr>
          <w:p>
            <w:pPr>
              <w:spacing w:after="20"/>
              <w:jc w:val="right"/>
            </w:pPr>
            <w:r/>
            <w:r>
              <w:rPr>
                <w:sz w:val="18"/>
              </w:rPr>
              <w:t>445</w:t>
            </w:r>
          </w:p>
        </w:tc>
        <w:tc>
          <w:tcPr>
            <w:tcW w:type="dxa" w:w="2409"/>
            <w:shd w:val="clear" w:color="auto" w:fill="F3F6FA"/>
          </w:tcPr>
          <w:p>
            <w:pPr>
              <w:spacing w:after="20"/>
              <w:jc w:val="right"/>
            </w:pPr>
            <w:r/>
            <w:r>
              <w:rPr>
                <w:sz w:val="18"/>
              </w:rPr>
              <w:t>0.523%</w:t>
            </w:r>
          </w:p>
        </w:tc>
      </w:tr>
    </w:tbl>
    <w:p>
      <w:pPr>
        <w:spacing w:after="40"/>
      </w:pPr>
    </w:p>
    <w:p>
      <w:r>
        <w:rPr>
          <w:b w:val="0"/>
          <w:i w:val="0"/>
        </w:rPr>
        <w:t>The monthly rate is stable (between 0.50% and 0.56%). No seasonality exists in this synthetic data, so no monthly pattern should be claimed.</w:t>
      </w:r>
    </w:p>
    <w:p>
      <w:pPr>
        <w:pStyle w:val="Heading2"/>
      </w:pPr>
      <w:r>
        <w:t>Q7. International and velocity signals</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1928"/>
        <w:gridCol w:w="1928"/>
        <w:gridCol w:w="1928"/>
        <w:gridCol w:w="1928"/>
        <w:gridCol w:w="1928"/>
      </w:tblGrid>
      <w:tr>
        <w:trPr>
          <w:tblHeader w:val="true"/>
        </w:trPr>
        <w:tc>
          <w:tcPr>
            <w:tcW w:type="dxa" w:w="1928"/>
            <w:shd w:val="clear" w:color="auto" w:fill="1F3A5F"/>
          </w:tcPr>
          <w:p>
            <w:pPr>
              <w:spacing w:after="20"/>
            </w:pPr>
            <w:r/>
            <w:r>
              <w:rPr>
                <w:b/>
                <w:color w:val="FFFFFF"/>
                <w:sz w:val="18"/>
              </w:rPr>
              <w:t>International</w:t>
            </w:r>
          </w:p>
        </w:tc>
        <w:tc>
          <w:tcPr>
            <w:tcW w:type="dxa" w:w="1928"/>
            <w:shd w:val="clear" w:color="auto" w:fill="1F3A5F"/>
          </w:tcPr>
          <w:p>
            <w:pPr>
              <w:spacing w:after="20"/>
            </w:pPr>
            <w:r/>
            <w:r>
              <w:rPr>
                <w:b/>
                <w:color w:val="FFFFFF"/>
                <w:sz w:val="18"/>
              </w:rPr>
              <w:t>Velocity</w:t>
            </w:r>
          </w:p>
        </w:tc>
        <w:tc>
          <w:tcPr>
            <w:tcW w:type="dxa" w:w="1928"/>
            <w:shd w:val="clear" w:color="auto" w:fill="1F3A5F"/>
          </w:tcPr>
          <w:p>
            <w:pPr>
              <w:spacing w:after="20"/>
            </w:pPr>
            <w:r/>
            <w:r>
              <w:rPr>
                <w:b/>
                <w:color w:val="FFFFFF"/>
                <w:sz w:val="18"/>
              </w:rPr>
              <w:t>Transactions</w:t>
            </w:r>
          </w:p>
        </w:tc>
        <w:tc>
          <w:tcPr>
            <w:tcW w:type="dxa" w:w="1928"/>
            <w:shd w:val="clear" w:color="auto" w:fill="1F3A5F"/>
          </w:tcPr>
          <w:p>
            <w:pPr>
              <w:spacing w:after="20"/>
            </w:pPr>
            <w:r/>
            <w:r>
              <w:rPr>
                <w:b/>
                <w:color w:val="FFFFFF"/>
                <w:sz w:val="18"/>
              </w:rPr>
              <w:t>Fraud txns</w:t>
            </w:r>
          </w:p>
        </w:tc>
        <w:tc>
          <w:tcPr>
            <w:tcW w:type="dxa" w:w="1928"/>
            <w:shd w:val="clear" w:color="auto" w:fill="1F3A5F"/>
          </w:tcPr>
          <w:p>
            <w:pPr>
              <w:spacing w:after="20"/>
            </w:pPr>
            <w:r/>
            <w:r>
              <w:rPr>
                <w:b/>
                <w:color w:val="FFFFFF"/>
                <w:sz w:val="18"/>
              </w:rPr>
              <w:t>Fraud rate</w:t>
            </w:r>
          </w:p>
        </w:tc>
      </w:tr>
      <w:tr>
        <w:tc>
          <w:tcPr>
            <w:tcW w:type="dxa" w:w="1928"/>
          </w:tcPr>
          <w:p>
            <w:pPr>
              <w:spacing w:after="20"/>
            </w:pPr>
            <w:r/>
            <w:r>
              <w:rPr>
                <w:sz w:val="18"/>
              </w:rPr>
              <w:t>1</w:t>
            </w:r>
          </w:p>
        </w:tc>
        <w:tc>
          <w:tcPr>
            <w:tcW w:type="dxa" w:w="1928"/>
          </w:tcPr>
          <w:p>
            <w:pPr>
              <w:spacing w:after="20"/>
            </w:pPr>
            <w:r/>
            <w:r>
              <w:rPr>
                <w:sz w:val="18"/>
              </w:rPr>
              <w:t>HIGH_VELOCITY</w:t>
            </w:r>
          </w:p>
        </w:tc>
        <w:tc>
          <w:tcPr>
            <w:tcW w:type="dxa" w:w="1928"/>
          </w:tcPr>
          <w:p>
            <w:pPr>
              <w:spacing w:after="20"/>
              <w:jc w:val="right"/>
            </w:pPr>
            <w:r/>
            <w:r>
              <w:rPr>
                <w:sz w:val="18"/>
              </w:rPr>
              <w:t>2,686</w:t>
            </w:r>
          </w:p>
        </w:tc>
        <w:tc>
          <w:tcPr>
            <w:tcW w:type="dxa" w:w="1928"/>
          </w:tcPr>
          <w:p>
            <w:pPr>
              <w:spacing w:after="20"/>
              <w:jc w:val="right"/>
            </w:pPr>
            <w:r/>
            <w:r>
              <w:rPr>
                <w:sz w:val="18"/>
              </w:rPr>
              <w:t>199</w:t>
            </w:r>
          </w:p>
        </w:tc>
        <w:tc>
          <w:tcPr>
            <w:tcW w:type="dxa" w:w="1928"/>
          </w:tcPr>
          <w:p>
            <w:pPr>
              <w:spacing w:after="20"/>
              <w:jc w:val="right"/>
            </w:pPr>
            <w:r/>
            <w:r>
              <w:rPr>
                <w:sz w:val="18"/>
              </w:rPr>
              <w:t>7.409%</w:t>
            </w:r>
          </w:p>
        </w:tc>
      </w:tr>
      <w:tr>
        <w:tc>
          <w:tcPr>
            <w:tcW w:type="dxa" w:w="1928"/>
            <w:shd w:val="clear" w:color="auto" w:fill="F3F6FA"/>
          </w:tcPr>
          <w:p>
            <w:pPr>
              <w:spacing w:after="20"/>
            </w:pPr>
            <w:r/>
            <w:r>
              <w:rPr>
                <w:sz w:val="18"/>
              </w:rPr>
              <w:t>1</w:t>
            </w:r>
          </w:p>
        </w:tc>
        <w:tc>
          <w:tcPr>
            <w:tcW w:type="dxa" w:w="1928"/>
            <w:shd w:val="clear" w:color="auto" w:fill="F3F6FA"/>
          </w:tcPr>
          <w:p>
            <w:pPr>
              <w:spacing w:after="20"/>
            </w:pPr>
            <w:r/>
            <w:r>
              <w:rPr>
                <w:sz w:val="18"/>
              </w:rPr>
              <w:t>NORMAL</w:t>
            </w:r>
          </w:p>
        </w:tc>
        <w:tc>
          <w:tcPr>
            <w:tcW w:type="dxa" w:w="1928"/>
            <w:shd w:val="clear" w:color="auto" w:fill="F3F6FA"/>
          </w:tcPr>
          <w:p>
            <w:pPr>
              <w:spacing w:after="20"/>
              <w:jc w:val="right"/>
            </w:pPr>
            <w:r/>
            <w:r>
              <w:rPr>
                <w:sz w:val="18"/>
              </w:rPr>
              <w:t>31,798</w:t>
            </w:r>
          </w:p>
        </w:tc>
        <w:tc>
          <w:tcPr>
            <w:tcW w:type="dxa" w:w="1928"/>
            <w:shd w:val="clear" w:color="auto" w:fill="F3F6FA"/>
          </w:tcPr>
          <w:p>
            <w:pPr>
              <w:spacing w:after="20"/>
              <w:jc w:val="right"/>
            </w:pPr>
            <w:r/>
            <w:r>
              <w:rPr>
                <w:sz w:val="18"/>
              </w:rPr>
              <w:t>761</w:t>
            </w:r>
          </w:p>
        </w:tc>
        <w:tc>
          <w:tcPr>
            <w:tcW w:type="dxa" w:w="1928"/>
            <w:shd w:val="clear" w:color="auto" w:fill="F3F6FA"/>
          </w:tcPr>
          <w:p>
            <w:pPr>
              <w:spacing w:after="20"/>
              <w:jc w:val="right"/>
            </w:pPr>
            <w:r/>
            <w:r>
              <w:rPr>
                <w:sz w:val="18"/>
              </w:rPr>
              <w:t>2.393%</w:t>
            </w:r>
          </w:p>
        </w:tc>
      </w:tr>
      <w:tr>
        <w:tc>
          <w:tcPr>
            <w:tcW w:type="dxa" w:w="1928"/>
          </w:tcPr>
          <w:p>
            <w:pPr>
              <w:spacing w:after="20"/>
            </w:pPr>
            <w:r/>
            <w:r>
              <w:rPr>
                <w:sz w:val="18"/>
              </w:rPr>
              <w:t>0</w:t>
            </w:r>
          </w:p>
        </w:tc>
        <w:tc>
          <w:tcPr>
            <w:tcW w:type="dxa" w:w="1928"/>
          </w:tcPr>
          <w:p>
            <w:pPr>
              <w:spacing w:after="20"/>
            </w:pPr>
            <w:r/>
            <w:r>
              <w:rPr>
                <w:sz w:val="18"/>
              </w:rPr>
              <w:t>HIGH_VELOCITY</w:t>
            </w:r>
          </w:p>
        </w:tc>
        <w:tc>
          <w:tcPr>
            <w:tcW w:type="dxa" w:w="1928"/>
          </w:tcPr>
          <w:p>
            <w:pPr>
              <w:spacing w:after="20"/>
              <w:jc w:val="right"/>
            </w:pPr>
            <w:r/>
            <w:r>
              <w:rPr>
                <w:sz w:val="18"/>
              </w:rPr>
              <w:t>76,034</w:t>
            </w:r>
          </w:p>
        </w:tc>
        <w:tc>
          <w:tcPr>
            <w:tcW w:type="dxa" w:w="1928"/>
          </w:tcPr>
          <w:p>
            <w:pPr>
              <w:spacing w:after="20"/>
              <w:jc w:val="right"/>
            </w:pPr>
            <w:r/>
            <w:r>
              <w:rPr>
                <w:sz w:val="18"/>
              </w:rPr>
              <w:t>949</w:t>
            </w:r>
          </w:p>
        </w:tc>
        <w:tc>
          <w:tcPr>
            <w:tcW w:type="dxa" w:w="1928"/>
          </w:tcPr>
          <w:p>
            <w:pPr>
              <w:spacing w:after="20"/>
              <w:jc w:val="right"/>
            </w:pPr>
            <w:r/>
            <w:r>
              <w:rPr>
                <w:sz w:val="18"/>
              </w:rPr>
              <w:t>1.248%</w:t>
            </w:r>
          </w:p>
        </w:tc>
      </w:tr>
      <w:tr>
        <w:tc>
          <w:tcPr>
            <w:tcW w:type="dxa" w:w="1928"/>
            <w:shd w:val="clear" w:color="auto" w:fill="F3F6FA"/>
          </w:tcPr>
          <w:p>
            <w:pPr>
              <w:spacing w:after="20"/>
            </w:pPr>
            <w:r/>
            <w:r>
              <w:rPr>
                <w:sz w:val="18"/>
              </w:rPr>
              <w:t>0</w:t>
            </w:r>
          </w:p>
        </w:tc>
        <w:tc>
          <w:tcPr>
            <w:tcW w:type="dxa" w:w="1928"/>
            <w:shd w:val="clear" w:color="auto" w:fill="F3F6FA"/>
          </w:tcPr>
          <w:p>
            <w:pPr>
              <w:spacing w:after="20"/>
            </w:pPr>
            <w:r/>
            <w:r>
              <w:rPr>
                <w:sz w:val="18"/>
              </w:rPr>
              <w:t>NORMAL</w:t>
            </w:r>
          </w:p>
        </w:tc>
        <w:tc>
          <w:tcPr>
            <w:tcW w:type="dxa" w:w="1928"/>
            <w:shd w:val="clear" w:color="auto" w:fill="F3F6FA"/>
          </w:tcPr>
          <w:p>
            <w:pPr>
              <w:spacing w:after="20"/>
              <w:jc w:val="right"/>
            </w:pPr>
            <w:r/>
            <w:r>
              <w:rPr>
                <w:sz w:val="18"/>
              </w:rPr>
              <w:t>889,482</w:t>
            </w:r>
          </w:p>
        </w:tc>
        <w:tc>
          <w:tcPr>
            <w:tcW w:type="dxa" w:w="1928"/>
            <w:shd w:val="clear" w:color="auto" w:fill="F3F6FA"/>
          </w:tcPr>
          <w:p>
            <w:pPr>
              <w:spacing w:after="20"/>
              <w:jc w:val="right"/>
            </w:pPr>
            <w:r/>
            <w:r>
              <w:rPr>
                <w:sz w:val="18"/>
              </w:rPr>
              <w:t>3,381</w:t>
            </w:r>
          </w:p>
        </w:tc>
        <w:tc>
          <w:tcPr>
            <w:tcW w:type="dxa" w:w="1928"/>
            <w:shd w:val="clear" w:color="auto" w:fill="F3F6FA"/>
          </w:tcPr>
          <w:p>
            <w:pPr>
              <w:spacing w:after="20"/>
              <w:jc w:val="right"/>
            </w:pPr>
            <w:r/>
            <w:r>
              <w:rPr>
                <w:sz w:val="18"/>
              </w:rPr>
              <w:t>0.380%</w:t>
            </w:r>
          </w:p>
        </w:tc>
      </w:tr>
    </w:tbl>
    <w:p>
      <w:pPr>
        <w:spacing w:after="40"/>
      </w:pPr>
    </w:p>
    <w:p>
      <w:r>
        <w:rPr>
          <w:b w:val="0"/>
          <w:i w:val="0"/>
        </w:rPr>
        <w:t>International transactions with 5 or more transactions in 24 hours show a 7.4% fraud rate, about 19 times the 0.38% of domestic, normal-velocity transactions.</w:t>
      </w:r>
    </w:p>
    <w:p>
      <w:pPr>
        <w:pStyle w:val="Heading2"/>
      </w:pPr>
      <w:r>
        <w:t>Q8. Highest fraud-rate merchants (minimum 150 transactions)</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2409"/>
        <w:gridCol w:w="2409"/>
        <w:gridCol w:w="2409"/>
        <w:gridCol w:w="2409"/>
      </w:tblGrid>
      <w:tr>
        <w:trPr>
          <w:tblHeader w:val="true"/>
        </w:trPr>
        <w:tc>
          <w:tcPr>
            <w:tcW w:type="dxa" w:w="2409"/>
            <w:shd w:val="clear" w:color="auto" w:fill="1F3A5F"/>
          </w:tcPr>
          <w:p>
            <w:pPr>
              <w:spacing w:after="20"/>
            </w:pPr>
            <w:r/>
            <w:r>
              <w:rPr>
                <w:b/>
                <w:color w:val="FFFFFF"/>
                <w:sz w:val="18"/>
              </w:rPr>
              <w:t>Merchant</w:t>
            </w:r>
          </w:p>
        </w:tc>
        <w:tc>
          <w:tcPr>
            <w:tcW w:type="dxa" w:w="2409"/>
            <w:shd w:val="clear" w:color="auto" w:fill="1F3A5F"/>
          </w:tcPr>
          <w:p>
            <w:pPr>
              <w:spacing w:after="20"/>
            </w:pPr>
            <w:r/>
            <w:r>
              <w:rPr>
                <w:b/>
                <w:color w:val="FFFFFF"/>
                <w:sz w:val="18"/>
              </w:rPr>
              <w:t>Transactions</w:t>
            </w:r>
          </w:p>
        </w:tc>
        <w:tc>
          <w:tcPr>
            <w:tcW w:type="dxa" w:w="2409"/>
            <w:shd w:val="clear" w:color="auto" w:fill="1F3A5F"/>
          </w:tcPr>
          <w:p>
            <w:pPr>
              <w:spacing w:after="20"/>
            </w:pPr>
            <w:r/>
            <w:r>
              <w:rPr>
                <w:b/>
                <w:color w:val="FFFFFF"/>
                <w:sz w:val="18"/>
              </w:rPr>
              <w:t>Fraud txns</w:t>
            </w:r>
          </w:p>
        </w:tc>
        <w:tc>
          <w:tcPr>
            <w:tcW w:type="dxa" w:w="2409"/>
            <w:shd w:val="clear" w:color="auto" w:fill="1F3A5F"/>
          </w:tcPr>
          <w:p>
            <w:pPr>
              <w:spacing w:after="20"/>
            </w:pPr>
            <w:r/>
            <w:r>
              <w:rPr>
                <w:b/>
                <w:color w:val="FFFFFF"/>
                <w:sz w:val="18"/>
              </w:rPr>
              <w:t>Fraud rate</w:t>
            </w:r>
          </w:p>
        </w:tc>
      </w:tr>
      <w:tr>
        <w:tc>
          <w:tcPr>
            <w:tcW w:type="dxa" w:w="2409"/>
          </w:tcPr>
          <w:p>
            <w:pPr>
              <w:spacing w:after="20"/>
            </w:pPr>
            <w:r/>
            <w:r>
              <w:rPr>
                <w:sz w:val="18"/>
              </w:rPr>
              <w:t>M4049</w:t>
            </w:r>
          </w:p>
        </w:tc>
        <w:tc>
          <w:tcPr>
            <w:tcW w:type="dxa" w:w="2409"/>
          </w:tcPr>
          <w:p>
            <w:pPr>
              <w:spacing w:after="20"/>
              <w:jc w:val="right"/>
            </w:pPr>
            <w:r/>
            <w:r>
              <w:rPr>
                <w:sz w:val="18"/>
              </w:rPr>
              <w:t>208</w:t>
            </w:r>
          </w:p>
        </w:tc>
        <w:tc>
          <w:tcPr>
            <w:tcW w:type="dxa" w:w="2409"/>
          </w:tcPr>
          <w:p>
            <w:pPr>
              <w:spacing w:after="20"/>
              <w:jc w:val="right"/>
            </w:pPr>
            <w:r/>
            <w:r>
              <w:rPr>
                <w:sz w:val="18"/>
              </w:rPr>
              <w:t>7</w:t>
            </w:r>
          </w:p>
        </w:tc>
        <w:tc>
          <w:tcPr>
            <w:tcW w:type="dxa" w:w="2409"/>
          </w:tcPr>
          <w:p>
            <w:pPr>
              <w:spacing w:after="20"/>
              <w:jc w:val="right"/>
            </w:pPr>
            <w:r/>
            <w:r>
              <w:rPr>
                <w:sz w:val="18"/>
              </w:rPr>
              <w:t>3.365%</w:t>
            </w:r>
          </w:p>
        </w:tc>
      </w:tr>
      <w:tr>
        <w:tc>
          <w:tcPr>
            <w:tcW w:type="dxa" w:w="2409"/>
            <w:shd w:val="clear" w:color="auto" w:fill="F3F6FA"/>
          </w:tcPr>
          <w:p>
            <w:pPr>
              <w:spacing w:after="20"/>
            </w:pPr>
            <w:r/>
            <w:r>
              <w:rPr>
                <w:sz w:val="18"/>
              </w:rPr>
              <w:t>M1767</w:t>
            </w:r>
          </w:p>
        </w:tc>
        <w:tc>
          <w:tcPr>
            <w:tcW w:type="dxa" w:w="2409"/>
            <w:shd w:val="clear" w:color="auto" w:fill="F3F6FA"/>
          </w:tcPr>
          <w:p>
            <w:pPr>
              <w:spacing w:after="20"/>
              <w:jc w:val="right"/>
            </w:pPr>
            <w:r/>
            <w:r>
              <w:rPr>
                <w:sz w:val="18"/>
              </w:rPr>
              <w:t>205</w:t>
            </w:r>
          </w:p>
        </w:tc>
        <w:tc>
          <w:tcPr>
            <w:tcW w:type="dxa" w:w="2409"/>
            <w:shd w:val="clear" w:color="auto" w:fill="F3F6FA"/>
          </w:tcPr>
          <w:p>
            <w:pPr>
              <w:spacing w:after="20"/>
              <w:jc w:val="right"/>
            </w:pPr>
            <w:r/>
            <w:r>
              <w:rPr>
                <w:sz w:val="18"/>
              </w:rPr>
              <w:t>6</w:t>
            </w:r>
          </w:p>
        </w:tc>
        <w:tc>
          <w:tcPr>
            <w:tcW w:type="dxa" w:w="2409"/>
            <w:shd w:val="clear" w:color="auto" w:fill="F3F6FA"/>
          </w:tcPr>
          <w:p>
            <w:pPr>
              <w:spacing w:after="20"/>
              <w:jc w:val="right"/>
            </w:pPr>
            <w:r/>
            <w:r>
              <w:rPr>
                <w:sz w:val="18"/>
              </w:rPr>
              <w:t>2.927%</w:t>
            </w:r>
          </w:p>
        </w:tc>
      </w:tr>
      <w:tr>
        <w:tc>
          <w:tcPr>
            <w:tcW w:type="dxa" w:w="2409"/>
          </w:tcPr>
          <w:p>
            <w:pPr>
              <w:spacing w:after="20"/>
            </w:pPr>
            <w:r/>
            <w:r>
              <w:rPr>
                <w:sz w:val="18"/>
              </w:rPr>
              <w:t>M1243</w:t>
            </w:r>
          </w:p>
        </w:tc>
        <w:tc>
          <w:tcPr>
            <w:tcW w:type="dxa" w:w="2409"/>
          </w:tcPr>
          <w:p>
            <w:pPr>
              <w:spacing w:after="20"/>
              <w:jc w:val="right"/>
            </w:pPr>
            <w:r/>
            <w:r>
              <w:rPr>
                <w:sz w:val="18"/>
              </w:rPr>
              <w:t>182</w:t>
            </w:r>
          </w:p>
        </w:tc>
        <w:tc>
          <w:tcPr>
            <w:tcW w:type="dxa" w:w="2409"/>
          </w:tcPr>
          <w:p>
            <w:pPr>
              <w:spacing w:after="20"/>
              <w:jc w:val="right"/>
            </w:pPr>
            <w:r/>
            <w:r>
              <w:rPr>
                <w:sz w:val="18"/>
              </w:rPr>
              <w:t>5</w:t>
            </w:r>
          </w:p>
        </w:tc>
        <w:tc>
          <w:tcPr>
            <w:tcW w:type="dxa" w:w="2409"/>
          </w:tcPr>
          <w:p>
            <w:pPr>
              <w:spacing w:after="20"/>
              <w:jc w:val="right"/>
            </w:pPr>
            <w:r/>
            <w:r>
              <w:rPr>
                <w:sz w:val="18"/>
              </w:rPr>
              <w:t>2.747%</w:t>
            </w:r>
          </w:p>
        </w:tc>
      </w:tr>
      <w:tr>
        <w:tc>
          <w:tcPr>
            <w:tcW w:type="dxa" w:w="2409"/>
            <w:shd w:val="clear" w:color="auto" w:fill="F3F6FA"/>
          </w:tcPr>
          <w:p>
            <w:pPr>
              <w:spacing w:after="20"/>
            </w:pPr>
            <w:r/>
            <w:r>
              <w:rPr>
                <w:sz w:val="18"/>
              </w:rPr>
              <w:t>M3633</w:t>
            </w:r>
          </w:p>
        </w:tc>
        <w:tc>
          <w:tcPr>
            <w:tcW w:type="dxa" w:w="2409"/>
            <w:shd w:val="clear" w:color="auto" w:fill="F3F6FA"/>
          </w:tcPr>
          <w:p>
            <w:pPr>
              <w:spacing w:after="20"/>
              <w:jc w:val="right"/>
            </w:pPr>
            <w:r/>
            <w:r>
              <w:rPr>
                <w:sz w:val="18"/>
              </w:rPr>
              <w:t>184</w:t>
            </w:r>
          </w:p>
        </w:tc>
        <w:tc>
          <w:tcPr>
            <w:tcW w:type="dxa" w:w="2409"/>
            <w:shd w:val="clear" w:color="auto" w:fill="F3F6FA"/>
          </w:tcPr>
          <w:p>
            <w:pPr>
              <w:spacing w:after="20"/>
              <w:jc w:val="right"/>
            </w:pPr>
            <w:r/>
            <w:r>
              <w:rPr>
                <w:sz w:val="18"/>
              </w:rPr>
              <w:t>5</w:t>
            </w:r>
          </w:p>
        </w:tc>
        <w:tc>
          <w:tcPr>
            <w:tcW w:type="dxa" w:w="2409"/>
            <w:shd w:val="clear" w:color="auto" w:fill="F3F6FA"/>
          </w:tcPr>
          <w:p>
            <w:pPr>
              <w:spacing w:after="20"/>
              <w:jc w:val="right"/>
            </w:pPr>
            <w:r/>
            <w:r>
              <w:rPr>
                <w:sz w:val="18"/>
              </w:rPr>
              <w:t>2.717%</w:t>
            </w:r>
          </w:p>
        </w:tc>
      </w:tr>
      <w:tr>
        <w:tc>
          <w:tcPr>
            <w:tcW w:type="dxa" w:w="2409"/>
          </w:tcPr>
          <w:p>
            <w:pPr>
              <w:spacing w:after="20"/>
            </w:pPr>
            <w:r/>
            <w:r>
              <w:rPr>
                <w:sz w:val="18"/>
              </w:rPr>
              <w:t>M3318</w:t>
            </w:r>
          </w:p>
        </w:tc>
        <w:tc>
          <w:tcPr>
            <w:tcW w:type="dxa" w:w="2409"/>
          </w:tcPr>
          <w:p>
            <w:pPr>
              <w:spacing w:after="20"/>
              <w:jc w:val="right"/>
            </w:pPr>
            <w:r/>
            <w:r>
              <w:rPr>
                <w:sz w:val="18"/>
              </w:rPr>
              <w:t>186</w:t>
            </w:r>
          </w:p>
        </w:tc>
        <w:tc>
          <w:tcPr>
            <w:tcW w:type="dxa" w:w="2409"/>
          </w:tcPr>
          <w:p>
            <w:pPr>
              <w:spacing w:after="20"/>
              <w:jc w:val="right"/>
            </w:pPr>
            <w:r/>
            <w:r>
              <w:rPr>
                <w:sz w:val="18"/>
              </w:rPr>
              <w:t>5</w:t>
            </w:r>
          </w:p>
        </w:tc>
        <w:tc>
          <w:tcPr>
            <w:tcW w:type="dxa" w:w="2409"/>
          </w:tcPr>
          <w:p>
            <w:pPr>
              <w:spacing w:after="20"/>
              <w:jc w:val="right"/>
            </w:pPr>
            <w:r/>
            <w:r>
              <w:rPr>
                <w:sz w:val="18"/>
              </w:rPr>
              <w:t>2.688%</w:t>
            </w:r>
          </w:p>
        </w:tc>
      </w:tr>
      <w:tr>
        <w:tc>
          <w:tcPr>
            <w:tcW w:type="dxa" w:w="2409"/>
            <w:shd w:val="clear" w:color="auto" w:fill="F3F6FA"/>
          </w:tcPr>
          <w:p>
            <w:pPr>
              <w:spacing w:after="20"/>
            </w:pPr>
            <w:r/>
            <w:r>
              <w:rPr>
                <w:sz w:val="18"/>
              </w:rPr>
              <w:t>M2856</w:t>
            </w:r>
          </w:p>
        </w:tc>
        <w:tc>
          <w:tcPr>
            <w:tcW w:type="dxa" w:w="2409"/>
            <w:shd w:val="clear" w:color="auto" w:fill="F3F6FA"/>
          </w:tcPr>
          <w:p>
            <w:pPr>
              <w:spacing w:after="20"/>
              <w:jc w:val="right"/>
            </w:pPr>
            <w:r/>
            <w:r>
              <w:rPr>
                <w:sz w:val="18"/>
              </w:rPr>
              <w:t>186</w:t>
            </w:r>
          </w:p>
        </w:tc>
        <w:tc>
          <w:tcPr>
            <w:tcW w:type="dxa" w:w="2409"/>
            <w:shd w:val="clear" w:color="auto" w:fill="F3F6FA"/>
          </w:tcPr>
          <w:p>
            <w:pPr>
              <w:spacing w:after="20"/>
              <w:jc w:val="right"/>
            </w:pPr>
            <w:r/>
            <w:r>
              <w:rPr>
                <w:sz w:val="18"/>
              </w:rPr>
              <w:t>5</w:t>
            </w:r>
          </w:p>
        </w:tc>
        <w:tc>
          <w:tcPr>
            <w:tcW w:type="dxa" w:w="2409"/>
            <w:shd w:val="clear" w:color="auto" w:fill="F3F6FA"/>
          </w:tcPr>
          <w:p>
            <w:pPr>
              <w:spacing w:after="20"/>
              <w:jc w:val="right"/>
            </w:pPr>
            <w:r/>
            <w:r>
              <w:rPr>
                <w:sz w:val="18"/>
              </w:rPr>
              <w:t>2.688%</w:t>
            </w:r>
          </w:p>
        </w:tc>
      </w:tr>
      <w:tr>
        <w:tc>
          <w:tcPr>
            <w:tcW w:type="dxa" w:w="2409"/>
          </w:tcPr>
          <w:p>
            <w:pPr>
              <w:spacing w:after="20"/>
            </w:pPr>
            <w:r/>
            <w:r>
              <w:rPr>
                <w:sz w:val="18"/>
              </w:rPr>
              <w:t>M4248</w:t>
            </w:r>
          </w:p>
        </w:tc>
        <w:tc>
          <w:tcPr>
            <w:tcW w:type="dxa" w:w="2409"/>
          </w:tcPr>
          <w:p>
            <w:pPr>
              <w:spacing w:after="20"/>
              <w:jc w:val="right"/>
            </w:pPr>
            <w:r/>
            <w:r>
              <w:rPr>
                <w:sz w:val="18"/>
              </w:rPr>
              <w:t>224</w:t>
            </w:r>
          </w:p>
        </w:tc>
        <w:tc>
          <w:tcPr>
            <w:tcW w:type="dxa" w:w="2409"/>
          </w:tcPr>
          <w:p>
            <w:pPr>
              <w:spacing w:after="20"/>
              <w:jc w:val="right"/>
            </w:pPr>
            <w:r/>
            <w:r>
              <w:rPr>
                <w:sz w:val="18"/>
              </w:rPr>
              <w:t>6</w:t>
            </w:r>
          </w:p>
        </w:tc>
        <w:tc>
          <w:tcPr>
            <w:tcW w:type="dxa" w:w="2409"/>
          </w:tcPr>
          <w:p>
            <w:pPr>
              <w:spacing w:after="20"/>
              <w:jc w:val="right"/>
            </w:pPr>
            <w:r/>
            <w:r>
              <w:rPr>
                <w:sz w:val="18"/>
              </w:rPr>
              <w:t>2.679%</w:t>
            </w:r>
          </w:p>
        </w:tc>
      </w:tr>
      <w:tr>
        <w:tc>
          <w:tcPr>
            <w:tcW w:type="dxa" w:w="2409"/>
            <w:shd w:val="clear" w:color="auto" w:fill="F3F6FA"/>
          </w:tcPr>
          <w:p>
            <w:pPr>
              <w:spacing w:after="20"/>
            </w:pPr>
            <w:r/>
            <w:r>
              <w:rPr>
                <w:sz w:val="18"/>
              </w:rPr>
              <w:t>M1316</w:t>
            </w:r>
          </w:p>
        </w:tc>
        <w:tc>
          <w:tcPr>
            <w:tcW w:type="dxa" w:w="2409"/>
            <w:shd w:val="clear" w:color="auto" w:fill="F3F6FA"/>
          </w:tcPr>
          <w:p>
            <w:pPr>
              <w:spacing w:after="20"/>
              <w:jc w:val="right"/>
            </w:pPr>
            <w:r/>
            <w:r>
              <w:rPr>
                <w:sz w:val="18"/>
              </w:rPr>
              <w:t>191</w:t>
            </w:r>
          </w:p>
        </w:tc>
        <w:tc>
          <w:tcPr>
            <w:tcW w:type="dxa" w:w="2409"/>
            <w:shd w:val="clear" w:color="auto" w:fill="F3F6FA"/>
          </w:tcPr>
          <w:p>
            <w:pPr>
              <w:spacing w:after="20"/>
              <w:jc w:val="right"/>
            </w:pPr>
            <w:r/>
            <w:r>
              <w:rPr>
                <w:sz w:val="18"/>
              </w:rPr>
              <w:t>5</w:t>
            </w:r>
          </w:p>
        </w:tc>
        <w:tc>
          <w:tcPr>
            <w:tcW w:type="dxa" w:w="2409"/>
            <w:shd w:val="clear" w:color="auto" w:fill="F3F6FA"/>
          </w:tcPr>
          <w:p>
            <w:pPr>
              <w:spacing w:after="20"/>
              <w:jc w:val="right"/>
            </w:pPr>
            <w:r/>
            <w:r>
              <w:rPr>
                <w:sz w:val="18"/>
              </w:rPr>
              <w:t>2.618%</w:t>
            </w:r>
          </w:p>
        </w:tc>
      </w:tr>
      <w:tr>
        <w:tc>
          <w:tcPr>
            <w:tcW w:type="dxa" w:w="2409"/>
          </w:tcPr>
          <w:p>
            <w:pPr>
              <w:spacing w:after="20"/>
            </w:pPr>
            <w:r/>
            <w:r>
              <w:rPr>
                <w:sz w:val="18"/>
              </w:rPr>
              <w:t>M4819</w:t>
            </w:r>
          </w:p>
        </w:tc>
        <w:tc>
          <w:tcPr>
            <w:tcW w:type="dxa" w:w="2409"/>
          </w:tcPr>
          <w:p>
            <w:pPr>
              <w:spacing w:after="20"/>
              <w:jc w:val="right"/>
            </w:pPr>
            <w:r/>
            <w:r>
              <w:rPr>
                <w:sz w:val="18"/>
              </w:rPr>
              <w:t>191</w:t>
            </w:r>
          </w:p>
        </w:tc>
        <w:tc>
          <w:tcPr>
            <w:tcW w:type="dxa" w:w="2409"/>
          </w:tcPr>
          <w:p>
            <w:pPr>
              <w:spacing w:after="20"/>
              <w:jc w:val="right"/>
            </w:pPr>
            <w:r/>
            <w:r>
              <w:rPr>
                <w:sz w:val="18"/>
              </w:rPr>
              <w:t>5</w:t>
            </w:r>
          </w:p>
        </w:tc>
        <w:tc>
          <w:tcPr>
            <w:tcW w:type="dxa" w:w="2409"/>
          </w:tcPr>
          <w:p>
            <w:pPr>
              <w:spacing w:after="20"/>
              <w:jc w:val="right"/>
            </w:pPr>
            <w:r/>
            <w:r>
              <w:rPr>
                <w:sz w:val="18"/>
              </w:rPr>
              <w:t>2.618%</w:t>
            </w:r>
          </w:p>
        </w:tc>
      </w:tr>
      <w:tr>
        <w:tc>
          <w:tcPr>
            <w:tcW w:type="dxa" w:w="2409"/>
            <w:shd w:val="clear" w:color="auto" w:fill="F3F6FA"/>
          </w:tcPr>
          <w:p>
            <w:pPr>
              <w:spacing w:after="20"/>
            </w:pPr>
            <w:r/>
            <w:r>
              <w:rPr>
                <w:sz w:val="18"/>
              </w:rPr>
              <w:t>M4172</w:t>
            </w:r>
          </w:p>
        </w:tc>
        <w:tc>
          <w:tcPr>
            <w:tcW w:type="dxa" w:w="2409"/>
            <w:shd w:val="clear" w:color="auto" w:fill="F3F6FA"/>
          </w:tcPr>
          <w:p>
            <w:pPr>
              <w:spacing w:after="20"/>
              <w:jc w:val="right"/>
            </w:pPr>
            <w:r/>
            <w:r>
              <w:rPr>
                <w:sz w:val="18"/>
              </w:rPr>
              <w:t>193</w:t>
            </w:r>
          </w:p>
        </w:tc>
        <w:tc>
          <w:tcPr>
            <w:tcW w:type="dxa" w:w="2409"/>
            <w:shd w:val="clear" w:color="auto" w:fill="F3F6FA"/>
          </w:tcPr>
          <w:p>
            <w:pPr>
              <w:spacing w:after="20"/>
              <w:jc w:val="right"/>
            </w:pPr>
            <w:r/>
            <w:r>
              <w:rPr>
                <w:sz w:val="18"/>
              </w:rPr>
              <w:t>5</w:t>
            </w:r>
          </w:p>
        </w:tc>
        <w:tc>
          <w:tcPr>
            <w:tcW w:type="dxa" w:w="2409"/>
            <w:shd w:val="clear" w:color="auto" w:fill="F3F6FA"/>
          </w:tcPr>
          <w:p>
            <w:pPr>
              <w:spacing w:after="20"/>
              <w:jc w:val="right"/>
            </w:pPr>
            <w:r/>
            <w:r>
              <w:rPr>
                <w:sz w:val="18"/>
              </w:rPr>
              <w:t>2.591%</w:t>
            </w:r>
          </w:p>
        </w:tc>
      </w:tr>
    </w:tbl>
    <w:p>
      <w:pPr>
        <w:spacing w:after="40"/>
      </w:pPr>
    </w:p>
    <w:tbl>
      <w:tblPr>
        <w:tblW w:type="auto" w:w="0"/>
        <w:tblLook w:firstColumn="1" w:firstRow="1" w:lastColumn="0" w:lastRow="0" w:noHBand="0" w:noVBand="1" w:val="04A0"/>
      </w:tblPr>
      <w:tblGrid>
        <w:gridCol w:w="9638"/>
      </w:tblGrid>
      <w:tr>
        <w:tc>
          <w:tcPr>
            <w:tcW w:type="dxa" w:w="9638"/>
            <w:shd w:val="clear" w:color="auto" w:fill="FFF4E0"/>
            <w:tcBorders>
              <w:left w:val="single" w:sz="24" w:color="D98E04"/>
            </w:tcBorders>
          </w:tcPr>
          <w:p>
            <w:r/>
            <w:r>
              <w:rPr>
                <w:b/>
                <w:sz w:val="20"/>
              </w:rPr>
              <w:t>Do not over-read Q8</w:t>
            </w:r>
          </w:p>
          <w:p>
            <w:pPr>
              <w:spacing w:after="40"/>
            </w:pPr>
            <w:r>
              <w:rPr>
                <w:sz w:val="19"/>
              </w:rPr>
              <w:t>Merchant IDs are assigned randomly in this synthetic data, so these top merchants (5 to 7 frauds out of about 200 transactions) are small-sample variation, not risky merchants. On real data, a merchant list like this is a useful watch-list only after checking that the counts are large enough to be statistically meaningful.</w:t>
            </w:r>
          </w:p>
        </w:tc>
      </w:tr>
    </w:tbl>
    <w:p>
      <w:pPr>
        <w:spacing w:after="40"/>
      </w:pPr>
    </w:p>
    <w:tbl>
      <w:tblPr>
        <w:tblW w:type="auto" w:w="0"/>
        <w:tblLook w:firstColumn="1" w:firstRow="1" w:lastColumn="0" w:lastRow="0" w:noHBand="0" w:noVBand="1" w:val="04A0"/>
      </w:tblPr>
      <w:tblGrid>
        <w:gridCol w:w="9638"/>
      </w:tblGrid>
      <w:tr>
        <w:tc>
          <w:tcPr>
            <w:tcW w:type="dxa" w:w="9638"/>
            <w:shd w:val="clear" w:color="auto" w:fill="F3F6FA"/>
            <w:tcBorders>
              <w:left w:val="single" w:sz="24" w:color="9DB3CC"/>
            </w:tcBorders>
          </w:tcPr>
          <w:p>
            <w:r/>
            <w:r>
              <w:rPr>
                <w:b/>
                <w:sz w:val="20"/>
              </w:rPr>
              <w:t>Your evidence (paste screenshots)</w:t>
            </w:r>
          </w:p>
          <w:p>
            <w:pPr>
              <w:spacing w:after="40"/>
            </w:pPr>
            <w:r>
              <w:rPr>
                <w:sz w:val="19"/>
              </w:rPr>
              <w:t>[ Screenshot 4: SHOW DATABASES / DESCRIBE FORMATTED transactions in Beeline ]    [ Screenshot 5: Q1-Q3 outputs in Beeline ]</w:t>
            </w:r>
          </w:p>
        </w:tc>
      </w:tr>
    </w:tbl>
    <w:p>
      <w:pPr>
        <w:spacing w:after="40"/>
      </w:pPr>
    </w:p>
    <w:p>
      <w:pPr>
        <w:pStyle w:val="Heading1"/>
      </w:pPr>
      <w:r>
        <w:t>11. Spark / PySpark: Processing, Cleaning and Distributed Analytics</w:t>
      </w:r>
    </w:p>
    <w:p>
      <w:r>
        <w:rPr>
          <w:b w:val="0"/>
          <w:i w:val="0"/>
        </w:rPr>
        <w:t>Spark reads the CSV from HDFS, runs quality checks, derives features, aggregates in parallel, runs window analytics and writes results back to HDFS. The full script is spark/fraud_analysis.py.</w:t>
      </w:r>
    </w:p>
    <w:tbl>
      <w:tblPr>
        <w:tblW w:type="auto" w:w="0"/>
        <w:tblLook w:firstColumn="1" w:firstRow="1" w:lastColumn="0" w:lastRow="0" w:noHBand="0" w:noVBand="1" w:val="04A0"/>
        <w:tblBorders>
          <w:top w:val="single" w:sz="4" w:color="D5DBE3"/>
          <w:left w:val="single" w:sz="4" w:color="D5DBE3"/>
          <w:bottom w:val="single" w:sz="4" w:color="D5DBE3"/>
          <w:right w:val="single" w:sz="4" w:color="D5DBE3"/>
          <w:insideH w:val="single" w:sz="4" w:color="D5DBE3"/>
          <w:insideV w:val="single" w:sz="4" w:color="D5DBE3"/>
        </w:tblBorders>
      </w:tblPr>
      <w:tblGrid>
        <w:gridCol w:w="9638"/>
      </w:tblGrid>
      <w:tr>
        <w:tc>
          <w:tcPr>
            <w:tcW w:type="dxa" w:w="9638"/>
            <w:shd w:val="clear" w:color="auto" w:fill="F5F7FA"/>
          </w:tcPr>
          <w:p>
            <w:pPr>
              <w:spacing w:after="0" w:line="240" w:lineRule="auto"/>
            </w:pPr>
            <w:r/>
            <w:r>
              <w:rPr>
                <w:rFonts w:ascii="Consolas" w:hAnsi="Consolas" w:eastAsia="Consolas"/>
                <w:sz w:val="16"/>
              </w:rPr>
              <w:t>spark = SparkSession.builder.appName("CreditCardFraudAnalytics").getOrCreate()</w:t>
            </w:r>
          </w:p>
          <w:p>
            <w:pPr>
              <w:spacing w:after="0" w:line="240" w:lineRule="auto"/>
            </w:pPr>
            <w:r>
              <w:rPr>
                <w:rFonts w:ascii="Consolas" w:hAnsi="Consolas" w:eastAsia="Consolas"/>
                <w:sz w:val="16"/>
              </w:rPr>
              <w:t>df = (spark.read.option("header", True).option("inferSchema", True)</w:t>
            </w:r>
          </w:p>
          <w:p>
            <w:pPr>
              <w:spacing w:after="0" w:line="240" w:lineRule="auto"/>
            </w:pPr>
            <w:r>
              <w:rPr>
                <w:rFonts w:ascii="Consolas" w:hAnsi="Consolas" w:eastAsia="Consolas"/>
                <w:sz w:val="16"/>
              </w:rPr>
              <w:t xml:space="preserve">      .csv("hdfs://namenode:8020/data/fraud/raw/transactions.csv"))</w:t>
            </w:r>
          </w:p>
          <w:p>
            <w:pPr>
              <w:spacing w:after="0" w:line="240" w:lineRule="auto"/>
            </w:pPr>
            <w:r>
              <w:rPr>
                <w:rFonts w:ascii="Consolas" w:hAnsi="Consolas" w:eastAsia="Consolas"/>
                <w:sz w:val="16"/>
              </w:rPr>
              <w:t>df.printSchema(); print("Records:", df.count())</w:t>
            </w:r>
          </w:p>
        </w:tc>
      </w:tr>
    </w:tbl>
    <w:p>
      <w:pPr>
        <w:spacing w:after="40"/>
      </w:pPr>
    </w:p>
    <w:p>
      <w:pPr>
        <w:pStyle w:val="Heading2"/>
      </w:pPr>
      <w:r>
        <w:t>11.1 Data quality checks (executed result)</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4535"/>
        <w:gridCol w:w="2835"/>
      </w:tblGrid>
      <w:tr>
        <w:trPr>
          <w:tblHeader w:val="true"/>
        </w:trPr>
        <w:tc>
          <w:tcPr>
            <w:tcW w:type="dxa" w:w="4535"/>
            <w:shd w:val="clear" w:color="auto" w:fill="1F3A5F"/>
          </w:tcPr>
          <w:p>
            <w:pPr>
              <w:spacing w:after="20"/>
            </w:pPr>
            <w:r/>
            <w:r>
              <w:rPr>
                <w:b/>
                <w:color w:val="FFFFFF"/>
                <w:sz w:val="19"/>
              </w:rPr>
              <w:t>Check</w:t>
            </w:r>
          </w:p>
        </w:tc>
        <w:tc>
          <w:tcPr>
            <w:tcW w:type="dxa" w:w="2835"/>
            <w:shd w:val="clear" w:color="auto" w:fill="1F3A5F"/>
          </w:tcPr>
          <w:p>
            <w:pPr>
              <w:spacing w:after="20"/>
            </w:pPr>
            <w:r/>
            <w:r>
              <w:rPr>
                <w:b/>
                <w:color w:val="FFFFFF"/>
                <w:sz w:val="19"/>
              </w:rPr>
              <w:t>Result</w:t>
            </w:r>
          </w:p>
        </w:tc>
      </w:tr>
      <w:tr>
        <w:tc>
          <w:tcPr>
            <w:tcW w:type="dxa" w:w="4535"/>
          </w:tcPr>
          <w:p>
            <w:pPr>
              <w:spacing w:after="20"/>
            </w:pPr>
            <w:r/>
            <w:r>
              <w:rPr>
                <w:sz w:val="19"/>
              </w:rPr>
              <w:t>Records read</w:t>
            </w:r>
          </w:p>
        </w:tc>
        <w:tc>
          <w:tcPr>
            <w:tcW w:type="dxa" w:w="2835"/>
          </w:tcPr>
          <w:p>
            <w:pPr>
              <w:spacing w:after="20"/>
              <w:jc w:val="right"/>
            </w:pPr>
            <w:r/>
            <w:r>
              <w:rPr>
                <w:sz w:val="19"/>
              </w:rPr>
              <w:t>1,000,000</w:t>
            </w:r>
          </w:p>
        </w:tc>
      </w:tr>
      <w:tr>
        <w:tc>
          <w:tcPr>
            <w:tcW w:type="dxa" w:w="4535"/>
            <w:shd w:val="clear" w:color="auto" w:fill="F3F6FA"/>
          </w:tcPr>
          <w:p>
            <w:pPr>
              <w:spacing w:after="20"/>
            </w:pPr>
            <w:r/>
            <w:r>
              <w:rPr>
                <w:sz w:val="19"/>
              </w:rPr>
              <w:t>Null values in any of 16 columns</w:t>
            </w:r>
          </w:p>
        </w:tc>
        <w:tc>
          <w:tcPr>
            <w:tcW w:type="dxa" w:w="2835"/>
            <w:shd w:val="clear" w:color="auto" w:fill="F3F6FA"/>
          </w:tcPr>
          <w:p>
            <w:pPr>
              <w:spacing w:after="20"/>
              <w:jc w:val="right"/>
            </w:pPr>
            <w:r/>
            <w:r>
              <w:rPr>
                <w:sz w:val="19"/>
              </w:rPr>
              <w:t>0</w:t>
            </w:r>
          </w:p>
        </w:tc>
      </w:tr>
      <w:tr>
        <w:tc>
          <w:tcPr>
            <w:tcW w:type="dxa" w:w="4535"/>
          </w:tcPr>
          <w:p>
            <w:pPr>
              <w:spacing w:after="20"/>
            </w:pPr>
            <w:r/>
            <w:r>
              <w:rPr>
                <w:sz w:val="19"/>
              </w:rPr>
              <w:t>Amount &lt;= 0</w:t>
            </w:r>
          </w:p>
        </w:tc>
        <w:tc>
          <w:tcPr>
            <w:tcW w:type="dxa" w:w="2835"/>
          </w:tcPr>
          <w:p>
            <w:pPr>
              <w:spacing w:after="20"/>
              <w:jc w:val="right"/>
            </w:pPr>
            <w:r/>
            <w:r>
              <w:rPr>
                <w:sz w:val="19"/>
              </w:rPr>
              <w:t>0</w:t>
            </w:r>
          </w:p>
        </w:tc>
      </w:tr>
      <w:tr>
        <w:tc>
          <w:tcPr>
            <w:tcW w:type="dxa" w:w="4535"/>
            <w:shd w:val="clear" w:color="auto" w:fill="F3F6FA"/>
          </w:tcPr>
          <w:p>
            <w:pPr>
              <w:spacing w:after="20"/>
            </w:pPr>
            <w:r/>
            <w:r>
              <w:rPr>
                <w:sz w:val="19"/>
              </w:rPr>
              <w:t>is_fraud not in (0,1)</w:t>
            </w:r>
          </w:p>
        </w:tc>
        <w:tc>
          <w:tcPr>
            <w:tcW w:type="dxa" w:w="2835"/>
            <w:shd w:val="clear" w:color="auto" w:fill="F3F6FA"/>
          </w:tcPr>
          <w:p>
            <w:pPr>
              <w:spacing w:after="20"/>
              <w:jc w:val="right"/>
            </w:pPr>
            <w:r/>
            <w:r>
              <w:rPr>
                <w:sz w:val="19"/>
              </w:rPr>
              <w:t>0</w:t>
            </w:r>
          </w:p>
        </w:tc>
      </w:tr>
      <w:tr>
        <w:tc>
          <w:tcPr>
            <w:tcW w:type="dxa" w:w="4535"/>
          </w:tcPr>
          <w:p>
            <w:pPr>
              <w:spacing w:after="20"/>
            </w:pPr>
            <w:r/>
            <w:r>
              <w:rPr>
                <w:sz w:val="19"/>
              </w:rPr>
              <w:t>Duplicate transaction_id</w:t>
            </w:r>
          </w:p>
        </w:tc>
        <w:tc>
          <w:tcPr>
            <w:tcW w:type="dxa" w:w="2835"/>
          </w:tcPr>
          <w:p>
            <w:pPr>
              <w:spacing w:after="20"/>
              <w:jc w:val="right"/>
            </w:pPr>
            <w:r/>
            <w:r>
              <w:rPr>
                <w:sz w:val="19"/>
              </w:rPr>
              <w:t>0</w:t>
            </w:r>
          </w:p>
        </w:tc>
      </w:tr>
    </w:tbl>
    <w:p>
      <w:pPr>
        <w:spacing w:after="40"/>
      </w:pPr>
    </w:p>
    <w:p>
      <w:r>
        <w:rPr>
          <w:b w:val="0"/>
          <w:i/>
          <w:sz w:val="19"/>
        </w:rPr>
        <w:t>The synthetic data is clean by construction. Real data would show nulls, duplicates and invalid values here, and the cleaning step (drop / impute / dedupe) would be documented.</w:t>
      </w:r>
    </w:p>
    <w:p>
      <w:pPr>
        <w:pStyle w:val="Heading2"/>
      </w:pPr>
      <w:r>
        <w:t>11.2 Transformations</w:t>
      </w:r>
    </w:p>
    <w:tbl>
      <w:tblPr>
        <w:tblW w:type="auto" w:w="0"/>
        <w:tblLook w:firstColumn="1" w:firstRow="1" w:lastColumn="0" w:lastRow="0" w:noHBand="0" w:noVBand="1" w:val="04A0"/>
        <w:tblBorders>
          <w:top w:val="single" w:sz="4" w:color="D5DBE3"/>
          <w:left w:val="single" w:sz="4" w:color="D5DBE3"/>
          <w:bottom w:val="single" w:sz="4" w:color="D5DBE3"/>
          <w:right w:val="single" w:sz="4" w:color="D5DBE3"/>
          <w:insideH w:val="single" w:sz="4" w:color="D5DBE3"/>
          <w:insideV w:val="single" w:sz="4" w:color="D5DBE3"/>
        </w:tblBorders>
      </w:tblPr>
      <w:tblGrid>
        <w:gridCol w:w="9638"/>
      </w:tblGrid>
      <w:tr>
        <w:tc>
          <w:tcPr>
            <w:tcW w:type="dxa" w:w="9638"/>
            <w:shd w:val="clear" w:color="auto" w:fill="F5F7FA"/>
          </w:tcPr>
          <w:p>
            <w:pPr>
              <w:spacing w:after="0" w:line="240" w:lineRule="auto"/>
            </w:pPr>
            <w:r/>
            <w:r>
              <w:rPr>
                <w:rFonts w:ascii="Consolas" w:hAnsi="Consolas" w:eastAsia="Consolas"/>
                <w:sz w:val="16"/>
              </w:rPr>
              <w:t>df2 = (df.withColumn("transaction_ts", F.to_timestamp("transaction_ts"))</w:t>
            </w:r>
          </w:p>
          <w:p>
            <w:pPr>
              <w:spacing w:after="0" w:line="240" w:lineRule="auto"/>
            </w:pPr>
            <w:r>
              <w:rPr>
                <w:rFonts w:ascii="Consolas" w:hAnsi="Consolas" w:eastAsia="Consolas"/>
                <w:sz w:val="16"/>
              </w:rPr>
              <w:t xml:space="preserve">         .withColumn("txn_hour", F.hour("transaction_ts"))</w:t>
            </w:r>
          </w:p>
          <w:p>
            <w:pPr>
              <w:spacing w:after="0" w:line="240" w:lineRule="auto"/>
            </w:pPr>
            <w:r>
              <w:rPr>
                <w:rFonts w:ascii="Consolas" w:hAnsi="Consolas" w:eastAsia="Consolas"/>
                <w:sz w:val="16"/>
              </w:rPr>
              <w:t xml:space="preserve">         .withColumn("txn_month", F.month("transaction_ts"))</w:t>
            </w:r>
          </w:p>
          <w:p>
            <w:pPr>
              <w:spacing w:after="0" w:line="240" w:lineRule="auto"/>
            </w:pPr>
            <w:r>
              <w:rPr>
                <w:rFonts w:ascii="Consolas" w:hAnsi="Consolas" w:eastAsia="Consolas"/>
                <w:sz w:val="16"/>
              </w:rPr>
              <w:t xml:space="preserve">         .withColumn("is_night", F.when((F.col("txn_hour") &lt;= 4) | (F.col("txn_hour") == 23), 1).otherwise(0))</w:t>
            </w:r>
          </w:p>
          <w:p>
            <w:pPr>
              <w:spacing w:after="0" w:line="240" w:lineRule="auto"/>
            </w:pPr>
            <w:r>
              <w:rPr>
                <w:rFonts w:ascii="Consolas" w:hAnsi="Consolas" w:eastAsia="Consolas"/>
                <w:sz w:val="16"/>
              </w:rPr>
              <w:t xml:space="preserve">         .withColumn("high_velocity", F.when(F.col("txn_count_24h") &gt;= 5, 1).otherwise(0))</w:t>
            </w:r>
          </w:p>
          <w:p>
            <w:pPr>
              <w:spacing w:after="0" w:line="240" w:lineRule="auto"/>
            </w:pPr>
            <w:r>
              <w:rPr>
                <w:rFonts w:ascii="Consolas" w:hAnsi="Consolas" w:eastAsia="Consolas"/>
                <w:sz w:val="16"/>
              </w:rPr>
              <w:t xml:space="preserve">         .withColumn("rapid_repeat", F.when(F.col("minutes_since_last_txn") &lt; 5, 1).otherwise(0))</w:t>
            </w:r>
          </w:p>
          <w:p>
            <w:pPr>
              <w:spacing w:after="0" w:line="240" w:lineRule="auto"/>
            </w:pPr>
            <w:r>
              <w:rPr>
                <w:rFonts w:ascii="Consolas" w:hAnsi="Consolas" w:eastAsia="Consolas"/>
                <w:sz w:val="16"/>
              </w:rPr>
              <w:t xml:space="preserve">         .withColumn("log_amount", F.log1p("amount"))</w:t>
            </w:r>
          </w:p>
          <w:p>
            <w:pPr>
              <w:spacing w:after="0" w:line="240" w:lineRule="auto"/>
            </w:pPr>
            <w:r>
              <w:rPr>
                <w:rFonts w:ascii="Consolas" w:hAnsi="Consolas" w:eastAsia="Consolas"/>
                <w:sz w:val="16"/>
              </w:rPr>
              <w:t xml:space="preserve">         .withColumn("amount_band", F.when(F.col("amount") &lt; 500, "1. &lt;500") ... ))</w:t>
            </w:r>
          </w:p>
          <w:p>
            <w:pPr>
              <w:spacing w:after="0" w:line="240" w:lineRule="auto"/>
            </w:pPr>
            <w:r>
              <w:rPr>
                <w:rFonts w:ascii="Consolas" w:hAnsi="Consolas" w:eastAsia="Consolas"/>
                <w:sz w:val="16"/>
              </w:rPr>
              <w:t>df2 = df2.repartition(8, "txn_month").cache()   # reused by every later aggregation</w:t>
            </w:r>
          </w:p>
        </w:tc>
      </w:tr>
    </w:tbl>
    <w:p>
      <w:pPr>
        <w:spacing w:after="40"/>
      </w:pPr>
    </w:p>
    <w:p>
      <w:pPr>
        <w:pStyle w:val="Heading2"/>
      </w:pPr>
      <w:r>
        <w:t>11.3 Distributed aggregations</w:t>
      </w:r>
    </w:p>
    <w:tbl>
      <w:tblPr>
        <w:tblW w:type="auto" w:w="0"/>
        <w:tblLook w:firstColumn="1" w:firstRow="1" w:lastColumn="0" w:lastRow="0" w:noHBand="0" w:noVBand="1" w:val="04A0"/>
        <w:tblBorders>
          <w:top w:val="single" w:sz="4" w:color="D5DBE3"/>
          <w:left w:val="single" w:sz="4" w:color="D5DBE3"/>
          <w:bottom w:val="single" w:sz="4" w:color="D5DBE3"/>
          <w:right w:val="single" w:sz="4" w:color="D5DBE3"/>
          <w:insideH w:val="single" w:sz="4" w:color="D5DBE3"/>
          <w:insideV w:val="single" w:sz="4" w:color="D5DBE3"/>
        </w:tblBorders>
      </w:tblPr>
      <w:tblGrid>
        <w:gridCol w:w="9638"/>
      </w:tblGrid>
      <w:tr>
        <w:tc>
          <w:tcPr>
            <w:tcW w:type="dxa" w:w="9638"/>
            <w:shd w:val="clear" w:color="auto" w:fill="F5F7FA"/>
          </w:tcPr>
          <w:p>
            <w:pPr>
              <w:spacing w:after="0" w:line="240" w:lineRule="auto"/>
            </w:pPr>
            <w:r/>
            <w:r>
              <w:rPr>
                <w:rFonts w:ascii="Consolas" w:hAnsi="Consolas" w:eastAsia="Consolas"/>
                <w:sz w:val="16"/>
              </w:rPr>
              <w:t>summary = (df2.groupBy("merchant_category")</w:t>
            </w:r>
          </w:p>
          <w:p>
            <w:pPr>
              <w:spacing w:after="0" w:line="240" w:lineRule="auto"/>
            </w:pPr>
            <w:r>
              <w:rPr>
                <w:rFonts w:ascii="Consolas" w:hAnsi="Consolas" w:eastAsia="Consolas"/>
                <w:sz w:val="16"/>
              </w:rPr>
              <w:t xml:space="preserve">             .agg(F.count("*").alias("txns"), F.sum("is_fraud").alias("fraud_txns"),</w:t>
            </w:r>
          </w:p>
          <w:p>
            <w:pPr>
              <w:spacing w:after="0" w:line="240" w:lineRule="auto"/>
            </w:pPr>
            <w:r>
              <w:rPr>
                <w:rFonts w:ascii="Consolas" w:hAnsi="Consolas" w:eastAsia="Consolas"/>
                <w:sz w:val="16"/>
              </w:rPr>
              <w:t xml:space="preserve">                  F.round(F.avg("is_fraud") * 100, 3).alias("fraud_pct"))</w:t>
            </w:r>
          </w:p>
          <w:p>
            <w:pPr>
              <w:spacing w:after="0" w:line="240" w:lineRule="auto"/>
            </w:pPr>
            <w:r>
              <w:rPr>
                <w:rFonts w:ascii="Consolas" w:hAnsi="Consolas" w:eastAsia="Consolas"/>
                <w:sz w:val="16"/>
              </w:rPr>
              <w:t xml:space="preserve">             .orderBy(F.desc("fraud_pct")))</w:t>
            </w:r>
          </w:p>
          <w:p>
            <w:pPr>
              <w:spacing w:after="0" w:line="240" w:lineRule="auto"/>
            </w:pPr>
            <w:r>
              <w:rPr>
                <w:rFonts w:ascii="Consolas" w:hAnsi="Consolas" w:eastAsia="Consolas"/>
                <w:sz w:val="16"/>
              </w:rPr>
              <w:t>summary.coalesce(1).write.mode("overwrite").option("header", True).csv("hdfs://namenode:8020/data/fraud/results/category_summary")</w:t>
            </w:r>
          </w:p>
        </w:tc>
      </w:tr>
    </w:tbl>
    <w:p>
      <w:pPr>
        <w:spacing w:after="40"/>
      </w:pPr>
    </w:p>
    <w:p>
      <w:r>
        <w:rPr>
          <w:b w:val="0"/>
          <w:i w:val="0"/>
        </w:rPr>
        <w:t>Eleven result tables are written (category, channel, hour, state, month, amount band, age group, region, card risk profile, channel-category ranking, daily trend). The Spark channel and hour totals were checked against Hive in Section 16.</w:t>
      </w:r>
    </w:p>
    <w:p>
      <w:pPr>
        <w:pStyle w:val="Heading2"/>
      </w:pPr>
      <w:r>
        <w:t>11.4 Window functions and join</w:t>
      </w:r>
    </w:p>
    <w:tbl>
      <w:tblPr>
        <w:tblW w:type="auto" w:w="0"/>
        <w:tblLook w:firstColumn="1" w:firstRow="1" w:lastColumn="0" w:lastRow="0" w:noHBand="0" w:noVBand="1" w:val="04A0"/>
        <w:tblBorders>
          <w:top w:val="single" w:sz="4" w:color="D5DBE3"/>
          <w:left w:val="single" w:sz="4" w:color="D5DBE3"/>
          <w:bottom w:val="single" w:sz="4" w:color="D5DBE3"/>
          <w:right w:val="single" w:sz="4" w:color="D5DBE3"/>
          <w:insideH w:val="single" w:sz="4" w:color="D5DBE3"/>
          <w:insideV w:val="single" w:sz="4" w:color="D5DBE3"/>
        </w:tblBorders>
      </w:tblPr>
      <w:tblGrid>
        <w:gridCol w:w="9638"/>
      </w:tblGrid>
      <w:tr>
        <w:tc>
          <w:tcPr>
            <w:tcW w:type="dxa" w:w="9638"/>
            <w:shd w:val="clear" w:color="auto" w:fill="F5F7FA"/>
          </w:tcPr>
          <w:p>
            <w:pPr>
              <w:spacing w:after="0" w:line="240" w:lineRule="auto"/>
            </w:pPr>
            <w:r/>
            <w:r>
              <w:rPr>
                <w:rFonts w:ascii="Consolas" w:hAnsi="Consolas" w:eastAsia="Consolas"/>
                <w:sz w:val="16"/>
              </w:rPr>
              <w:t># Top 3 riskiest categories inside each channel</w:t>
            </w:r>
          </w:p>
          <w:p>
            <w:pPr>
              <w:spacing w:after="0" w:line="240" w:lineRule="auto"/>
            </w:pPr>
            <w:r>
              <w:rPr>
                <w:rFonts w:ascii="Consolas" w:hAnsi="Consolas" w:eastAsia="Consolas"/>
                <w:sz w:val="16"/>
              </w:rPr>
              <w:t>w = Window.partitionBy("channel").orderBy(F.desc("fraud_pct"))</w:t>
            </w:r>
          </w:p>
          <w:p>
            <w:pPr>
              <w:spacing w:after="0" w:line="240" w:lineRule="auto"/>
            </w:pPr>
            <w:r>
              <w:rPr>
                <w:rFonts w:ascii="Consolas" w:hAnsi="Consolas" w:eastAsia="Consolas"/>
                <w:sz w:val="16"/>
              </w:rPr>
              <w:t>ranked = cc.withColumn("rank_in_channel", F.row_number().over(w)).filter("rank_in_channel &lt;= 3")</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7-day moving average of daily fraud count</w:t>
            </w:r>
          </w:p>
          <w:p>
            <w:pPr>
              <w:spacing w:after="0" w:line="240" w:lineRule="auto"/>
            </w:pPr>
            <w:r>
              <w:rPr>
                <w:rFonts w:ascii="Consolas" w:hAnsi="Consolas" w:eastAsia="Consolas"/>
                <w:sz w:val="16"/>
              </w:rPr>
              <w:t>w7 = Window.orderBy(F.col("txn_date").cast("timestamp").cast("long")).rangeBetween(-6*86400, 0)</w:t>
            </w:r>
          </w:p>
          <w:p>
            <w:pPr>
              <w:spacing w:after="0" w:line="240" w:lineRule="auto"/>
            </w:pPr>
            <w:r>
              <w:rPr>
                <w:rFonts w:ascii="Consolas" w:hAnsi="Consolas" w:eastAsia="Consolas"/>
                <w:sz w:val="16"/>
              </w:rPr>
              <w:t>trend = daily.withColumn("fraud_7d_avg", F.round(F.avg("fraud_txns").over(w7), 2))</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Broadcast join with a small state-to-region lookup</w:t>
            </w:r>
          </w:p>
          <w:p>
            <w:pPr>
              <w:spacing w:after="0" w:line="240" w:lineRule="auto"/>
            </w:pPr>
            <w:r>
              <w:rPr>
                <w:rFonts w:ascii="Consolas" w:hAnsi="Consolas" w:eastAsia="Consolas"/>
                <w:sz w:val="16"/>
              </w:rPr>
              <w:t>df2.join(F.broadcast(region), "customer_state", "left").groupBy("region")...</w:t>
            </w:r>
          </w:p>
        </w:tc>
      </w:tr>
    </w:tbl>
    <w:p>
      <w:pPr>
        <w:spacing w:after="40"/>
      </w:pPr>
    </w:p>
    <w:p>
      <w:r>
        <w:rPr>
          <w:b/>
          <w:i w:val="0"/>
          <w:sz w:val="19"/>
        </w:rPr>
        <w:t>Top 3 riskiest categories per channel (executed output):</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1928"/>
        <w:gridCol w:w="1928"/>
        <w:gridCol w:w="1928"/>
        <w:gridCol w:w="1928"/>
        <w:gridCol w:w="1928"/>
      </w:tblGrid>
      <w:tr>
        <w:trPr>
          <w:tblHeader w:val="true"/>
        </w:trPr>
        <w:tc>
          <w:tcPr>
            <w:tcW w:type="dxa" w:w="1928"/>
            <w:shd w:val="clear" w:color="auto" w:fill="1F3A5F"/>
          </w:tcPr>
          <w:p>
            <w:pPr>
              <w:spacing w:after="20"/>
            </w:pPr>
            <w:r/>
            <w:r>
              <w:rPr>
                <w:b/>
                <w:color w:val="FFFFFF"/>
                <w:sz w:val="17"/>
              </w:rPr>
              <w:t>Channel</w:t>
            </w:r>
          </w:p>
        </w:tc>
        <w:tc>
          <w:tcPr>
            <w:tcW w:type="dxa" w:w="1928"/>
            <w:shd w:val="clear" w:color="auto" w:fill="1F3A5F"/>
          </w:tcPr>
          <w:p>
            <w:pPr>
              <w:spacing w:after="20"/>
            </w:pPr>
            <w:r/>
            <w:r>
              <w:rPr>
                <w:b/>
                <w:color w:val="FFFFFF"/>
                <w:sz w:val="17"/>
              </w:rPr>
              <w:t>Rank</w:t>
            </w:r>
          </w:p>
        </w:tc>
        <w:tc>
          <w:tcPr>
            <w:tcW w:type="dxa" w:w="1928"/>
            <w:shd w:val="clear" w:color="auto" w:fill="1F3A5F"/>
          </w:tcPr>
          <w:p>
            <w:pPr>
              <w:spacing w:after="20"/>
            </w:pPr>
            <w:r/>
            <w:r>
              <w:rPr>
                <w:b/>
                <w:color w:val="FFFFFF"/>
                <w:sz w:val="17"/>
              </w:rPr>
              <w:t>Category</w:t>
            </w:r>
          </w:p>
        </w:tc>
        <w:tc>
          <w:tcPr>
            <w:tcW w:type="dxa" w:w="1928"/>
            <w:shd w:val="clear" w:color="auto" w:fill="1F3A5F"/>
          </w:tcPr>
          <w:p>
            <w:pPr>
              <w:spacing w:after="20"/>
            </w:pPr>
            <w:r/>
            <w:r>
              <w:rPr>
                <w:b/>
                <w:color w:val="FFFFFF"/>
                <w:sz w:val="17"/>
              </w:rPr>
              <w:t>Transactions</w:t>
            </w:r>
          </w:p>
        </w:tc>
        <w:tc>
          <w:tcPr>
            <w:tcW w:type="dxa" w:w="1928"/>
            <w:shd w:val="clear" w:color="auto" w:fill="1F3A5F"/>
          </w:tcPr>
          <w:p>
            <w:pPr>
              <w:spacing w:after="20"/>
            </w:pPr>
            <w:r/>
            <w:r>
              <w:rPr>
                <w:b/>
                <w:color w:val="FFFFFF"/>
                <w:sz w:val="17"/>
              </w:rPr>
              <w:t>Fraud rate</w:t>
            </w:r>
          </w:p>
        </w:tc>
      </w:tr>
      <w:tr>
        <w:tc>
          <w:tcPr>
            <w:tcW w:type="dxa" w:w="1928"/>
          </w:tcPr>
          <w:p>
            <w:pPr>
              <w:spacing w:after="20"/>
            </w:pPr>
            <w:r/>
            <w:r>
              <w:rPr>
                <w:sz w:val="17"/>
              </w:rPr>
              <w:t>ATM</w:t>
            </w:r>
          </w:p>
        </w:tc>
        <w:tc>
          <w:tcPr>
            <w:tcW w:type="dxa" w:w="1928"/>
          </w:tcPr>
          <w:p>
            <w:pPr>
              <w:spacing w:after="20"/>
              <w:jc w:val="right"/>
            </w:pPr>
            <w:r/>
            <w:r>
              <w:rPr>
                <w:sz w:val="17"/>
              </w:rPr>
              <w:t>1</w:t>
            </w:r>
          </w:p>
        </w:tc>
        <w:tc>
          <w:tcPr>
            <w:tcW w:type="dxa" w:w="1928"/>
          </w:tcPr>
          <w:p>
            <w:pPr>
              <w:spacing w:after="20"/>
            </w:pPr>
            <w:r/>
            <w:r>
              <w:rPr>
                <w:sz w:val="17"/>
              </w:rPr>
              <w:t>Jewelry</w:t>
            </w:r>
          </w:p>
        </w:tc>
        <w:tc>
          <w:tcPr>
            <w:tcW w:type="dxa" w:w="1928"/>
          </w:tcPr>
          <w:p>
            <w:pPr>
              <w:spacing w:after="20"/>
              <w:jc w:val="right"/>
            </w:pPr>
            <w:r/>
            <w:r>
              <w:rPr>
                <w:sz w:val="17"/>
              </w:rPr>
              <w:t>1,355</w:t>
            </w:r>
          </w:p>
        </w:tc>
        <w:tc>
          <w:tcPr>
            <w:tcW w:type="dxa" w:w="1928"/>
          </w:tcPr>
          <w:p>
            <w:pPr>
              <w:spacing w:after="20"/>
              <w:jc w:val="right"/>
            </w:pPr>
            <w:r/>
            <w:r>
              <w:rPr>
                <w:sz w:val="17"/>
              </w:rPr>
              <w:t>2.288%</w:t>
            </w:r>
          </w:p>
        </w:tc>
      </w:tr>
      <w:tr>
        <w:tc>
          <w:tcPr>
            <w:tcW w:type="dxa" w:w="1928"/>
            <w:shd w:val="clear" w:color="auto" w:fill="F3F6FA"/>
          </w:tcPr>
          <w:p>
            <w:pPr>
              <w:spacing w:after="20"/>
            </w:pPr>
            <w:r/>
            <w:r>
              <w:rPr>
                <w:sz w:val="17"/>
              </w:rPr>
              <w:t>ATM</w:t>
            </w:r>
          </w:p>
        </w:tc>
        <w:tc>
          <w:tcPr>
            <w:tcW w:type="dxa" w:w="1928"/>
            <w:shd w:val="clear" w:color="auto" w:fill="F3F6FA"/>
          </w:tcPr>
          <w:p>
            <w:pPr>
              <w:spacing w:after="20"/>
              <w:jc w:val="right"/>
            </w:pPr>
            <w:r/>
            <w:r>
              <w:rPr>
                <w:sz w:val="17"/>
              </w:rPr>
              <w:t>2</w:t>
            </w:r>
          </w:p>
        </w:tc>
        <w:tc>
          <w:tcPr>
            <w:tcW w:type="dxa" w:w="1928"/>
            <w:shd w:val="clear" w:color="auto" w:fill="F3F6FA"/>
          </w:tcPr>
          <w:p>
            <w:pPr>
              <w:spacing w:after="20"/>
            </w:pPr>
            <w:r/>
            <w:r>
              <w:rPr>
                <w:sz w:val="17"/>
              </w:rPr>
              <w:t>Gift Cards</w:t>
            </w:r>
          </w:p>
        </w:tc>
        <w:tc>
          <w:tcPr>
            <w:tcW w:type="dxa" w:w="1928"/>
            <w:shd w:val="clear" w:color="auto" w:fill="F3F6FA"/>
          </w:tcPr>
          <w:p>
            <w:pPr>
              <w:spacing w:after="20"/>
              <w:jc w:val="right"/>
            </w:pPr>
            <w:r/>
            <w:r>
              <w:rPr>
                <w:sz w:val="17"/>
              </w:rPr>
              <w:t>1,389</w:t>
            </w:r>
          </w:p>
        </w:tc>
        <w:tc>
          <w:tcPr>
            <w:tcW w:type="dxa" w:w="1928"/>
            <w:shd w:val="clear" w:color="auto" w:fill="F3F6FA"/>
          </w:tcPr>
          <w:p>
            <w:pPr>
              <w:spacing w:after="20"/>
              <w:jc w:val="right"/>
            </w:pPr>
            <w:r/>
            <w:r>
              <w:rPr>
                <w:sz w:val="17"/>
              </w:rPr>
              <w:t>2.160%</w:t>
            </w:r>
          </w:p>
        </w:tc>
      </w:tr>
      <w:tr>
        <w:tc>
          <w:tcPr>
            <w:tcW w:type="dxa" w:w="1928"/>
          </w:tcPr>
          <w:p>
            <w:pPr>
              <w:spacing w:after="20"/>
            </w:pPr>
            <w:r/>
            <w:r>
              <w:rPr>
                <w:sz w:val="17"/>
              </w:rPr>
              <w:t>ATM</w:t>
            </w:r>
          </w:p>
        </w:tc>
        <w:tc>
          <w:tcPr>
            <w:tcW w:type="dxa" w:w="1928"/>
          </w:tcPr>
          <w:p>
            <w:pPr>
              <w:spacing w:after="20"/>
              <w:jc w:val="right"/>
            </w:pPr>
            <w:r/>
            <w:r>
              <w:rPr>
                <w:sz w:val="17"/>
              </w:rPr>
              <w:t>3</w:t>
            </w:r>
          </w:p>
        </w:tc>
        <w:tc>
          <w:tcPr>
            <w:tcW w:type="dxa" w:w="1928"/>
          </w:tcPr>
          <w:p>
            <w:pPr>
              <w:spacing w:after="20"/>
            </w:pPr>
            <w:r/>
            <w:r>
              <w:rPr>
                <w:sz w:val="17"/>
              </w:rPr>
              <w:t>Electronics</w:t>
            </w:r>
          </w:p>
        </w:tc>
        <w:tc>
          <w:tcPr>
            <w:tcW w:type="dxa" w:w="1928"/>
          </w:tcPr>
          <w:p>
            <w:pPr>
              <w:spacing w:after="20"/>
              <w:jc w:val="right"/>
            </w:pPr>
            <w:r/>
            <w:r>
              <w:rPr>
                <w:sz w:val="17"/>
              </w:rPr>
              <w:t>4,110</w:t>
            </w:r>
          </w:p>
        </w:tc>
        <w:tc>
          <w:tcPr>
            <w:tcW w:type="dxa" w:w="1928"/>
          </w:tcPr>
          <w:p>
            <w:pPr>
              <w:spacing w:after="20"/>
              <w:jc w:val="right"/>
            </w:pPr>
            <w:r/>
            <w:r>
              <w:rPr>
                <w:sz w:val="17"/>
              </w:rPr>
              <w:t>1.655%</w:t>
            </w:r>
          </w:p>
        </w:tc>
      </w:tr>
      <w:tr>
        <w:tc>
          <w:tcPr>
            <w:tcW w:type="dxa" w:w="1928"/>
            <w:shd w:val="clear" w:color="auto" w:fill="F3F6FA"/>
          </w:tcPr>
          <w:p>
            <w:pPr>
              <w:spacing w:after="20"/>
            </w:pPr>
            <w:r/>
            <w:r>
              <w:rPr>
                <w:sz w:val="17"/>
              </w:rPr>
              <w:t>Contactless</w:t>
            </w:r>
          </w:p>
        </w:tc>
        <w:tc>
          <w:tcPr>
            <w:tcW w:type="dxa" w:w="1928"/>
            <w:shd w:val="clear" w:color="auto" w:fill="F3F6FA"/>
          </w:tcPr>
          <w:p>
            <w:pPr>
              <w:spacing w:after="20"/>
              <w:jc w:val="right"/>
            </w:pPr>
            <w:r/>
            <w:r>
              <w:rPr>
                <w:sz w:val="17"/>
              </w:rPr>
              <w:t>1</w:t>
            </w:r>
          </w:p>
        </w:tc>
        <w:tc>
          <w:tcPr>
            <w:tcW w:type="dxa" w:w="1928"/>
            <w:shd w:val="clear" w:color="auto" w:fill="F3F6FA"/>
          </w:tcPr>
          <w:p>
            <w:pPr>
              <w:spacing w:after="20"/>
            </w:pPr>
            <w:r/>
            <w:r>
              <w:rPr>
                <w:sz w:val="17"/>
              </w:rPr>
              <w:t>Gift Cards</w:t>
            </w:r>
          </w:p>
        </w:tc>
        <w:tc>
          <w:tcPr>
            <w:tcW w:type="dxa" w:w="1928"/>
            <w:shd w:val="clear" w:color="auto" w:fill="F3F6FA"/>
          </w:tcPr>
          <w:p>
            <w:pPr>
              <w:spacing w:after="20"/>
              <w:jc w:val="right"/>
            </w:pPr>
            <w:r/>
            <w:r>
              <w:rPr>
                <w:sz w:val="17"/>
              </w:rPr>
              <w:t>5,098</w:t>
            </w:r>
          </w:p>
        </w:tc>
        <w:tc>
          <w:tcPr>
            <w:tcW w:type="dxa" w:w="1928"/>
            <w:shd w:val="clear" w:color="auto" w:fill="F3F6FA"/>
          </w:tcPr>
          <w:p>
            <w:pPr>
              <w:spacing w:after="20"/>
              <w:jc w:val="right"/>
            </w:pPr>
            <w:r/>
            <w:r>
              <w:rPr>
                <w:sz w:val="17"/>
              </w:rPr>
              <w:t>1.020%</w:t>
            </w:r>
          </w:p>
        </w:tc>
      </w:tr>
      <w:tr>
        <w:tc>
          <w:tcPr>
            <w:tcW w:type="dxa" w:w="1928"/>
          </w:tcPr>
          <w:p>
            <w:pPr>
              <w:spacing w:after="20"/>
            </w:pPr>
            <w:r/>
            <w:r>
              <w:rPr>
                <w:sz w:val="17"/>
              </w:rPr>
              <w:t>Contactless</w:t>
            </w:r>
          </w:p>
        </w:tc>
        <w:tc>
          <w:tcPr>
            <w:tcW w:type="dxa" w:w="1928"/>
          </w:tcPr>
          <w:p>
            <w:pPr>
              <w:spacing w:after="20"/>
              <w:jc w:val="right"/>
            </w:pPr>
            <w:r/>
            <w:r>
              <w:rPr>
                <w:sz w:val="17"/>
              </w:rPr>
              <w:t>2</w:t>
            </w:r>
          </w:p>
        </w:tc>
        <w:tc>
          <w:tcPr>
            <w:tcW w:type="dxa" w:w="1928"/>
          </w:tcPr>
          <w:p>
            <w:pPr>
              <w:spacing w:after="20"/>
            </w:pPr>
            <w:r/>
            <w:r>
              <w:rPr>
                <w:sz w:val="17"/>
              </w:rPr>
              <w:t>Jewelry</w:t>
            </w:r>
          </w:p>
        </w:tc>
        <w:tc>
          <w:tcPr>
            <w:tcW w:type="dxa" w:w="1928"/>
          </w:tcPr>
          <w:p>
            <w:pPr>
              <w:spacing w:after="20"/>
              <w:jc w:val="right"/>
            </w:pPr>
            <w:r/>
            <w:r>
              <w:rPr>
                <w:sz w:val="17"/>
              </w:rPr>
              <w:t>4,926</w:t>
            </w:r>
          </w:p>
        </w:tc>
        <w:tc>
          <w:tcPr>
            <w:tcW w:type="dxa" w:w="1928"/>
          </w:tcPr>
          <w:p>
            <w:pPr>
              <w:spacing w:after="20"/>
              <w:jc w:val="right"/>
            </w:pPr>
            <w:r/>
            <w:r>
              <w:rPr>
                <w:sz w:val="17"/>
              </w:rPr>
              <w:t>0.853%</w:t>
            </w:r>
          </w:p>
        </w:tc>
      </w:tr>
      <w:tr>
        <w:tc>
          <w:tcPr>
            <w:tcW w:type="dxa" w:w="1928"/>
            <w:shd w:val="clear" w:color="auto" w:fill="F3F6FA"/>
          </w:tcPr>
          <w:p>
            <w:pPr>
              <w:spacing w:after="20"/>
            </w:pPr>
            <w:r/>
            <w:r>
              <w:rPr>
                <w:sz w:val="17"/>
              </w:rPr>
              <w:t>Contactless</w:t>
            </w:r>
          </w:p>
        </w:tc>
        <w:tc>
          <w:tcPr>
            <w:tcW w:type="dxa" w:w="1928"/>
            <w:shd w:val="clear" w:color="auto" w:fill="F3F6FA"/>
          </w:tcPr>
          <w:p>
            <w:pPr>
              <w:spacing w:after="20"/>
              <w:jc w:val="right"/>
            </w:pPr>
            <w:r/>
            <w:r>
              <w:rPr>
                <w:sz w:val="17"/>
              </w:rPr>
              <w:t>3</w:t>
            </w:r>
          </w:p>
        </w:tc>
        <w:tc>
          <w:tcPr>
            <w:tcW w:type="dxa" w:w="1928"/>
            <w:shd w:val="clear" w:color="auto" w:fill="F3F6FA"/>
          </w:tcPr>
          <w:p>
            <w:pPr>
              <w:spacing w:after="20"/>
            </w:pPr>
            <w:r/>
            <w:r>
              <w:rPr>
                <w:sz w:val="17"/>
              </w:rPr>
              <w:t>Electronics</w:t>
            </w:r>
          </w:p>
        </w:tc>
        <w:tc>
          <w:tcPr>
            <w:tcW w:type="dxa" w:w="1928"/>
            <w:shd w:val="clear" w:color="auto" w:fill="F3F6FA"/>
          </w:tcPr>
          <w:p>
            <w:pPr>
              <w:spacing w:after="20"/>
              <w:jc w:val="right"/>
            </w:pPr>
            <w:r/>
            <w:r>
              <w:rPr>
                <w:sz w:val="17"/>
              </w:rPr>
              <w:t>15,137</w:t>
            </w:r>
          </w:p>
        </w:tc>
        <w:tc>
          <w:tcPr>
            <w:tcW w:type="dxa" w:w="1928"/>
            <w:shd w:val="clear" w:color="auto" w:fill="F3F6FA"/>
          </w:tcPr>
          <w:p>
            <w:pPr>
              <w:spacing w:after="20"/>
              <w:jc w:val="right"/>
            </w:pPr>
            <w:r/>
            <w:r>
              <w:rPr>
                <w:sz w:val="17"/>
              </w:rPr>
              <w:t>0.515%</w:t>
            </w:r>
          </w:p>
        </w:tc>
      </w:tr>
      <w:tr>
        <w:tc>
          <w:tcPr>
            <w:tcW w:type="dxa" w:w="1928"/>
          </w:tcPr>
          <w:p>
            <w:pPr>
              <w:spacing w:after="20"/>
            </w:pPr>
            <w:r/>
            <w:r>
              <w:rPr>
                <w:sz w:val="17"/>
              </w:rPr>
              <w:t>Online</w:t>
            </w:r>
          </w:p>
        </w:tc>
        <w:tc>
          <w:tcPr>
            <w:tcW w:type="dxa" w:w="1928"/>
          </w:tcPr>
          <w:p>
            <w:pPr>
              <w:spacing w:after="20"/>
              <w:jc w:val="right"/>
            </w:pPr>
            <w:r/>
            <w:r>
              <w:rPr>
                <w:sz w:val="17"/>
              </w:rPr>
              <w:t>1</w:t>
            </w:r>
          </w:p>
        </w:tc>
        <w:tc>
          <w:tcPr>
            <w:tcW w:type="dxa" w:w="1928"/>
          </w:tcPr>
          <w:p>
            <w:pPr>
              <w:spacing w:after="20"/>
            </w:pPr>
            <w:r/>
            <w:r>
              <w:rPr>
                <w:sz w:val="17"/>
              </w:rPr>
              <w:t>Gift Cards</w:t>
            </w:r>
          </w:p>
        </w:tc>
        <w:tc>
          <w:tcPr>
            <w:tcW w:type="dxa" w:w="1928"/>
          </w:tcPr>
          <w:p>
            <w:pPr>
              <w:spacing w:after="20"/>
              <w:jc w:val="right"/>
            </w:pPr>
            <w:r/>
            <w:r>
              <w:rPr>
                <w:sz w:val="17"/>
              </w:rPr>
              <w:t>6,008</w:t>
            </w:r>
          </w:p>
        </w:tc>
        <w:tc>
          <w:tcPr>
            <w:tcW w:type="dxa" w:w="1928"/>
          </w:tcPr>
          <w:p>
            <w:pPr>
              <w:spacing w:after="20"/>
              <w:jc w:val="right"/>
            </w:pPr>
            <w:r/>
            <w:r>
              <w:rPr>
                <w:sz w:val="17"/>
              </w:rPr>
              <w:t>4.511%</w:t>
            </w:r>
          </w:p>
        </w:tc>
      </w:tr>
      <w:tr>
        <w:tc>
          <w:tcPr>
            <w:tcW w:type="dxa" w:w="1928"/>
            <w:shd w:val="clear" w:color="auto" w:fill="F3F6FA"/>
          </w:tcPr>
          <w:p>
            <w:pPr>
              <w:spacing w:after="20"/>
            </w:pPr>
            <w:r/>
            <w:r>
              <w:rPr>
                <w:sz w:val="17"/>
              </w:rPr>
              <w:t>Online</w:t>
            </w:r>
          </w:p>
        </w:tc>
        <w:tc>
          <w:tcPr>
            <w:tcW w:type="dxa" w:w="1928"/>
            <w:shd w:val="clear" w:color="auto" w:fill="F3F6FA"/>
          </w:tcPr>
          <w:p>
            <w:pPr>
              <w:spacing w:after="20"/>
              <w:jc w:val="right"/>
            </w:pPr>
            <w:r/>
            <w:r>
              <w:rPr>
                <w:sz w:val="17"/>
              </w:rPr>
              <w:t>2</w:t>
            </w:r>
          </w:p>
        </w:tc>
        <w:tc>
          <w:tcPr>
            <w:tcW w:type="dxa" w:w="1928"/>
            <w:shd w:val="clear" w:color="auto" w:fill="F3F6FA"/>
          </w:tcPr>
          <w:p>
            <w:pPr>
              <w:spacing w:after="20"/>
            </w:pPr>
            <w:r/>
            <w:r>
              <w:rPr>
                <w:sz w:val="17"/>
              </w:rPr>
              <w:t>Jewelry</w:t>
            </w:r>
          </w:p>
        </w:tc>
        <w:tc>
          <w:tcPr>
            <w:tcW w:type="dxa" w:w="1928"/>
            <w:shd w:val="clear" w:color="auto" w:fill="F3F6FA"/>
          </w:tcPr>
          <w:p>
            <w:pPr>
              <w:spacing w:after="20"/>
              <w:jc w:val="right"/>
            </w:pPr>
            <w:r/>
            <w:r>
              <w:rPr>
                <w:sz w:val="17"/>
              </w:rPr>
              <w:t>6,027</w:t>
            </w:r>
          </w:p>
        </w:tc>
        <w:tc>
          <w:tcPr>
            <w:tcW w:type="dxa" w:w="1928"/>
            <w:shd w:val="clear" w:color="auto" w:fill="F3F6FA"/>
          </w:tcPr>
          <w:p>
            <w:pPr>
              <w:spacing w:after="20"/>
              <w:jc w:val="right"/>
            </w:pPr>
            <w:r/>
            <w:r>
              <w:rPr>
                <w:sz w:val="17"/>
              </w:rPr>
              <w:t>4.148%</w:t>
            </w:r>
          </w:p>
        </w:tc>
      </w:tr>
      <w:tr>
        <w:tc>
          <w:tcPr>
            <w:tcW w:type="dxa" w:w="1928"/>
          </w:tcPr>
          <w:p>
            <w:pPr>
              <w:spacing w:after="20"/>
            </w:pPr>
            <w:r/>
            <w:r>
              <w:rPr>
                <w:sz w:val="17"/>
              </w:rPr>
              <w:t>Online</w:t>
            </w:r>
          </w:p>
        </w:tc>
        <w:tc>
          <w:tcPr>
            <w:tcW w:type="dxa" w:w="1928"/>
          </w:tcPr>
          <w:p>
            <w:pPr>
              <w:spacing w:after="20"/>
              <w:jc w:val="right"/>
            </w:pPr>
            <w:r/>
            <w:r>
              <w:rPr>
                <w:sz w:val="17"/>
              </w:rPr>
              <w:t>3</w:t>
            </w:r>
          </w:p>
        </w:tc>
        <w:tc>
          <w:tcPr>
            <w:tcW w:type="dxa" w:w="1928"/>
          </w:tcPr>
          <w:p>
            <w:pPr>
              <w:spacing w:after="20"/>
            </w:pPr>
            <w:r/>
            <w:r>
              <w:rPr>
                <w:sz w:val="17"/>
              </w:rPr>
              <w:t>Electronics</w:t>
            </w:r>
          </w:p>
        </w:tc>
        <w:tc>
          <w:tcPr>
            <w:tcW w:type="dxa" w:w="1928"/>
          </w:tcPr>
          <w:p>
            <w:pPr>
              <w:spacing w:after="20"/>
              <w:jc w:val="right"/>
            </w:pPr>
            <w:r/>
            <w:r>
              <w:rPr>
                <w:sz w:val="17"/>
              </w:rPr>
              <w:t>18,045</w:t>
            </w:r>
          </w:p>
        </w:tc>
        <w:tc>
          <w:tcPr>
            <w:tcW w:type="dxa" w:w="1928"/>
          </w:tcPr>
          <w:p>
            <w:pPr>
              <w:spacing w:after="20"/>
              <w:jc w:val="right"/>
            </w:pPr>
            <w:r/>
            <w:r>
              <w:rPr>
                <w:sz w:val="17"/>
              </w:rPr>
              <w:t>3.048%</w:t>
            </w:r>
          </w:p>
        </w:tc>
      </w:tr>
      <w:tr>
        <w:tc>
          <w:tcPr>
            <w:tcW w:type="dxa" w:w="1928"/>
            <w:shd w:val="clear" w:color="auto" w:fill="F3F6FA"/>
          </w:tcPr>
          <w:p>
            <w:pPr>
              <w:spacing w:after="20"/>
            </w:pPr>
            <w:r/>
            <w:r>
              <w:rPr>
                <w:sz w:val="17"/>
              </w:rPr>
              <w:t>POS</w:t>
            </w:r>
          </w:p>
        </w:tc>
        <w:tc>
          <w:tcPr>
            <w:tcW w:type="dxa" w:w="1928"/>
            <w:shd w:val="clear" w:color="auto" w:fill="F3F6FA"/>
          </w:tcPr>
          <w:p>
            <w:pPr>
              <w:spacing w:after="20"/>
              <w:jc w:val="right"/>
            </w:pPr>
            <w:r/>
            <w:r>
              <w:rPr>
                <w:sz w:val="17"/>
              </w:rPr>
              <w:t>1</w:t>
            </w:r>
          </w:p>
        </w:tc>
        <w:tc>
          <w:tcPr>
            <w:tcW w:type="dxa" w:w="1928"/>
            <w:shd w:val="clear" w:color="auto" w:fill="F3F6FA"/>
          </w:tcPr>
          <w:p>
            <w:pPr>
              <w:spacing w:after="20"/>
            </w:pPr>
            <w:r/>
            <w:r>
              <w:rPr>
                <w:sz w:val="17"/>
              </w:rPr>
              <w:t>Gift Cards</w:t>
            </w:r>
          </w:p>
        </w:tc>
        <w:tc>
          <w:tcPr>
            <w:tcW w:type="dxa" w:w="1928"/>
            <w:shd w:val="clear" w:color="auto" w:fill="F3F6FA"/>
          </w:tcPr>
          <w:p>
            <w:pPr>
              <w:spacing w:after="20"/>
              <w:jc w:val="right"/>
            </w:pPr>
            <w:r/>
            <w:r>
              <w:rPr>
                <w:sz w:val="17"/>
              </w:rPr>
              <w:t>7,423</w:t>
            </w:r>
          </w:p>
        </w:tc>
        <w:tc>
          <w:tcPr>
            <w:tcW w:type="dxa" w:w="1928"/>
            <w:shd w:val="clear" w:color="auto" w:fill="F3F6FA"/>
          </w:tcPr>
          <w:p>
            <w:pPr>
              <w:spacing w:after="20"/>
              <w:jc w:val="right"/>
            </w:pPr>
            <w:r/>
            <w:r>
              <w:rPr>
                <w:sz w:val="17"/>
              </w:rPr>
              <w:t>0.701%</w:t>
            </w:r>
          </w:p>
        </w:tc>
      </w:tr>
      <w:tr>
        <w:tc>
          <w:tcPr>
            <w:tcW w:type="dxa" w:w="1928"/>
          </w:tcPr>
          <w:p>
            <w:pPr>
              <w:spacing w:after="20"/>
            </w:pPr>
            <w:r/>
            <w:r>
              <w:rPr>
                <w:sz w:val="17"/>
              </w:rPr>
              <w:t>POS</w:t>
            </w:r>
          </w:p>
        </w:tc>
        <w:tc>
          <w:tcPr>
            <w:tcW w:type="dxa" w:w="1928"/>
          </w:tcPr>
          <w:p>
            <w:pPr>
              <w:spacing w:after="20"/>
              <w:jc w:val="right"/>
            </w:pPr>
            <w:r/>
            <w:r>
              <w:rPr>
                <w:sz w:val="17"/>
              </w:rPr>
              <w:t>2</w:t>
            </w:r>
          </w:p>
        </w:tc>
        <w:tc>
          <w:tcPr>
            <w:tcW w:type="dxa" w:w="1928"/>
          </w:tcPr>
          <w:p>
            <w:pPr>
              <w:spacing w:after="20"/>
            </w:pPr>
            <w:r/>
            <w:r>
              <w:rPr>
                <w:sz w:val="17"/>
              </w:rPr>
              <w:t>Jewelry</w:t>
            </w:r>
          </w:p>
        </w:tc>
        <w:tc>
          <w:tcPr>
            <w:tcW w:type="dxa" w:w="1928"/>
          </w:tcPr>
          <w:p>
            <w:pPr>
              <w:spacing w:after="20"/>
              <w:jc w:val="right"/>
            </w:pPr>
            <w:r/>
            <w:r>
              <w:rPr>
                <w:sz w:val="17"/>
              </w:rPr>
              <w:t>7,555</w:t>
            </w:r>
          </w:p>
        </w:tc>
        <w:tc>
          <w:tcPr>
            <w:tcW w:type="dxa" w:w="1928"/>
          </w:tcPr>
          <w:p>
            <w:pPr>
              <w:spacing w:after="20"/>
              <w:jc w:val="right"/>
            </w:pPr>
            <w:r/>
            <w:r>
              <w:rPr>
                <w:sz w:val="17"/>
              </w:rPr>
              <w:t>0.649%</w:t>
            </w:r>
          </w:p>
        </w:tc>
      </w:tr>
      <w:tr>
        <w:tc>
          <w:tcPr>
            <w:tcW w:type="dxa" w:w="1928"/>
            <w:shd w:val="clear" w:color="auto" w:fill="F3F6FA"/>
          </w:tcPr>
          <w:p>
            <w:pPr>
              <w:spacing w:after="20"/>
            </w:pPr>
            <w:r/>
            <w:r>
              <w:rPr>
                <w:sz w:val="17"/>
              </w:rPr>
              <w:t>POS</w:t>
            </w:r>
          </w:p>
        </w:tc>
        <w:tc>
          <w:tcPr>
            <w:tcW w:type="dxa" w:w="1928"/>
            <w:shd w:val="clear" w:color="auto" w:fill="F3F6FA"/>
          </w:tcPr>
          <w:p>
            <w:pPr>
              <w:spacing w:after="20"/>
              <w:jc w:val="right"/>
            </w:pPr>
            <w:r/>
            <w:r>
              <w:rPr>
                <w:sz w:val="17"/>
              </w:rPr>
              <w:t>3</w:t>
            </w:r>
          </w:p>
        </w:tc>
        <w:tc>
          <w:tcPr>
            <w:tcW w:type="dxa" w:w="1928"/>
            <w:shd w:val="clear" w:color="auto" w:fill="F3F6FA"/>
          </w:tcPr>
          <w:p>
            <w:pPr>
              <w:spacing w:after="20"/>
            </w:pPr>
            <w:r/>
            <w:r>
              <w:rPr>
                <w:sz w:val="17"/>
              </w:rPr>
              <w:t>Electronics</w:t>
            </w:r>
          </w:p>
        </w:tc>
        <w:tc>
          <w:tcPr>
            <w:tcW w:type="dxa" w:w="1928"/>
            <w:shd w:val="clear" w:color="auto" w:fill="F3F6FA"/>
          </w:tcPr>
          <w:p>
            <w:pPr>
              <w:spacing w:after="20"/>
              <w:jc w:val="right"/>
            </w:pPr>
            <w:r/>
            <w:r>
              <w:rPr>
                <w:sz w:val="17"/>
              </w:rPr>
              <w:t>22,760</w:t>
            </w:r>
          </w:p>
        </w:tc>
        <w:tc>
          <w:tcPr>
            <w:tcW w:type="dxa" w:w="1928"/>
            <w:shd w:val="clear" w:color="auto" w:fill="F3F6FA"/>
          </w:tcPr>
          <w:p>
            <w:pPr>
              <w:spacing w:after="20"/>
              <w:jc w:val="right"/>
            </w:pPr>
            <w:r/>
            <w:r>
              <w:rPr>
                <w:sz w:val="17"/>
              </w:rPr>
              <w:t>0.576%</w:t>
            </w:r>
          </w:p>
        </w:tc>
      </w:tr>
    </w:tbl>
    <w:p>
      <w:pPr>
        <w:spacing w:after="40"/>
      </w:pPr>
    </w:p>
    <w:p>
      <w:r>
        <w:rPr>
          <w:b/>
          <w:i w:val="0"/>
          <w:sz w:val="19"/>
        </w:rPr>
        <w:t>Fraud rate by region (broadcast-join output):</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2409"/>
        <w:gridCol w:w="2409"/>
        <w:gridCol w:w="2409"/>
        <w:gridCol w:w="2409"/>
      </w:tblGrid>
      <w:tr>
        <w:trPr>
          <w:tblHeader w:val="true"/>
        </w:trPr>
        <w:tc>
          <w:tcPr>
            <w:tcW w:type="dxa" w:w="2409"/>
            <w:shd w:val="clear" w:color="auto" w:fill="1F3A5F"/>
          </w:tcPr>
          <w:p>
            <w:pPr>
              <w:spacing w:after="20"/>
            </w:pPr>
            <w:r/>
            <w:r>
              <w:rPr>
                <w:b/>
                <w:color w:val="FFFFFF"/>
                <w:sz w:val="18"/>
              </w:rPr>
              <w:t>Region</w:t>
            </w:r>
          </w:p>
        </w:tc>
        <w:tc>
          <w:tcPr>
            <w:tcW w:type="dxa" w:w="2409"/>
            <w:shd w:val="clear" w:color="auto" w:fill="1F3A5F"/>
          </w:tcPr>
          <w:p>
            <w:pPr>
              <w:spacing w:after="20"/>
            </w:pPr>
            <w:r/>
            <w:r>
              <w:rPr>
                <w:b/>
                <w:color w:val="FFFFFF"/>
                <w:sz w:val="18"/>
              </w:rPr>
              <w:t>Transactions</w:t>
            </w:r>
          </w:p>
        </w:tc>
        <w:tc>
          <w:tcPr>
            <w:tcW w:type="dxa" w:w="2409"/>
            <w:shd w:val="clear" w:color="auto" w:fill="1F3A5F"/>
          </w:tcPr>
          <w:p>
            <w:pPr>
              <w:spacing w:after="20"/>
            </w:pPr>
            <w:r/>
            <w:r>
              <w:rPr>
                <w:b/>
                <w:color w:val="FFFFFF"/>
                <w:sz w:val="18"/>
              </w:rPr>
              <w:t>Fraud txns</w:t>
            </w:r>
          </w:p>
        </w:tc>
        <w:tc>
          <w:tcPr>
            <w:tcW w:type="dxa" w:w="2409"/>
            <w:shd w:val="clear" w:color="auto" w:fill="1F3A5F"/>
          </w:tcPr>
          <w:p>
            <w:pPr>
              <w:spacing w:after="20"/>
            </w:pPr>
            <w:r/>
            <w:r>
              <w:rPr>
                <w:b/>
                <w:color w:val="FFFFFF"/>
                <w:sz w:val="18"/>
              </w:rPr>
              <w:t>Fraud rate</w:t>
            </w:r>
          </w:p>
        </w:tc>
      </w:tr>
      <w:tr>
        <w:tc>
          <w:tcPr>
            <w:tcW w:type="dxa" w:w="2409"/>
          </w:tcPr>
          <w:p>
            <w:pPr>
              <w:spacing w:after="20"/>
            </w:pPr>
            <w:r/>
            <w:r>
              <w:rPr>
                <w:sz w:val="18"/>
              </w:rPr>
              <w:t>North</w:t>
            </w:r>
          </w:p>
        </w:tc>
        <w:tc>
          <w:tcPr>
            <w:tcW w:type="dxa" w:w="2409"/>
          </w:tcPr>
          <w:p>
            <w:pPr>
              <w:spacing w:after="20"/>
              <w:jc w:val="right"/>
            </w:pPr>
            <w:r/>
            <w:r>
              <w:rPr>
                <w:sz w:val="18"/>
              </w:rPr>
              <w:t>200,098</w:t>
            </w:r>
          </w:p>
        </w:tc>
        <w:tc>
          <w:tcPr>
            <w:tcW w:type="dxa" w:w="2409"/>
          </w:tcPr>
          <w:p>
            <w:pPr>
              <w:spacing w:after="20"/>
              <w:jc w:val="right"/>
            </w:pPr>
            <w:r/>
            <w:r>
              <w:rPr>
                <w:sz w:val="18"/>
              </w:rPr>
              <w:t>1,071</w:t>
            </w:r>
          </w:p>
        </w:tc>
        <w:tc>
          <w:tcPr>
            <w:tcW w:type="dxa" w:w="2409"/>
          </w:tcPr>
          <w:p>
            <w:pPr>
              <w:spacing w:after="20"/>
              <w:jc w:val="right"/>
            </w:pPr>
            <w:r/>
            <w:r>
              <w:rPr>
                <w:sz w:val="18"/>
              </w:rPr>
              <w:t>0.535%</w:t>
            </w:r>
          </w:p>
        </w:tc>
      </w:tr>
      <w:tr>
        <w:tc>
          <w:tcPr>
            <w:tcW w:type="dxa" w:w="2409"/>
            <w:shd w:val="clear" w:color="auto" w:fill="F3F6FA"/>
          </w:tcPr>
          <w:p>
            <w:pPr>
              <w:spacing w:after="20"/>
            </w:pPr>
            <w:r/>
            <w:r>
              <w:rPr>
                <w:sz w:val="18"/>
              </w:rPr>
              <w:t>West</w:t>
            </w:r>
          </w:p>
        </w:tc>
        <w:tc>
          <w:tcPr>
            <w:tcW w:type="dxa" w:w="2409"/>
            <w:shd w:val="clear" w:color="auto" w:fill="F3F6FA"/>
          </w:tcPr>
          <w:p>
            <w:pPr>
              <w:spacing w:after="20"/>
              <w:jc w:val="right"/>
            </w:pPr>
            <w:r/>
            <w:r>
              <w:rPr>
                <w:sz w:val="18"/>
              </w:rPr>
              <w:t>299,906</w:t>
            </w:r>
          </w:p>
        </w:tc>
        <w:tc>
          <w:tcPr>
            <w:tcW w:type="dxa" w:w="2409"/>
            <w:shd w:val="clear" w:color="auto" w:fill="F3F6FA"/>
          </w:tcPr>
          <w:p>
            <w:pPr>
              <w:spacing w:after="20"/>
              <w:jc w:val="right"/>
            </w:pPr>
            <w:r/>
            <w:r>
              <w:rPr>
                <w:sz w:val="18"/>
              </w:rPr>
              <w:t>1,598</w:t>
            </w:r>
          </w:p>
        </w:tc>
        <w:tc>
          <w:tcPr>
            <w:tcW w:type="dxa" w:w="2409"/>
            <w:shd w:val="clear" w:color="auto" w:fill="F3F6FA"/>
          </w:tcPr>
          <w:p>
            <w:pPr>
              <w:spacing w:after="20"/>
              <w:jc w:val="right"/>
            </w:pPr>
            <w:r/>
            <w:r>
              <w:rPr>
                <w:sz w:val="18"/>
              </w:rPr>
              <w:t>0.533%</w:t>
            </w:r>
          </w:p>
        </w:tc>
      </w:tr>
      <w:tr>
        <w:tc>
          <w:tcPr>
            <w:tcW w:type="dxa" w:w="2409"/>
          </w:tcPr>
          <w:p>
            <w:pPr>
              <w:spacing w:after="20"/>
            </w:pPr>
            <w:r/>
            <w:r>
              <w:rPr>
                <w:sz w:val="18"/>
              </w:rPr>
              <w:t>South</w:t>
            </w:r>
          </w:p>
        </w:tc>
        <w:tc>
          <w:tcPr>
            <w:tcW w:type="dxa" w:w="2409"/>
          </w:tcPr>
          <w:p>
            <w:pPr>
              <w:spacing w:after="20"/>
              <w:jc w:val="right"/>
            </w:pPr>
            <w:r/>
            <w:r>
              <w:rPr>
                <w:sz w:val="18"/>
              </w:rPr>
              <w:t>400,129</w:t>
            </w:r>
          </w:p>
        </w:tc>
        <w:tc>
          <w:tcPr>
            <w:tcW w:type="dxa" w:w="2409"/>
          </w:tcPr>
          <w:p>
            <w:pPr>
              <w:spacing w:after="20"/>
              <w:jc w:val="right"/>
            </w:pPr>
            <w:r/>
            <w:r>
              <w:rPr>
                <w:sz w:val="18"/>
              </w:rPr>
              <w:t>2,129</w:t>
            </w:r>
          </w:p>
        </w:tc>
        <w:tc>
          <w:tcPr>
            <w:tcW w:type="dxa" w:w="2409"/>
          </w:tcPr>
          <w:p>
            <w:pPr>
              <w:spacing w:after="20"/>
              <w:jc w:val="right"/>
            </w:pPr>
            <w:r/>
            <w:r>
              <w:rPr>
                <w:sz w:val="18"/>
              </w:rPr>
              <w:t>0.532%</w:t>
            </w:r>
          </w:p>
        </w:tc>
      </w:tr>
      <w:tr>
        <w:tc>
          <w:tcPr>
            <w:tcW w:type="dxa" w:w="2409"/>
            <w:shd w:val="clear" w:color="auto" w:fill="F3F6FA"/>
          </w:tcPr>
          <w:p>
            <w:pPr>
              <w:spacing w:after="20"/>
            </w:pPr>
            <w:r/>
            <w:r>
              <w:rPr>
                <w:sz w:val="18"/>
              </w:rPr>
              <w:t>East</w:t>
            </w:r>
          </w:p>
        </w:tc>
        <w:tc>
          <w:tcPr>
            <w:tcW w:type="dxa" w:w="2409"/>
            <w:shd w:val="clear" w:color="auto" w:fill="F3F6FA"/>
          </w:tcPr>
          <w:p>
            <w:pPr>
              <w:spacing w:after="20"/>
              <w:jc w:val="right"/>
            </w:pPr>
            <w:r/>
            <w:r>
              <w:rPr>
                <w:sz w:val="18"/>
              </w:rPr>
              <w:t>99,867</w:t>
            </w:r>
          </w:p>
        </w:tc>
        <w:tc>
          <w:tcPr>
            <w:tcW w:type="dxa" w:w="2409"/>
            <w:shd w:val="clear" w:color="auto" w:fill="F3F6FA"/>
          </w:tcPr>
          <w:p>
            <w:pPr>
              <w:spacing w:after="20"/>
              <w:jc w:val="right"/>
            </w:pPr>
            <w:r/>
            <w:r>
              <w:rPr>
                <w:sz w:val="18"/>
              </w:rPr>
              <w:t>492</w:t>
            </w:r>
          </w:p>
        </w:tc>
        <w:tc>
          <w:tcPr>
            <w:tcW w:type="dxa" w:w="2409"/>
            <w:shd w:val="clear" w:color="auto" w:fill="F3F6FA"/>
          </w:tcPr>
          <w:p>
            <w:pPr>
              <w:spacing w:after="20"/>
              <w:jc w:val="right"/>
            </w:pPr>
            <w:r/>
            <w:r>
              <w:rPr>
                <w:sz w:val="18"/>
              </w:rPr>
              <w:t>0.493%</w:t>
            </w:r>
          </w:p>
        </w:tc>
      </w:tr>
    </w:tbl>
    <w:p>
      <w:pPr>
        <w:spacing w:after="40"/>
      </w:pPr>
    </w:p>
    <w:p>
      <w:r>
        <w:rPr>
          <w:b w:val="0"/>
          <w:i/>
          <w:sz w:val="19"/>
        </w:rPr>
        <w:t>Regional and state differences are small, as expected, because state does not influence fraud in the generator.</w:t>
      </w:r>
    </w:p>
    <w:p>
      <w:pPr>
        <w:pStyle w:val="Heading2"/>
      </w:pPr>
      <w:r>
        <w:t>11.5 Card-level risk profile</w:t>
      </w:r>
    </w:p>
    <w:p>
      <w:r>
        <w:rPr>
          <w:b w:val="0"/>
          <w:i w:val="0"/>
        </w:rPr>
        <w:t>Aggregating per card across 83,332 cards gives a risk flag (HIGH = 2 or more frauds, MEDIUM = 1, LOW = 0): 161 HIGH, 4,959 MEDIUM and 78,212 LOW cards. This table is what the HBase lookup (Section 14) stores. Because it uses fraud labels from the whole period, it is a historical profile, not a model feature (using it for training would leak the label).</w:t>
      </w:r>
    </w:p>
    <w:p>
      <w:pPr>
        <w:pStyle w:val="Heading2"/>
      </w:pPr>
      <w:r>
        <w:t>11.6 Spark optimisations used</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2381"/>
        <w:gridCol w:w="2608"/>
        <w:gridCol w:w="4649"/>
      </w:tblGrid>
      <w:tr>
        <w:trPr>
          <w:tblHeader w:val="true"/>
        </w:trPr>
        <w:tc>
          <w:tcPr>
            <w:tcW w:type="dxa" w:w="2381"/>
            <w:shd w:val="clear" w:color="auto" w:fill="1F3A5F"/>
          </w:tcPr>
          <w:p>
            <w:pPr>
              <w:spacing w:after="20"/>
            </w:pPr>
            <w:r/>
            <w:r>
              <w:rPr>
                <w:b/>
                <w:color w:val="FFFFFF"/>
                <w:sz w:val="18"/>
              </w:rPr>
              <w:t>Technique</w:t>
            </w:r>
          </w:p>
        </w:tc>
        <w:tc>
          <w:tcPr>
            <w:tcW w:type="dxa" w:w="2608"/>
            <w:shd w:val="clear" w:color="auto" w:fill="1F3A5F"/>
          </w:tcPr>
          <w:p>
            <w:pPr>
              <w:spacing w:after="20"/>
            </w:pPr>
            <w:r/>
            <w:r>
              <w:rPr>
                <w:b/>
                <w:color w:val="FFFFFF"/>
                <w:sz w:val="18"/>
              </w:rPr>
              <w:t>Where used</w:t>
            </w:r>
          </w:p>
        </w:tc>
        <w:tc>
          <w:tcPr>
            <w:tcW w:type="dxa" w:w="4649"/>
            <w:shd w:val="clear" w:color="auto" w:fill="1F3A5F"/>
          </w:tcPr>
          <w:p>
            <w:pPr>
              <w:spacing w:after="20"/>
            </w:pPr>
            <w:r/>
            <w:r>
              <w:rPr>
                <w:b/>
                <w:color w:val="FFFFFF"/>
                <w:sz w:val="18"/>
              </w:rPr>
              <w:t>Why</w:t>
            </w:r>
          </w:p>
        </w:tc>
      </w:tr>
      <w:tr>
        <w:tc>
          <w:tcPr>
            <w:tcW w:type="dxa" w:w="2381"/>
          </w:tcPr>
          <w:p>
            <w:pPr>
              <w:spacing w:after="20"/>
            </w:pPr>
            <w:r/>
            <w:r>
              <w:rPr>
                <w:sz w:val="18"/>
              </w:rPr>
              <w:t>cache()</w:t>
            </w:r>
          </w:p>
        </w:tc>
        <w:tc>
          <w:tcPr>
            <w:tcW w:type="dxa" w:w="2608"/>
          </w:tcPr>
          <w:p>
            <w:pPr>
              <w:spacing w:after="20"/>
            </w:pPr>
            <w:r/>
            <w:r>
              <w:rPr>
                <w:sz w:val="18"/>
              </w:rPr>
              <w:t>df2 after transformation</w:t>
            </w:r>
          </w:p>
        </w:tc>
        <w:tc>
          <w:tcPr>
            <w:tcW w:type="dxa" w:w="4649"/>
          </w:tcPr>
          <w:p>
            <w:pPr>
              <w:spacing w:after="20"/>
            </w:pPr>
            <w:r/>
            <w:r>
              <w:rPr>
                <w:sz w:val="18"/>
              </w:rPr>
              <w:t>Reused by 11+ aggregations and the ML split; avoids re-reading and re-parsing the CSV</w:t>
            </w:r>
          </w:p>
        </w:tc>
      </w:tr>
      <w:tr>
        <w:tc>
          <w:tcPr>
            <w:tcW w:type="dxa" w:w="2381"/>
            <w:shd w:val="clear" w:color="auto" w:fill="F3F6FA"/>
          </w:tcPr>
          <w:p>
            <w:pPr>
              <w:spacing w:after="20"/>
            </w:pPr>
            <w:r/>
            <w:r>
              <w:rPr>
                <w:sz w:val="18"/>
              </w:rPr>
              <w:t>repartition(8, txn_month)</w:t>
            </w:r>
          </w:p>
        </w:tc>
        <w:tc>
          <w:tcPr>
            <w:tcW w:type="dxa" w:w="2608"/>
            <w:shd w:val="clear" w:color="auto" w:fill="F3F6FA"/>
          </w:tcPr>
          <w:p>
            <w:pPr>
              <w:spacing w:after="20"/>
            </w:pPr>
            <w:r/>
            <w:r>
              <w:rPr>
                <w:sz w:val="18"/>
              </w:rPr>
              <w:t>before aggregation</w:t>
            </w:r>
          </w:p>
        </w:tc>
        <w:tc>
          <w:tcPr>
            <w:tcW w:type="dxa" w:w="4649"/>
            <w:shd w:val="clear" w:color="auto" w:fill="F3F6FA"/>
          </w:tcPr>
          <w:p>
            <w:pPr>
              <w:spacing w:after="20"/>
            </w:pPr>
            <w:r/>
            <w:r>
              <w:rPr>
                <w:sz w:val="18"/>
              </w:rPr>
              <w:t>Controls parallelism and groups data by month</w:t>
            </w:r>
          </w:p>
        </w:tc>
      </w:tr>
      <w:tr>
        <w:tc>
          <w:tcPr>
            <w:tcW w:type="dxa" w:w="2381"/>
          </w:tcPr>
          <w:p>
            <w:pPr>
              <w:spacing w:after="20"/>
            </w:pPr>
            <w:r/>
            <w:r>
              <w:rPr>
                <w:sz w:val="18"/>
              </w:rPr>
              <w:t>coalesce(1)</w:t>
            </w:r>
          </w:p>
        </w:tc>
        <w:tc>
          <w:tcPr>
            <w:tcW w:type="dxa" w:w="2608"/>
          </w:tcPr>
          <w:p>
            <w:pPr>
              <w:spacing w:after="20"/>
            </w:pPr>
            <w:r/>
            <w:r>
              <w:rPr>
                <w:sz w:val="18"/>
              </w:rPr>
              <w:t>writing small summary tables</w:t>
            </w:r>
          </w:p>
        </w:tc>
        <w:tc>
          <w:tcPr>
            <w:tcW w:type="dxa" w:w="4649"/>
          </w:tcPr>
          <w:p>
            <w:pPr>
              <w:spacing w:after="20"/>
            </w:pPr>
            <w:r/>
            <w:r>
              <w:rPr>
                <w:sz w:val="18"/>
              </w:rPr>
              <w:t>One output file per small table</w:t>
            </w:r>
          </w:p>
        </w:tc>
      </w:tr>
      <w:tr>
        <w:tc>
          <w:tcPr>
            <w:tcW w:type="dxa" w:w="2381"/>
            <w:shd w:val="clear" w:color="auto" w:fill="F3F6FA"/>
          </w:tcPr>
          <w:p>
            <w:pPr>
              <w:spacing w:after="20"/>
            </w:pPr>
            <w:r/>
            <w:r>
              <w:rPr>
                <w:sz w:val="18"/>
              </w:rPr>
              <w:t>broadcast join</w:t>
            </w:r>
          </w:p>
        </w:tc>
        <w:tc>
          <w:tcPr>
            <w:tcW w:type="dxa" w:w="2608"/>
            <w:shd w:val="clear" w:color="auto" w:fill="F3F6FA"/>
          </w:tcPr>
          <w:p>
            <w:pPr>
              <w:spacing w:after="20"/>
            </w:pPr>
            <w:r/>
            <w:r>
              <w:rPr>
                <w:sz w:val="18"/>
              </w:rPr>
              <w:t>state-to-region lookup</w:t>
            </w:r>
          </w:p>
        </w:tc>
        <w:tc>
          <w:tcPr>
            <w:tcW w:type="dxa" w:w="4649"/>
            <w:shd w:val="clear" w:color="auto" w:fill="F3F6FA"/>
          </w:tcPr>
          <w:p>
            <w:pPr>
              <w:spacing w:after="20"/>
            </w:pPr>
            <w:r/>
            <w:r>
              <w:rPr>
                <w:sz w:val="18"/>
              </w:rPr>
              <w:t>Small table is copied to every executor, avoiding a shuffle</w:t>
            </w:r>
          </w:p>
        </w:tc>
      </w:tr>
      <w:tr>
        <w:tc>
          <w:tcPr>
            <w:tcW w:type="dxa" w:w="2381"/>
          </w:tcPr>
          <w:p>
            <w:pPr>
              <w:spacing w:after="20"/>
            </w:pPr>
            <w:r/>
            <w:r>
              <w:rPr>
                <w:sz w:val="18"/>
              </w:rPr>
              <w:t>Parquet partitionBy(txn_month)</w:t>
            </w:r>
          </w:p>
        </w:tc>
        <w:tc>
          <w:tcPr>
            <w:tcW w:type="dxa" w:w="2608"/>
          </w:tcPr>
          <w:p>
            <w:pPr>
              <w:spacing w:after="20"/>
            </w:pPr>
            <w:r/>
            <w:r>
              <w:rPr>
                <w:sz w:val="18"/>
              </w:rPr>
              <w:t>processed data output</w:t>
            </w:r>
          </w:p>
        </w:tc>
        <w:tc>
          <w:tcPr>
            <w:tcW w:type="dxa" w:w="4649"/>
          </w:tcPr>
          <w:p>
            <w:pPr>
              <w:spacing w:after="20"/>
            </w:pPr>
            <w:r/>
            <w:r>
              <w:rPr>
                <w:sz w:val="18"/>
              </w:rPr>
              <w:t>Columnar, compressed, month-prunable storage</w:t>
            </w:r>
          </w:p>
        </w:tc>
      </w:tr>
    </w:tbl>
    <w:p>
      <w:pPr>
        <w:spacing w:after="40"/>
      </w:pPr>
    </w:p>
    <w:tbl>
      <w:tblPr>
        <w:tblW w:type="auto" w:w="0"/>
        <w:tblLook w:firstColumn="1" w:firstRow="1" w:lastColumn="0" w:lastRow="0" w:noHBand="0" w:noVBand="1" w:val="04A0"/>
      </w:tblPr>
      <w:tblGrid>
        <w:gridCol w:w="9638"/>
      </w:tblGrid>
      <w:tr>
        <w:tc>
          <w:tcPr>
            <w:tcW w:type="dxa" w:w="9638"/>
            <w:shd w:val="clear" w:color="auto" w:fill="F3F6FA"/>
            <w:tcBorders>
              <w:left w:val="single" w:sz="24" w:color="9DB3CC"/>
            </w:tcBorders>
          </w:tcPr>
          <w:p>
            <w:r/>
            <w:r>
              <w:rPr>
                <w:b/>
                <w:sz w:val="20"/>
              </w:rPr>
              <w:t>Your evidence (paste screenshots)</w:t>
            </w:r>
          </w:p>
          <w:p>
            <w:pPr>
              <w:spacing w:after="40"/>
            </w:pPr>
            <w:r>
              <w:rPr>
                <w:sz w:val="19"/>
              </w:rPr>
              <w:t>[ Screenshot 6: notebook / spark-submit output ]    [ Screenshot 7: Spark Master or Application UI ]    [ Screenshot 8: YARN ResourceManager application ]    [ Screenshot 9: hdfs dfs -ls -R /data/fraud/results ]</w:t>
            </w:r>
          </w:p>
        </w:tc>
      </w:tr>
    </w:tbl>
    <w:p>
      <w:pPr>
        <w:spacing w:after="40"/>
      </w:pPr>
    </w:p>
    <w:p>
      <w:pPr>
        <w:pStyle w:val="Heading1"/>
      </w:pPr>
      <w:r>
        <w:t>12. Fraud Risk Modelling with Spark MLlib</w:t>
      </w:r>
    </w:p>
    <w:p>
      <w:r>
        <w:rPr>
          <w:b w:val="0"/>
          <w:i w:val="0"/>
        </w:rPr>
        <w:t>The goal is not to label every transaction but to rank them so a small review queue catches as much fraud as possible. The data is split by time to avoid using the future to predict the past: training on January to September (748,341 rows, 0.53% fraud) and testing on October to December (251,659 rows, 0.525% fraud).</w:t>
      </w:r>
    </w:p>
    <w:p>
      <w:pPr>
        <w:pStyle w:val="ListBullet"/>
        <w:spacing w:after="40"/>
      </w:pPr>
      <w:r>
        <w:rPr>
          <w:b/>
        </w:rPr>
        <w:t xml:space="preserve">Why not accuracy: </w:t>
      </w:r>
      <w:r>
        <w:t>A model that always predicts 'genuine' is 99.47% accurate and catches no fraud, so accuracy is not used. Models are judged by AUC-ROC, AUC-PR and by recall and lift when only the highest-risk 1% or 5% of transactions are reviewed.</w:t>
      </w:r>
    </w:p>
    <w:p>
      <w:pPr>
        <w:pStyle w:val="ListBullet"/>
        <w:spacing w:after="40"/>
      </w:pPr>
      <w:r>
        <w:rPr>
          <w:b/>
        </w:rPr>
        <w:t xml:space="preserve">Class imbalance: </w:t>
      </w:r>
      <w:r>
        <w:t>Fraud is rare, so each training fraud row is weighted 188 times a genuine one (weightCol), instead of discarding genuine data.</w:t>
      </w:r>
    </w:p>
    <w:p>
      <w:pPr>
        <w:pStyle w:val="ListBullet"/>
        <w:spacing w:after="40"/>
      </w:pPr>
      <w:r>
        <w:rPr>
          <w:b/>
        </w:rPr>
        <w:t xml:space="preserve">Features: </w:t>
      </w:r>
      <w:r>
        <w:t>11 numeric features (log amount, card present, distance, 24h count, minutes since last, international, amount vs card average, night flag, rapid repeat, high velocity, age) plus one-hot merchant category and channel, assembled with VectorAssembler inside a Spark ML Pipeline.</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2381"/>
        <w:gridCol w:w="1077"/>
        <w:gridCol w:w="1020"/>
        <w:gridCol w:w="1304"/>
        <w:gridCol w:w="1417"/>
        <w:gridCol w:w="1134"/>
        <w:gridCol w:w="1304"/>
      </w:tblGrid>
      <w:tr>
        <w:trPr>
          <w:tblHeader w:val="true"/>
        </w:trPr>
        <w:tc>
          <w:tcPr>
            <w:tcW w:type="dxa" w:w="2381"/>
            <w:shd w:val="clear" w:color="auto" w:fill="1F3A5F"/>
          </w:tcPr>
          <w:p>
            <w:pPr>
              <w:spacing w:after="20"/>
            </w:pPr>
            <w:r/>
            <w:r>
              <w:rPr>
                <w:b/>
                <w:color w:val="FFFFFF"/>
                <w:sz w:val="17"/>
              </w:rPr>
              <w:t>Model</w:t>
            </w:r>
          </w:p>
        </w:tc>
        <w:tc>
          <w:tcPr>
            <w:tcW w:type="dxa" w:w="1077"/>
            <w:shd w:val="clear" w:color="auto" w:fill="1F3A5F"/>
          </w:tcPr>
          <w:p>
            <w:pPr>
              <w:spacing w:after="20"/>
            </w:pPr>
            <w:r/>
            <w:r>
              <w:rPr>
                <w:b/>
                <w:color w:val="FFFFFF"/>
                <w:sz w:val="17"/>
              </w:rPr>
              <w:t>AUC-ROC</w:t>
            </w:r>
          </w:p>
        </w:tc>
        <w:tc>
          <w:tcPr>
            <w:tcW w:type="dxa" w:w="1020"/>
            <w:shd w:val="clear" w:color="auto" w:fill="1F3A5F"/>
          </w:tcPr>
          <w:p>
            <w:pPr>
              <w:spacing w:after="20"/>
            </w:pPr>
            <w:r/>
            <w:r>
              <w:rPr>
                <w:b/>
                <w:color w:val="FFFFFF"/>
                <w:sz w:val="17"/>
              </w:rPr>
              <w:t>AUC-PR</w:t>
            </w:r>
          </w:p>
        </w:tc>
        <w:tc>
          <w:tcPr>
            <w:tcW w:type="dxa" w:w="1304"/>
            <w:shd w:val="clear" w:color="auto" w:fill="1F3A5F"/>
          </w:tcPr>
          <w:p>
            <w:pPr>
              <w:spacing w:after="20"/>
            </w:pPr>
            <w:r/>
            <w:r>
              <w:rPr>
                <w:b/>
                <w:color w:val="FFFFFF"/>
                <w:sz w:val="17"/>
              </w:rPr>
              <w:t>Recall @ top 1%</w:t>
            </w:r>
          </w:p>
        </w:tc>
        <w:tc>
          <w:tcPr>
            <w:tcW w:type="dxa" w:w="1417"/>
            <w:shd w:val="clear" w:color="auto" w:fill="1F3A5F"/>
          </w:tcPr>
          <w:p>
            <w:pPr>
              <w:spacing w:after="20"/>
            </w:pPr>
            <w:r/>
            <w:r>
              <w:rPr>
                <w:b/>
                <w:color w:val="FFFFFF"/>
                <w:sz w:val="17"/>
              </w:rPr>
              <w:t>Precision @ top 1%</w:t>
            </w:r>
          </w:p>
        </w:tc>
        <w:tc>
          <w:tcPr>
            <w:tcW w:type="dxa" w:w="1134"/>
            <w:shd w:val="clear" w:color="auto" w:fill="1F3A5F"/>
          </w:tcPr>
          <w:p>
            <w:pPr>
              <w:spacing w:after="20"/>
            </w:pPr>
            <w:r/>
            <w:r>
              <w:rPr>
                <w:b/>
                <w:color w:val="FFFFFF"/>
                <w:sz w:val="17"/>
              </w:rPr>
              <w:t>Lift @ top 1%</w:t>
            </w:r>
          </w:p>
        </w:tc>
        <w:tc>
          <w:tcPr>
            <w:tcW w:type="dxa" w:w="1304"/>
            <w:shd w:val="clear" w:color="auto" w:fill="1F3A5F"/>
          </w:tcPr>
          <w:p>
            <w:pPr>
              <w:spacing w:after="20"/>
            </w:pPr>
            <w:r/>
            <w:r>
              <w:rPr>
                <w:b/>
                <w:color w:val="FFFFFF"/>
                <w:sz w:val="17"/>
              </w:rPr>
              <w:t>Recall @ top 5%</w:t>
            </w:r>
          </w:p>
        </w:tc>
      </w:tr>
      <w:tr>
        <w:tc>
          <w:tcPr>
            <w:tcW w:type="dxa" w:w="2381"/>
          </w:tcPr>
          <w:p>
            <w:pPr>
              <w:spacing w:after="20"/>
            </w:pPr>
            <w:r/>
            <w:r>
              <w:rPr>
                <w:b/>
                <w:sz w:val="17"/>
              </w:rPr>
              <w:t>Logistic Regression</w:t>
            </w:r>
          </w:p>
        </w:tc>
        <w:tc>
          <w:tcPr>
            <w:tcW w:type="dxa" w:w="1077"/>
          </w:tcPr>
          <w:p>
            <w:pPr>
              <w:spacing w:after="20"/>
              <w:jc w:val="right"/>
            </w:pPr>
            <w:r/>
            <w:r>
              <w:rPr>
                <w:sz w:val="17"/>
              </w:rPr>
              <w:t>0.861</w:t>
            </w:r>
          </w:p>
        </w:tc>
        <w:tc>
          <w:tcPr>
            <w:tcW w:type="dxa" w:w="1020"/>
          </w:tcPr>
          <w:p>
            <w:pPr>
              <w:spacing w:after="20"/>
              <w:jc w:val="right"/>
            </w:pPr>
            <w:r/>
            <w:r>
              <w:rPr>
                <w:sz w:val="17"/>
              </w:rPr>
              <w:t>0.078</w:t>
            </w:r>
          </w:p>
        </w:tc>
        <w:tc>
          <w:tcPr>
            <w:tcW w:type="dxa" w:w="1304"/>
          </w:tcPr>
          <w:p>
            <w:pPr>
              <w:spacing w:after="20"/>
              <w:jc w:val="right"/>
            </w:pPr>
            <w:r/>
            <w:r>
              <w:rPr>
                <w:sz w:val="17"/>
              </w:rPr>
              <w:t>23.6%</w:t>
            </w:r>
          </w:p>
        </w:tc>
        <w:tc>
          <w:tcPr>
            <w:tcW w:type="dxa" w:w="1417"/>
          </w:tcPr>
          <w:p>
            <w:pPr>
              <w:spacing w:after="20"/>
              <w:jc w:val="right"/>
            </w:pPr>
            <w:r/>
            <w:r>
              <w:rPr>
                <w:sz w:val="17"/>
              </w:rPr>
              <w:t>12.0%</w:t>
            </w:r>
          </w:p>
        </w:tc>
        <w:tc>
          <w:tcPr>
            <w:tcW w:type="dxa" w:w="1134"/>
          </w:tcPr>
          <w:p>
            <w:pPr>
              <w:spacing w:after="20"/>
              <w:jc w:val="right"/>
            </w:pPr>
            <w:r/>
            <w:r>
              <w:rPr>
                <w:sz w:val="17"/>
              </w:rPr>
              <w:t>22.8x</w:t>
            </w:r>
          </w:p>
        </w:tc>
        <w:tc>
          <w:tcPr>
            <w:tcW w:type="dxa" w:w="1304"/>
          </w:tcPr>
          <w:p>
            <w:pPr>
              <w:spacing w:after="20"/>
              <w:jc w:val="right"/>
            </w:pPr>
            <w:r/>
            <w:r>
              <w:rPr>
                <w:sz w:val="17"/>
              </w:rPr>
              <w:t>48.4%</w:t>
            </w:r>
          </w:p>
        </w:tc>
      </w:tr>
      <w:tr>
        <w:tc>
          <w:tcPr>
            <w:tcW w:type="dxa" w:w="2381"/>
            <w:shd w:val="clear" w:color="auto" w:fill="F3F6FA"/>
          </w:tcPr>
          <w:p>
            <w:pPr>
              <w:spacing w:after="20"/>
            </w:pPr>
            <w:r/>
            <w:r>
              <w:rPr>
                <w:b/>
                <w:sz w:val="17"/>
              </w:rPr>
              <w:t>Random Forest</w:t>
            </w:r>
          </w:p>
        </w:tc>
        <w:tc>
          <w:tcPr>
            <w:tcW w:type="dxa" w:w="1077"/>
            <w:shd w:val="clear" w:color="auto" w:fill="F3F6FA"/>
          </w:tcPr>
          <w:p>
            <w:pPr>
              <w:spacing w:after="20"/>
              <w:jc w:val="right"/>
            </w:pPr>
            <w:r/>
            <w:r>
              <w:rPr>
                <w:sz w:val="17"/>
              </w:rPr>
              <w:t>0.841</w:t>
            </w:r>
          </w:p>
        </w:tc>
        <w:tc>
          <w:tcPr>
            <w:tcW w:type="dxa" w:w="1020"/>
            <w:shd w:val="clear" w:color="auto" w:fill="F3F6FA"/>
          </w:tcPr>
          <w:p>
            <w:pPr>
              <w:spacing w:after="20"/>
              <w:jc w:val="right"/>
            </w:pPr>
            <w:r/>
            <w:r>
              <w:rPr>
                <w:sz w:val="17"/>
              </w:rPr>
              <w:t>0.056</w:t>
            </w:r>
          </w:p>
        </w:tc>
        <w:tc>
          <w:tcPr>
            <w:tcW w:type="dxa" w:w="1304"/>
            <w:shd w:val="clear" w:color="auto" w:fill="F3F6FA"/>
          </w:tcPr>
          <w:p>
            <w:pPr>
              <w:spacing w:after="20"/>
              <w:jc w:val="right"/>
            </w:pPr>
            <w:r/>
            <w:r>
              <w:rPr>
                <w:sz w:val="17"/>
              </w:rPr>
              <w:t>18.2%</w:t>
            </w:r>
          </w:p>
        </w:tc>
        <w:tc>
          <w:tcPr>
            <w:tcW w:type="dxa" w:w="1417"/>
            <w:shd w:val="clear" w:color="auto" w:fill="F3F6FA"/>
          </w:tcPr>
          <w:p>
            <w:pPr>
              <w:spacing w:after="20"/>
              <w:jc w:val="right"/>
            </w:pPr>
            <w:r/>
            <w:r>
              <w:rPr>
                <w:sz w:val="17"/>
              </w:rPr>
              <w:t>9.2%</w:t>
            </w:r>
          </w:p>
        </w:tc>
        <w:tc>
          <w:tcPr>
            <w:tcW w:type="dxa" w:w="1134"/>
            <w:shd w:val="clear" w:color="auto" w:fill="F3F6FA"/>
          </w:tcPr>
          <w:p>
            <w:pPr>
              <w:spacing w:after="20"/>
              <w:jc w:val="right"/>
            </w:pPr>
            <w:r/>
            <w:r>
              <w:rPr>
                <w:sz w:val="17"/>
              </w:rPr>
              <w:t>17.6x</w:t>
            </w:r>
          </w:p>
        </w:tc>
        <w:tc>
          <w:tcPr>
            <w:tcW w:type="dxa" w:w="1304"/>
            <w:shd w:val="clear" w:color="auto" w:fill="F3F6FA"/>
          </w:tcPr>
          <w:p>
            <w:pPr>
              <w:spacing w:after="20"/>
              <w:jc w:val="right"/>
            </w:pPr>
            <w:r/>
            <w:r>
              <w:rPr>
                <w:sz w:val="17"/>
              </w:rPr>
              <w:t>43.4%</w:t>
            </w:r>
          </w:p>
        </w:tc>
      </w:tr>
      <w:tr>
        <w:tc>
          <w:tcPr>
            <w:tcW w:type="dxa" w:w="2381"/>
          </w:tcPr>
          <w:p>
            <w:pPr>
              <w:spacing w:after="20"/>
            </w:pPr>
            <w:r/>
            <w:r>
              <w:rPr>
                <w:b/>
                <w:sz w:val="17"/>
              </w:rPr>
              <w:t>Gradient Boosted Trees</w:t>
            </w:r>
          </w:p>
        </w:tc>
        <w:tc>
          <w:tcPr>
            <w:tcW w:type="dxa" w:w="1077"/>
          </w:tcPr>
          <w:p>
            <w:pPr>
              <w:spacing w:after="20"/>
              <w:jc w:val="right"/>
            </w:pPr>
            <w:r/>
            <w:r>
              <w:rPr>
                <w:sz w:val="17"/>
              </w:rPr>
              <w:t>0.855</w:t>
            </w:r>
          </w:p>
        </w:tc>
        <w:tc>
          <w:tcPr>
            <w:tcW w:type="dxa" w:w="1020"/>
          </w:tcPr>
          <w:p>
            <w:pPr>
              <w:spacing w:after="20"/>
              <w:jc w:val="right"/>
            </w:pPr>
            <w:r/>
            <w:r>
              <w:rPr>
                <w:sz w:val="17"/>
              </w:rPr>
              <w:t>0.070</w:t>
            </w:r>
          </w:p>
        </w:tc>
        <w:tc>
          <w:tcPr>
            <w:tcW w:type="dxa" w:w="1304"/>
          </w:tcPr>
          <w:p>
            <w:pPr>
              <w:spacing w:after="20"/>
              <w:jc w:val="right"/>
            </w:pPr>
            <w:r/>
            <w:r>
              <w:rPr>
                <w:sz w:val="17"/>
              </w:rPr>
              <w:t>21.3%</w:t>
            </w:r>
          </w:p>
        </w:tc>
        <w:tc>
          <w:tcPr>
            <w:tcW w:type="dxa" w:w="1417"/>
          </w:tcPr>
          <w:p>
            <w:pPr>
              <w:spacing w:after="20"/>
              <w:jc w:val="right"/>
            </w:pPr>
            <w:r/>
            <w:r>
              <w:rPr>
                <w:sz w:val="17"/>
              </w:rPr>
              <w:t>10.9%</w:t>
            </w:r>
          </w:p>
        </w:tc>
        <w:tc>
          <w:tcPr>
            <w:tcW w:type="dxa" w:w="1134"/>
          </w:tcPr>
          <w:p>
            <w:pPr>
              <w:spacing w:after="20"/>
              <w:jc w:val="right"/>
            </w:pPr>
            <w:r/>
            <w:r>
              <w:rPr>
                <w:sz w:val="17"/>
              </w:rPr>
              <w:t>20.7x</w:t>
            </w:r>
          </w:p>
        </w:tc>
        <w:tc>
          <w:tcPr>
            <w:tcW w:type="dxa" w:w="1304"/>
          </w:tcPr>
          <w:p>
            <w:pPr>
              <w:spacing w:after="20"/>
              <w:jc w:val="right"/>
            </w:pPr>
            <w:r/>
            <w:r>
              <w:rPr>
                <w:sz w:val="17"/>
              </w:rPr>
              <w:t>45.7%</w:t>
            </w:r>
          </w:p>
        </w:tc>
      </w:tr>
    </w:tbl>
    <w:p>
      <w:pPr>
        <w:spacing w:after="40"/>
      </w:pPr>
    </w:p>
    <w:p>
      <w:pPr>
        <w:jc w:val="center"/>
      </w:pPr>
      <w:r>
        <w:drawing>
          <wp:inline xmlns:a="http://schemas.openxmlformats.org/drawingml/2006/main" xmlns:pic="http://schemas.openxmlformats.org/drawingml/2006/picture">
            <wp:extent cx="4500000" cy="2442857"/>
            <wp:docPr id="5" name="Picture 5"/>
            <wp:cNvGraphicFramePr>
              <a:graphicFrameLocks noChangeAspect="1"/>
            </wp:cNvGraphicFramePr>
            <a:graphic>
              <a:graphicData uri="http://schemas.openxmlformats.org/drawingml/2006/picture">
                <pic:pic>
                  <pic:nvPicPr>
                    <pic:cNvPr id="0" name="models.png"/>
                    <pic:cNvPicPr/>
                  </pic:nvPicPr>
                  <pic:blipFill>
                    <a:blip r:embed="rId13"/>
                    <a:stretch>
                      <a:fillRect/>
                    </a:stretch>
                  </pic:blipFill>
                  <pic:spPr>
                    <a:xfrm>
                      <a:off x="0" y="0"/>
                      <a:ext cx="4500000" cy="2442857"/>
                    </a:xfrm>
                    <a:prstGeom prst="rect"/>
                  </pic:spPr>
                </pic:pic>
              </a:graphicData>
            </a:graphic>
          </wp:inline>
        </w:drawing>
      </w:r>
    </w:p>
    <w:p>
      <w:pPr>
        <w:jc w:val="center"/>
      </w:pPr>
      <w:r>
        <w:rPr>
          <w:b w:val="0"/>
          <w:i/>
          <w:color w:val="55606B"/>
          <w:sz w:val="18"/>
        </w:rPr>
        <w:t>Figure 5. Share of fraud caught when only the riskiest transactions are reviewed</w:t>
      </w:r>
    </w:p>
    <w:p>
      <w:r>
        <w:rPr>
          <w:b w:val="0"/>
          <w:i w:val="0"/>
        </w:rPr>
        <w:t>Logistic Regression performed best on this data (AUC-ROC 0.861). Reviewing only the top 1% highest-risk test transactions (2,602 transactions) catches 312 of 1,322 frauds (23.6%), and the hit rate in that queue is 11.99% versus a base rate of 0.525%, a lift of 22.8x. Reviewing 5% catches 48.41% of fraud and 54.57% of fraud value.</w:t>
      </w:r>
    </w:p>
    <w:tbl>
      <w:tblPr>
        <w:tblW w:type="auto" w:w="0"/>
        <w:tblLook w:firstColumn="1" w:firstRow="1" w:lastColumn="0" w:lastRow="0" w:noHBand="0" w:noVBand="1" w:val="04A0"/>
      </w:tblPr>
      <w:tblGrid>
        <w:gridCol w:w="9638"/>
      </w:tblGrid>
      <w:tr>
        <w:tc>
          <w:tcPr>
            <w:tcW w:type="dxa" w:w="9638"/>
            <w:shd w:val="clear" w:color="auto" w:fill="FFF4E0"/>
            <w:tcBorders>
              <w:left w:val="single" w:sz="24" w:color="D98E04"/>
            </w:tcBorders>
          </w:tcPr>
          <w:p>
            <w:r/>
            <w:r>
              <w:rPr>
                <w:b/>
                <w:sz w:val="20"/>
              </w:rPr>
              <w:t>Reading the model results honestly</w:t>
            </w:r>
          </w:p>
          <w:p>
            <w:pPr>
              <w:spacing w:after="40"/>
            </w:pPr>
            <w:r>
              <w:rPr>
                <w:sz w:val="19"/>
              </w:rPr>
              <w:t>AUC-PR looks small (0.078) because the base rate is only 0.525%; it is about 15 times better than random. The labels in the synthetic data contain deliberate random noise, which caps achievable accuracy, and a simple linear model matches the way the data was generated. On real data, expect a different ranking of models; always compare several. Most flagged transactions in a 1% queue are still genuine (about 88%), so the queue should drive review or step-up authentication, not automatic blocking.</w:t>
            </w:r>
          </w:p>
        </w:tc>
      </w:tr>
    </w:tbl>
    <w:p>
      <w:pPr>
        <w:spacing w:after="40"/>
      </w:pPr>
    </w:p>
    <w:p>
      <w:pPr>
        <w:pStyle w:val="Heading2"/>
      </w:pPr>
      <w:r>
        <w:t>Most influential features</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907"/>
        <w:gridCol w:w="4535"/>
        <w:gridCol w:w="1701"/>
      </w:tblGrid>
      <w:tr>
        <w:trPr>
          <w:tblHeader w:val="true"/>
        </w:trPr>
        <w:tc>
          <w:tcPr>
            <w:tcW w:type="dxa" w:w="907"/>
            <w:shd w:val="clear" w:color="auto" w:fill="1F3A5F"/>
          </w:tcPr>
          <w:p>
            <w:pPr>
              <w:spacing w:after="20"/>
            </w:pPr>
            <w:r/>
            <w:r>
              <w:rPr>
                <w:b/>
                <w:color w:val="FFFFFF"/>
                <w:sz w:val="18"/>
              </w:rPr>
              <w:t>Rank</w:t>
            </w:r>
          </w:p>
        </w:tc>
        <w:tc>
          <w:tcPr>
            <w:tcW w:type="dxa" w:w="4535"/>
            <w:shd w:val="clear" w:color="auto" w:fill="1F3A5F"/>
          </w:tcPr>
          <w:p>
            <w:pPr>
              <w:spacing w:after="20"/>
            </w:pPr>
            <w:r/>
            <w:r>
              <w:rPr>
                <w:b/>
                <w:color w:val="FFFFFF"/>
                <w:sz w:val="18"/>
              </w:rPr>
              <w:t>Feature (Gradient Boosted Trees)</w:t>
            </w:r>
          </w:p>
        </w:tc>
        <w:tc>
          <w:tcPr>
            <w:tcW w:type="dxa" w:w="1701"/>
            <w:shd w:val="clear" w:color="auto" w:fill="1F3A5F"/>
          </w:tcPr>
          <w:p>
            <w:pPr>
              <w:spacing w:after="20"/>
            </w:pPr>
            <w:r/>
            <w:r>
              <w:rPr>
                <w:b/>
                <w:color w:val="FFFFFF"/>
                <w:sz w:val="18"/>
              </w:rPr>
              <w:t>Importance</w:t>
            </w:r>
          </w:p>
        </w:tc>
      </w:tr>
      <w:tr>
        <w:tc>
          <w:tcPr>
            <w:tcW w:type="dxa" w:w="907"/>
          </w:tcPr>
          <w:p>
            <w:pPr>
              <w:spacing w:after="20"/>
            </w:pPr>
            <w:r/>
            <w:r>
              <w:rPr>
                <w:sz w:val="18"/>
              </w:rPr>
              <w:t>1</w:t>
            </w:r>
          </w:p>
        </w:tc>
        <w:tc>
          <w:tcPr>
            <w:tcW w:type="dxa" w:w="4535"/>
          </w:tcPr>
          <w:p>
            <w:pPr>
              <w:spacing w:after="20"/>
            </w:pPr>
            <w:r/>
            <w:r>
              <w:rPr>
                <w:sz w:val="18"/>
              </w:rPr>
              <w:t>amount_vs_card_avg</w:t>
            </w:r>
          </w:p>
        </w:tc>
        <w:tc>
          <w:tcPr>
            <w:tcW w:type="dxa" w:w="1701"/>
          </w:tcPr>
          <w:p>
            <w:pPr>
              <w:spacing w:after="20"/>
              <w:jc w:val="right"/>
            </w:pPr>
            <w:r/>
            <w:r>
              <w:rPr>
                <w:sz w:val="18"/>
              </w:rPr>
              <w:t>0.124</w:t>
            </w:r>
          </w:p>
        </w:tc>
      </w:tr>
      <w:tr>
        <w:tc>
          <w:tcPr>
            <w:tcW w:type="dxa" w:w="907"/>
            <w:shd w:val="clear" w:color="auto" w:fill="F3F6FA"/>
          </w:tcPr>
          <w:p>
            <w:pPr>
              <w:spacing w:after="20"/>
            </w:pPr>
            <w:r/>
            <w:r>
              <w:rPr>
                <w:sz w:val="18"/>
              </w:rPr>
              <w:t>2</w:t>
            </w:r>
          </w:p>
        </w:tc>
        <w:tc>
          <w:tcPr>
            <w:tcW w:type="dxa" w:w="4535"/>
            <w:shd w:val="clear" w:color="auto" w:fill="F3F6FA"/>
          </w:tcPr>
          <w:p>
            <w:pPr>
              <w:spacing w:after="20"/>
            </w:pPr>
            <w:r/>
            <w:r>
              <w:rPr>
                <w:sz w:val="18"/>
              </w:rPr>
              <w:t>distance_from_home_km</w:t>
            </w:r>
          </w:p>
        </w:tc>
        <w:tc>
          <w:tcPr>
            <w:tcW w:type="dxa" w:w="1701"/>
            <w:shd w:val="clear" w:color="auto" w:fill="F3F6FA"/>
          </w:tcPr>
          <w:p>
            <w:pPr>
              <w:spacing w:after="20"/>
              <w:jc w:val="right"/>
            </w:pPr>
            <w:r/>
            <w:r>
              <w:rPr>
                <w:sz w:val="18"/>
              </w:rPr>
              <w:t>0.097</w:t>
            </w:r>
          </w:p>
        </w:tc>
      </w:tr>
      <w:tr>
        <w:tc>
          <w:tcPr>
            <w:tcW w:type="dxa" w:w="907"/>
          </w:tcPr>
          <w:p>
            <w:pPr>
              <w:spacing w:after="20"/>
            </w:pPr>
            <w:r/>
            <w:r>
              <w:rPr>
                <w:sz w:val="18"/>
              </w:rPr>
              <w:t>3</w:t>
            </w:r>
          </w:p>
        </w:tc>
        <w:tc>
          <w:tcPr>
            <w:tcW w:type="dxa" w:w="4535"/>
          </w:tcPr>
          <w:p>
            <w:pPr>
              <w:spacing w:after="20"/>
            </w:pPr>
            <w:r/>
            <w:r>
              <w:rPr>
                <w:sz w:val="18"/>
              </w:rPr>
              <w:t>txn_count_24h</w:t>
            </w:r>
          </w:p>
        </w:tc>
        <w:tc>
          <w:tcPr>
            <w:tcW w:type="dxa" w:w="1701"/>
          </w:tcPr>
          <w:p>
            <w:pPr>
              <w:spacing w:after="20"/>
              <w:jc w:val="right"/>
            </w:pPr>
            <w:r/>
            <w:r>
              <w:rPr>
                <w:sz w:val="18"/>
              </w:rPr>
              <w:t>0.089</w:t>
            </w:r>
          </w:p>
        </w:tc>
      </w:tr>
      <w:tr>
        <w:tc>
          <w:tcPr>
            <w:tcW w:type="dxa" w:w="907"/>
            <w:shd w:val="clear" w:color="auto" w:fill="F3F6FA"/>
          </w:tcPr>
          <w:p>
            <w:pPr>
              <w:spacing w:after="20"/>
            </w:pPr>
            <w:r/>
            <w:r>
              <w:rPr>
                <w:sz w:val="18"/>
              </w:rPr>
              <w:t>4</w:t>
            </w:r>
          </w:p>
        </w:tc>
        <w:tc>
          <w:tcPr>
            <w:tcW w:type="dxa" w:w="4535"/>
            <w:shd w:val="clear" w:color="auto" w:fill="F3F6FA"/>
          </w:tcPr>
          <w:p>
            <w:pPr>
              <w:spacing w:after="20"/>
            </w:pPr>
            <w:r/>
            <w:r>
              <w:rPr>
                <w:sz w:val="18"/>
              </w:rPr>
              <w:t>merchant_category=Gift Cards</w:t>
            </w:r>
          </w:p>
        </w:tc>
        <w:tc>
          <w:tcPr>
            <w:tcW w:type="dxa" w:w="1701"/>
            <w:shd w:val="clear" w:color="auto" w:fill="F3F6FA"/>
          </w:tcPr>
          <w:p>
            <w:pPr>
              <w:spacing w:after="20"/>
              <w:jc w:val="right"/>
            </w:pPr>
            <w:r/>
            <w:r>
              <w:rPr>
                <w:sz w:val="18"/>
              </w:rPr>
              <w:t>0.077</w:t>
            </w:r>
          </w:p>
        </w:tc>
      </w:tr>
      <w:tr>
        <w:tc>
          <w:tcPr>
            <w:tcW w:type="dxa" w:w="907"/>
          </w:tcPr>
          <w:p>
            <w:pPr>
              <w:spacing w:after="20"/>
            </w:pPr>
            <w:r/>
            <w:r>
              <w:rPr>
                <w:sz w:val="18"/>
              </w:rPr>
              <w:t>5</w:t>
            </w:r>
          </w:p>
        </w:tc>
        <w:tc>
          <w:tcPr>
            <w:tcW w:type="dxa" w:w="4535"/>
          </w:tcPr>
          <w:p>
            <w:pPr>
              <w:spacing w:after="20"/>
            </w:pPr>
            <w:r/>
            <w:r>
              <w:rPr>
                <w:sz w:val="18"/>
              </w:rPr>
              <w:t>log_amount</w:t>
            </w:r>
          </w:p>
        </w:tc>
        <w:tc>
          <w:tcPr>
            <w:tcW w:type="dxa" w:w="1701"/>
          </w:tcPr>
          <w:p>
            <w:pPr>
              <w:spacing w:after="20"/>
              <w:jc w:val="right"/>
            </w:pPr>
            <w:r/>
            <w:r>
              <w:rPr>
                <w:sz w:val="18"/>
              </w:rPr>
              <w:t>0.073</w:t>
            </w:r>
          </w:p>
        </w:tc>
      </w:tr>
      <w:tr>
        <w:tc>
          <w:tcPr>
            <w:tcW w:type="dxa" w:w="907"/>
            <w:shd w:val="clear" w:color="auto" w:fill="F3F6FA"/>
          </w:tcPr>
          <w:p>
            <w:pPr>
              <w:spacing w:after="20"/>
            </w:pPr>
            <w:r/>
            <w:r>
              <w:rPr>
                <w:sz w:val="18"/>
              </w:rPr>
              <w:t>6</w:t>
            </w:r>
          </w:p>
        </w:tc>
        <w:tc>
          <w:tcPr>
            <w:tcW w:type="dxa" w:w="4535"/>
            <w:shd w:val="clear" w:color="auto" w:fill="F3F6FA"/>
          </w:tcPr>
          <w:p>
            <w:pPr>
              <w:spacing w:after="20"/>
            </w:pPr>
            <w:r/>
            <w:r>
              <w:rPr>
                <w:sz w:val="18"/>
              </w:rPr>
              <w:t>channel=Contactless</w:t>
            </w:r>
          </w:p>
        </w:tc>
        <w:tc>
          <w:tcPr>
            <w:tcW w:type="dxa" w:w="1701"/>
            <w:shd w:val="clear" w:color="auto" w:fill="F3F6FA"/>
          </w:tcPr>
          <w:p>
            <w:pPr>
              <w:spacing w:after="20"/>
              <w:jc w:val="right"/>
            </w:pPr>
            <w:r/>
            <w:r>
              <w:rPr>
                <w:sz w:val="18"/>
              </w:rPr>
              <w:t>0.072</w:t>
            </w:r>
          </w:p>
        </w:tc>
      </w:tr>
      <w:tr>
        <w:tc>
          <w:tcPr>
            <w:tcW w:type="dxa" w:w="907"/>
          </w:tcPr>
          <w:p>
            <w:pPr>
              <w:spacing w:after="20"/>
            </w:pPr>
            <w:r/>
            <w:r>
              <w:rPr>
                <w:sz w:val="18"/>
              </w:rPr>
              <w:t>7</w:t>
            </w:r>
          </w:p>
        </w:tc>
        <w:tc>
          <w:tcPr>
            <w:tcW w:type="dxa" w:w="4535"/>
          </w:tcPr>
          <w:p>
            <w:pPr>
              <w:spacing w:after="20"/>
            </w:pPr>
            <w:r/>
            <w:r>
              <w:rPr>
                <w:sz w:val="18"/>
              </w:rPr>
              <w:t>merchant_category=Electronics</w:t>
            </w:r>
          </w:p>
        </w:tc>
        <w:tc>
          <w:tcPr>
            <w:tcW w:type="dxa" w:w="1701"/>
          </w:tcPr>
          <w:p>
            <w:pPr>
              <w:spacing w:after="20"/>
              <w:jc w:val="right"/>
            </w:pPr>
            <w:r/>
            <w:r>
              <w:rPr>
                <w:sz w:val="18"/>
              </w:rPr>
              <w:t>0.063</w:t>
            </w:r>
          </w:p>
        </w:tc>
      </w:tr>
      <w:tr>
        <w:tc>
          <w:tcPr>
            <w:tcW w:type="dxa" w:w="907"/>
            <w:shd w:val="clear" w:color="auto" w:fill="F3F6FA"/>
          </w:tcPr>
          <w:p>
            <w:pPr>
              <w:spacing w:after="20"/>
            </w:pPr>
            <w:r/>
            <w:r>
              <w:rPr>
                <w:sz w:val="18"/>
              </w:rPr>
              <w:t>8</w:t>
            </w:r>
          </w:p>
        </w:tc>
        <w:tc>
          <w:tcPr>
            <w:tcW w:type="dxa" w:w="4535"/>
            <w:shd w:val="clear" w:color="auto" w:fill="F3F6FA"/>
          </w:tcPr>
          <w:p>
            <w:pPr>
              <w:spacing w:after="20"/>
            </w:pPr>
            <w:r/>
            <w:r>
              <w:rPr>
                <w:sz w:val="18"/>
              </w:rPr>
              <w:t>channel=POS</w:t>
            </w:r>
          </w:p>
        </w:tc>
        <w:tc>
          <w:tcPr>
            <w:tcW w:type="dxa" w:w="1701"/>
            <w:shd w:val="clear" w:color="auto" w:fill="F3F6FA"/>
          </w:tcPr>
          <w:p>
            <w:pPr>
              <w:spacing w:after="20"/>
              <w:jc w:val="right"/>
            </w:pPr>
            <w:r/>
            <w:r>
              <w:rPr>
                <w:sz w:val="18"/>
              </w:rPr>
              <w:t>0.058</w:t>
            </w:r>
          </w:p>
        </w:tc>
      </w:tr>
    </w:tbl>
    <w:p>
      <w:pPr>
        <w:spacing w:after="40"/>
      </w:pPr>
    </w:p>
    <w:p>
      <w:r>
        <w:rPr>
          <w:b w:val="0"/>
          <w:i w:val="0"/>
        </w:rPr>
        <w:t>Amount relative to the card's usual spend, distance from home, transaction velocity and category (gift cards, electronics) dominate. These agree with the SQL findings in Section 10. Feature importance describes what the model uses, not a cause of fraud.</w:t>
      </w:r>
    </w:p>
    <w:p>
      <w:pPr>
        <w:pStyle w:val="Heading1"/>
      </w:pPr>
      <w:r>
        <w:t>13. How Hive and Spark Work Together</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1814"/>
        <w:gridCol w:w="4649"/>
        <w:gridCol w:w="3175"/>
      </w:tblGrid>
      <w:tr>
        <w:trPr>
          <w:tblHeader w:val="true"/>
        </w:trPr>
        <w:tc>
          <w:tcPr>
            <w:tcW w:type="dxa" w:w="1814"/>
            <w:shd w:val="clear" w:color="auto" w:fill="1F3A5F"/>
          </w:tcPr>
          <w:p>
            <w:pPr>
              <w:spacing w:after="20"/>
            </w:pPr>
            <w:r/>
            <w:r>
              <w:rPr>
                <w:b/>
                <w:color w:val="FFFFFF"/>
                <w:sz w:val="18"/>
              </w:rPr>
              <w:t>Component</w:t>
            </w:r>
          </w:p>
        </w:tc>
        <w:tc>
          <w:tcPr>
            <w:tcW w:type="dxa" w:w="4649"/>
            <w:shd w:val="clear" w:color="auto" w:fill="1F3A5F"/>
          </w:tcPr>
          <w:p>
            <w:pPr>
              <w:spacing w:after="20"/>
            </w:pPr>
            <w:r/>
            <w:r>
              <w:rPr>
                <w:b/>
                <w:color w:val="FFFFFF"/>
                <w:sz w:val="18"/>
              </w:rPr>
              <w:t>Responsibility in this project</w:t>
            </w:r>
          </w:p>
        </w:tc>
        <w:tc>
          <w:tcPr>
            <w:tcW w:type="dxa" w:w="3175"/>
            <w:shd w:val="clear" w:color="auto" w:fill="1F3A5F"/>
          </w:tcPr>
          <w:p>
            <w:pPr>
              <w:spacing w:after="20"/>
            </w:pPr>
            <w:r/>
            <w:r>
              <w:rPr>
                <w:b/>
                <w:color w:val="FFFFFF"/>
                <w:sz w:val="18"/>
              </w:rPr>
              <w:t>Example</w:t>
            </w:r>
          </w:p>
        </w:tc>
      </w:tr>
      <w:tr>
        <w:tc>
          <w:tcPr>
            <w:tcW w:type="dxa" w:w="1814"/>
          </w:tcPr>
          <w:p>
            <w:pPr>
              <w:spacing w:after="20"/>
            </w:pPr>
            <w:r/>
            <w:r>
              <w:rPr>
                <w:b/>
                <w:sz w:val="18"/>
              </w:rPr>
              <w:t>HDFS</w:t>
            </w:r>
          </w:p>
        </w:tc>
        <w:tc>
          <w:tcPr>
            <w:tcW w:type="dxa" w:w="4649"/>
          </w:tcPr>
          <w:p>
            <w:pPr>
              <w:spacing w:after="20"/>
            </w:pPr>
            <w:r/>
            <w:r>
              <w:rPr>
                <w:sz w:val="18"/>
              </w:rPr>
              <w:t>Stores the raw CSV and the output</w:t>
            </w:r>
          </w:p>
        </w:tc>
        <w:tc>
          <w:tcPr>
            <w:tcW w:type="dxa" w:w="3175"/>
          </w:tcPr>
          <w:p>
            <w:pPr>
              <w:spacing w:after="20"/>
            </w:pPr>
            <w:r/>
            <w:r>
              <w:rPr>
                <w:sz w:val="18"/>
              </w:rPr>
              <w:t>/data/fraud/raw/transactions.csv</w:t>
            </w:r>
          </w:p>
        </w:tc>
      </w:tr>
      <w:tr>
        <w:tc>
          <w:tcPr>
            <w:tcW w:type="dxa" w:w="1814"/>
            <w:shd w:val="clear" w:color="auto" w:fill="F3F6FA"/>
          </w:tcPr>
          <w:p>
            <w:pPr>
              <w:spacing w:after="20"/>
            </w:pPr>
            <w:r/>
            <w:r>
              <w:rPr>
                <w:b/>
                <w:sz w:val="18"/>
              </w:rPr>
              <w:t>Hive</w:t>
            </w:r>
          </w:p>
        </w:tc>
        <w:tc>
          <w:tcPr>
            <w:tcW w:type="dxa" w:w="4649"/>
            <w:shd w:val="clear" w:color="auto" w:fill="F3F6FA"/>
          </w:tcPr>
          <w:p>
            <w:pPr>
              <w:spacing w:after="20"/>
            </w:pPr>
            <w:r/>
            <w:r>
              <w:rPr>
                <w:sz w:val="18"/>
              </w:rPr>
              <w:t>Table definition and SQL exploration for analysts</w:t>
            </w:r>
          </w:p>
        </w:tc>
        <w:tc>
          <w:tcPr>
            <w:tcW w:type="dxa" w:w="3175"/>
            <w:shd w:val="clear" w:color="auto" w:fill="F3F6FA"/>
          </w:tcPr>
          <w:p>
            <w:pPr>
              <w:spacing w:after="20"/>
            </w:pPr>
            <w:r/>
            <w:r>
              <w:rPr>
                <w:sz w:val="18"/>
              </w:rPr>
              <w:t>Q1 to Q8 fraud summaries</w:t>
            </w:r>
          </w:p>
        </w:tc>
      </w:tr>
      <w:tr>
        <w:tc>
          <w:tcPr>
            <w:tcW w:type="dxa" w:w="1814"/>
          </w:tcPr>
          <w:p>
            <w:pPr>
              <w:spacing w:after="20"/>
            </w:pPr>
            <w:r/>
            <w:r>
              <w:rPr>
                <w:b/>
                <w:sz w:val="18"/>
              </w:rPr>
              <w:t>Spark / PySpark</w:t>
            </w:r>
          </w:p>
        </w:tc>
        <w:tc>
          <w:tcPr>
            <w:tcW w:type="dxa" w:w="4649"/>
          </w:tcPr>
          <w:p>
            <w:pPr>
              <w:spacing w:after="20"/>
            </w:pPr>
            <w:r/>
            <w:r>
              <w:rPr>
                <w:sz w:val="18"/>
              </w:rPr>
              <w:t>Cleaning, derived features, joins, window functions, ML</w:t>
            </w:r>
          </w:p>
        </w:tc>
        <w:tc>
          <w:tcPr>
            <w:tcW w:type="dxa" w:w="3175"/>
          </w:tcPr>
          <w:p>
            <w:pPr>
              <w:spacing w:after="20"/>
            </w:pPr>
            <w:r/>
            <w:r>
              <w:rPr>
                <w:sz w:val="18"/>
              </w:rPr>
              <w:t>Risk models, card profiles, 7-day trend</w:t>
            </w:r>
          </w:p>
        </w:tc>
      </w:tr>
      <w:tr>
        <w:tc>
          <w:tcPr>
            <w:tcW w:type="dxa" w:w="1814"/>
            <w:shd w:val="clear" w:color="auto" w:fill="F3F6FA"/>
          </w:tcPr>
          <w:p>
            <w:pPr>
              <w:spacing w:after="20"/>
            </w:pPr>
            <w:r/>
            <w:r>
              <w:rPr>
                <w:b/>
                <w:sz w:val="18"/>
              </w:rPr>
              <w:t>YARN</w:t>
            </w:r>
          </w:p>
        </w:tc>
        <w:tc>
          <w:tcPr>
            <w:tcW w:type="dxa" w:w="4649"/>
            <w:shd w:val="clear" w:color="auto" w:fill="F3F6FA"/>
          </w:tcPr>
          <w:p>
            <w:pPr>
              <w:spacing w:after="20"/>
            </w:pPr>
            <w:r/>
            <w:r>
              <w:rPr>
                <w:sz w:val="18"/>
              </w:rPr>
              <w:t>Gives Spark executors CPU and memory on the cluster</w:t>
            </w:r>
          </w:p>
        </w:tc>
        <w:tc>
          <w:tcPr>
            <w:tcW w:type="dxa" w:w="3175"/>
            <w:shd w:val="clear" w:color="auto" w:fill="F3F6FA"/>
          </w:tcPr>
          <w:p>
            <w:pPr>
              <w:spacing w:after="20"/>
            </w:pPr>
            <w:r/>
            <w:r>
              <w:rPr>
                <w:sz w:val="18"/>
              </w:rPr>
              <w:t>spark-submit --master yarn</w:t>
            </w:r>
          </w:p>
        </w:tc>
      </w:tr>
    </w:tbl>
    <w:p>
      <w:pPr>
        <w:spacing w:after="40"/>
      </w:pPr>
    </w:p>
    <w:tbl>
      <w:tblPr>
        <w:tblW w:type="auto" w:w="0"/>
        <w:tblLook w:firstColumn="1" w:firstRow="1" w:lastColumn="0" w:lastRow="0" w:noHBand="0" w:noVBand="1" w:val="04A0"/>
      </w:tblPr>
      <w:tblGrid>
        <w:gridCol w:w="9638"/>
      </w:tblGrid>
      <w:tr>
        <w:tc>
          <w:tcPr>
            <w:tcW w:type="dxa" w:w="9638"/>
            <w:shd w:val="clear" w:color="auto" w:fill="EAF1F8"/>
            <w:tcBorders>
              <w:left w:val="single" w:sz="24" w:color="3B6EA5"/>
            </w:tcBorders>
          </w:tcPr>
          <w:p>
            <w:r/>
            <w:r>
              <w:rPr>
                <w:b/>
                <w:sz w:val="20"/>
              </w:rPr>
              <w:t>Viva-ready explanation</w:t>
            </w:r>
          </w:p>
          <w:p>
            <w:pPr>
              <w:spacing w:after="40"/>
            </w:pPr>
            <w:r>
              <w:rPr>
                <w:sz w:val="19"/>
              </w:rPr>
              <w:t>Hive and Spark are not two names for the same thing. Hive gives a SQL-oriented table layer over the files in HDFS and is ideal for aggregate questions asked in SQL. Spark is used when the work goes beyond SQL: derived features, window analytics, joins with other datasets and machine-learning model training, all kept in one distributed workflow.</w:t>
            </w:r>
          </w:p>
        </w:tc>
      </w:tr>
    </w:tbl>
    <w:p>
      <w:pPr>
        <w:spacing w:after="40"/>
      </w:pPr>
    </w:p>
    <w:p>
      <w:pPr>
        <w:pStyle w:val="Heading1"/>
      </w:pPr>
      <w:r>
        <w:t>14. HBase and Pig</w:t>
      </w:r>
    </w:p>
    <w:p>
      <w:pPr>
        <w:pStyle w:val="Heading2"/>
      </w:pPr>
      <w:r>
        <w:t>14.1 HBase: card risk-profile lookup</w:t>
      </w:r>
    </w:p>
    <w:p>
      <w:r>
        <w:rPr>
          <w:b w:val="0"/>
          <w:i w:val="0"/>
        </w:rPr>
        <w:t>Fraud screening often needs one card's history in milliseconds while a payment is in flight. HDFS and Hive scan large files; HBase is a NoSQL store keyed for fast single-row reads. The Spark card_risk_profile output is loaded into an HBase table with card_id as the row key.</w:t>
      </w:r>
    </w:p>
    <w:tbl>
      <w:tblPr>
        <w:tblW w:type="auto" w:w="0"/>
        <w:tblLook w:firstColumn="1" w:firstRow="1" w:lastColumn="0" w:lastRow="0" w:noHBand="0" w:noVBand="1" w:val="04A0"/>
        <w:tblBorders>
          <w:top w:val="single" w:sz="4" w:color="D5DBE3"/>
          <w:left w:val="single" w:sz="4" w:color="D5DBE3"/>
          <w:bottom w:val="single" w:sz="4" w:color="D5DBE3"/>
          <w:right w:val="single" w:sz="4" w:color="D5DBE3"/>
          <w:insideH w:val="single" w:sz="4" w:color="D5DBE3"/>
          <w:insideV w:val="single" w:sz="4" w:color="D5DBE3"/>
        </w:tblBorders>
      </w:tblPr>
      <w:tblGrid>
        <w:gridCol w:w="9638"/>
      </w:tblGrid>
      <w:tr>
        <w:tc>
          <w:tcPr>
            <w:tcW w:type="dxa" w:w="9638"/>
            <w:shd w:val="clear" w:color="auto" w:fill="F5F7FA"/>
          </w:tcPr>
          <w:p>
            <w:pPr>
              <w:spacing w:after="0" w:line="240" w:lineRule="auto"/>
            </w:pPr>
            <w:r/>
            <w:r>
              <w:rPr>
                <w:rFonts w:ascii="Consolas" w:hAnsi="Consolas" w:eastAsia="Consolas"/>
                <w:sz w:val="16"/>
              </w:rPr>
              <w:t>create 'card_risk', 'profile'</w:t>
            </w:r>
          </w:p>
          <w:p>
            <w:pPr>
              <w:spacing w:after="0" w:line="240" w:lineRule="auto"/>
            </w:pPr>
            <w:r>
              <w:rPr>
                <w:rFonts w:ascii="Consolas" w:hAnsi="Consolas" w:eastAsia="Consolas"/>
                <w:sz w:val="16"/>
              </w:rPr>
              <w:t>put 'card_risk', 'C100123', 'profile:fraud_txns', '2'</w:t>
            </w:r>
          </w:p>
          <w:p>
            <w:pPr>
              <w:spacing w:after="0" w:line="240" w:lineRule="auto"/>
            </w:pPr>
            <w:r>
              <w:rPr>
                <w:rFonts w:ascii="Consolas" w:hAnsi="Consolas" w:eastAsia="Consolas"/>
                <w:sz w:val="16"/>
              </w:rPr>
              <w:t>put 'card_risk', 'C100123', 'profile:risk_flag',  'HIGH'</w:t>
            </w:r>
          </w:p>
          <w:p>
            <w:pPr>
              <w:spacing w:after="0" w:line="240" w:lineRule="auto"/>
            </w:pPr>
            <w:r>
              <w:rPr>
                <w:rFonts w:ascii="Consolas" w:hAnsi="Consolas" w:eastAsia="Consolas"/>
                <w:sz w:val="16"/>
              </w:rPr>
              <w:t>get 'card_risk', 'C100123'</w:t>
            </w:r>
          </w:p>
          <w:p>
            <w:pPr>
              <w:spacing w:after="0" w:line="240" w:lineRule="auto"/>
            </w:pPr>
            <w:r>
              <w:rPr>
                <w:rFonts w:ascii="Consolas" w:hAnsi="Consolas" w:eastAsia="Consolas"/>
                <w:sz w:val="16"/>
              </w:rPr>
              <w:t>scan 'card_risk', {LIMIT =&gt; 5}</w:t>
            </w:r>
          </w:p>
        </w:tc>
      </w:tr>
    </w:tbl>
    <w:p>
      <w:pPr>
        <w:spacing w:after="40"/>
      </w:pPr>
    </w:p>
    <w:p>
      <w:r>
        <w:rPr>
          <w:b w:val="0"/>
          <w:i w:val="0"/>
        </w:rPr>
        <w:t>Row key = card_id; column family = profile (txns, fraud_txns, avg_amount, max_txn_24h, risk_flag). Full commands: hbase/hbase_commands.txt.</w:t>
      </w:r>
    </w:p>
    <w:p>
      <w:pPr>
        <w:pStyle w:val="Heading2"/>
      </w:pPr>
      <w:r>
        <w:t>14.2 Pig: data-flow cross-check</w:t>
      </w:r>
    </w:p>
    <w:p>
      <w:r>
        <w:rPr>
          <w:b w:val="0"/>
          <w:i w:val="0"/>
        </w:rPr>
        <w:t>The Pig script (pig/fraud_analysis.pig) loads the same CSV, groups by channel and counts fraud transactions and fraud amount. Its output must match Hive Q3 and the Spark channel_summary, giving a third independent check of the numbers. Pig is optional: it adds no new capability here, so its main value is validation.</w:t>
      </w:r>
    </w:p>
    <w:tbl>
      <w:tblPr>
        <w:tblW w:type="auto" w:w="0"/>
        <w:tblLook w:firstColumn="1" w:firstRow="1" w:lastColumn="0" w:lastRow="0" w:noHBand="0" w:noVBand="1" w:val="04A0"/>
      </w:tblPr>
      <w:tblGrid>
        <w:gridCol w:w="9638"/>
      </w:tblGrid>
      <w:tr>
        <w:tc>
          <w:tcPr>
            <w:tcW w:type="dxa" w:w="9638"/>
            <w:shd w:val="clear" w:color="auto" w:fill="F3F6FA"/>
            <w:tcBorders>
              <w:left w:val="single" w:sz="24" w:color="9DB3CC"/>
            </w:tcBorders>
          </w:tcPr>
          <w:p>
            <w:r/>
            <w:r>
              <w:rPr>
                <w:b/>
                <w:sz w:val="20"/>
              </w:rPr>
              <w:t>Your evidence (paste screenshots)</w:t>
            </w:r>
          </w:p>
          <w:p>
            <w:pPr>
              <w:spacing w:after="40"/>
            </w:pPr>
            <w:r>
              <w:rPr>
                <w:sz w:val="19"/>
              </w:rPr>
              <w:t>[ Screenshot 10: HBase get / scan output ]    [ Screenshot 11: Pig DUMP output matching Q3 ]</w:t>
            </w:r>
          </w:p>
        </w:tc>
      </w:tr>
    </w:tbl>
    <w:p>
      <w:pPr>
        <w:spacing w:after="40"/>
      </w:pPr>
    </w:p>
    <w:p>
      <w:pPr>
        <w:pStyle w:val="Heading1"/>
      </w:pPr>
      <w:r>
        <w:t>15. End-to-End Execution Flow</w:t>
      </w:r>
    </w:p>
    <w:p>
      <w:pPr>
        <w:spacing w:after="40"/>
        <w:ind w:left="510" w:hanging="340"/>
      </w:pPr>
      <w:r>
        <w:t>1.  Generate or obtain the dataset (data/generate_dataset.py)</w:t>
      </w:r>
    </w:p>
    <w:p>
      <w:pPr>
        <w:spacing w:after="40"/>
        <w:ind w:left="510" w:hanging="340"/>
      </w:pPr>
      <w:r>
        <w:t>2.  Upload raw CSV to /data/fraud/raw in HDFS and verify</w:t>
      </w:r>
    </w:p>
    <w:p>
      <w:pPr>
        <w:spacing w:after="40"/>
        <w:ind w:left="510" w:hanging="340"/>
      </w:pPr>
      <w:r>
        <w:t>3.  Create Hive database and external table</w:t>
      </w:r>
    </w:p>
    <w:p>
      <w:pPr>
        <w:spacing w:after="40"/>
        <w:ind w:left="510" w:hanging="340"/>
      </w:pPr>
      <w:r>
        <w:t>4.  Run Hive Q1 to Q8 for initial analysis</w:t>
      </w:r>
    </w:p>
    <w:p>
      <w:pPr>
        <w:spacing w:after="40"/>
        <w:ind w:left="510" w:hanging="340"/>
      </w:pPr>
      <w:r>
        <w:t>5.  Read the HDFS data in PySpark and run quality checks</w:t>
      </w:r>
    </w:p>
    <w:p>
      <w:pPr>
        <w:spacing w:after="40"/>
        <w:ind w:left="510" w:hanging="340"/>
      </w:pPr>
      <w:r>
        <w:t>6.  Transform and cache the DataFrame</w:t>
      </w:r>
    </w:p>
    <w:p>
      <w:pPr>
        <w:spacing w:after="40"/>
        <w:ind w:left="510" w:hanging="340"/>
      </w:pPr>
      <w:r>
        <w:t>7.  Run distributed aggregations, window functions and the broadcast join</w:t>
      </w:r>
    </w:p>
    <w:p>
      <w:pPr>
        <w:spacing w:after="40"/>
        <w:ind w:left="510" w:hanging="340"/>
      </w:pPr>
      <w:r>
        <w:t>8.  Write result tables (CSV) and processed data (Parquet) back to HDFS</w:t>
      </w:r>
    </w:p>
    <w:p>
      <w:pPr>
        <w:spacing w:after="40"/>
        <w:ind w:left="510" w:hanging="340"/>
      </w:pPr>
      <w:r>
        <w:t>9.  Train and evaluate Logistic Regression, Random Forest and Gradient Boosted Trees on a time-based split</w:t>
      </w:r>
    </w:p>
    <w:p>
      <w:pPr>
        <w:spacing w:after="40"/>
        <w:ind w:left="510" w:hanging="340"/>
      </w:pPr>
      <w:r>
        <w:t>10.  Load the card risk profile into HBase; run the Pig cross-check</w:t>
      </w:r>
    </w:p>
    <w:p>
      <w:pPr>
        <w:spacing w:after="40"/>
        <w:ind w:left="510" w:hanging="340"/>
      </w:pPr>
      <w:r>
        <w:t>11.  Validate that Hive, Spark and Pig totals agree</w:t>
      </w:r>
    </w:p>
    <w:p>
      <w:pPr>
        <w:spacing w:after="40"/>
        <w:ind w:left="510" w:hanging="340"/>
      </w:pPr>
      <w:r>
        <w:t>12.  Document, push to GitHub, prepare the 10-minute PPT</w:t>
      </w:r>
    </w:p>
    <w:p>
      <w:pPr>
        <w:pStyle w:val="Heading1"/>
      </w:pPr>
      <w:r>
        <w:t>16. Final Results, Insights and Recommended Actions</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2154"/>
        <w:gridCol w:w="3175"/>
        <w:gridCol w:w="4309"/>
      </w:tblGrid>
      <w:tr>
        <w:trPr>
          <w:tblHeader w:val="true"/>
        </w:trPr>
        <w:tc>
          <w:tcPr>
            <w:tcW w:type="dxa" w:w="2154"/>
            <w:shd w:val="clear" w:color="auto" w:fill="1F3A5F"/>
          </w:tcPr>
          <w:p>
            <w:pPr>
              <w:spacing w:after="20"/>
            </w:pPr>
            <w:r/>
            <w:r>
              <w:rPr>
                <w:b/>
                <w:color w:val="FFFFFF"/>
                <w:sz w:val="18"/>
              </w:rPr>
              <w:t>KPI</w:t>
            </w:r>
          </w:p>
        </w:tc>
        <w:tc>
          <w:tcPr>
            <w:tcW w:type="dxa" w:w="3175"/>
            <w:shd w:val="clear" w:color="auto" w:fill="1F3A5F"/>
          </w:tcPr>
          <w:p>
            <w:pPr>
              <w:spacing w:after="20"/>
            </w:pPr>
            <w:r/>
            <w:r>
              <w:rPr>
                <w:b/>
                <w:color w:val="FFFFFF"/>
                <w:sz w:val="18"/>
              </w:rPr>
              <w:t>Value</w:t>
            </w:r>
          </w:p>
        </w:tc>
        <w:tc>
          <w:tcPr>
            <w:tcW w:type="dxa" w:w="4309"/>
            <w:shd w:val="clear" w:color="auto" w:fill="1F3A5F"/>
          </w:tcPr>
          <w:p>
            <w:pPr>
              <w:spacing w:after="20"/>
            </w:pPr>
            <w:r/>
            <w:r>
              <w:rPr>
                <w:b/>
                <w:color w:val="FFFFFF"/>
                <w:sz w:val="18"/>
              </w:rPr>
              <w:t>Interpretation</w:t>
            </w:r>
          </w:p>
        </w:tc>
      </w:tr>
      <w:tr>
        <w:tc>
          <w:tcPr>
            <w:tcW w:type="dxa" w:w="2154"/>
          </w:tcPr>
          <w:p>
            <w:pPr>
              <w:spacing w:after="20"/>
            </w:pPr>
            <w:r/>
            <w:r>
              <w:rPr>
                <w:b/>
                <w:sz w:val="18"/>
              </w:rPr>
              <w:t>Transactions analysed</w:t>
            </w:r>
          </w:p>
        </w:tc>
        <w:tc>
          <w:tcPr>
            <w:tcW w:type="dxa" w:w="3175"/>
          </w:tcPr>
          <w:p>
            <w:pPr>
              <w:spacing w:after="20"/>
            </w:pPr>
            <w:r/>
            <w:r>
              <w:rPr>
                <w:sz w:val="18"/>
              </w:rPr>
              <w:t>1,000,000</w:t>
            </w:r>
          </w:p>
        </w:tc>
        <w:tc>
          <w:tcPr>
            <w:tcW w:type="dxa" w:w="4309"/>
          </w:tcPr>
          <w:p>
            <w:pPr>
              <w:spacing w:after="20"/>
            </w:pPr>
            <w:r/>
            <w:r>
              <w:rPr>
                <w:sz w:val="18"/>
              </w:rPr>
              <w:t>12 months of card activity</w:t>
            </w:r>
          </w:p>
        </w:tc>
      </w:tr>
      <w:tr>
        <w:tc>
          <w:tcPr>
            <w:tcW w:type="dxa" w:w="2154"/>
            <w:shd w:val="clear" w:color="auto" w:fill="F3F6FA"/>
          </w:tcPr>
          <w:p>
            <w:pPr>
              <w:spacing w:after="20"/>
            </w:pPr>
            <w:r/>
            <w:r>
              <w:rPr>
                <w:b/>
                <w:sz w:val="18"/>
              </w:rPr>
              <w:t>Fraud transactions</w:t>
            </w:r>
          </w:p>
        </w:tc>
        <w:tc>
          <w:tcPr>
            <w:tcW w:type="dxa" w:w="3175"/>
            <w:shd w:val="clear" w:color="auto" w:fill="F3F6FA"/>
          </w:tcPr>
          <w:p>
            <w:pPr>
              <w:spacing w:after="20"/>
            </w:pPr>
            <w:r/>
            <w:r>
              <w:rPr>
                <w:sz w:val="18"/>
              </w:rPr>
              <w:t>5,290</w:t>
            </w:r>
          </w:p>
        </w:tc>
        <w:tc>
          <w:tcPr>
            <w:tcW w:type="dxa" w:w="4309"/>
            <w:shd w:val="clear" w:color="auto" w:fill="F3F6FA"/>
          </w:tcPr>
          <w:p>
            <w:pPr>
              <w:spacing w:after="20"/>
            </w:pPr>
            <w:r/>
            <w:r>
              <w:rPr>
                <w:sz w:val="18"/>
              </w:rPr>
              <w:t>0.529% of transactions</w:t>
            </w:r>
          </w:p>
        </w:tc>
      </w:tr>
      <w:tr>
        <w:tc>
          <w:tcPr>
            <w:tcW w:type="dxa" w:w="2154"/>
          </w:tcPr>
          <w:p>
            <w:pPr>
              <w:spacing w:after="20"/>
            </w:pPr>
            <w:r/>
            <w:r>
              <w:rPr>
                <w:b/>
                <w:sz w:val="18"/>
              </w:rPr>
              <w:t>Fraud value</w:t>
            </w:r>
          </w:p>
        </w:tc>
        <w:tc>
          <w:tcPr>
            <w:tcW w:type="dxa" w:w="3175"/>
          </w:tcPr>
          <w:p>
            <w:pPr>
              <w:spacing w:after="20"/>
            </w:pPr>
            <w:r/>
            <w:r>
              <w:rPr>
                <w:sz w:val="18"/>
              </w:rPr>
              <w:t>Rs 16,321,449</w:t>
            </w:r>
          </w:p>
        </w:tc>
        <w:tc>
          <w:tcPr>
            <w:tcW w:type="dxa" w:w="4309"/>
          </w:tcPr>
          <w:p>
            <w:pPr>
              <w:spacing w:after="20"/>
            </w:pPr>
            <w:r/>
            <w:r>
              <w:rPr>
                <w:sz w:val="18"/>
              </w:rPr>
              <w:t>Average fraud amount Rs 3,085 versus Rs 1,910 for all transactions</w:t>
            </w:r>
          </w:p>
        </w:tc>
      </w:tr>
      <w:tr>
        <w:tc>
          <w:tcPr>
            <w:tcW w:type="dxa" w:w="2154"/>
            <w:shd w:val="clear" w:color="auto" w:fill="F3F6FA"/>
          </w:tcPr>
          <w:p>
            <w:pPr>
              <w:spacing w:after="20"/>
            </w:pPr>
            <w:r/>
            <w:r>
              <w:rPr>
                <w:b/>
                <w:sz w:val="18"/>
              </w:rPr>
              <w:t>Riskiest category</w:t>
            </w:r>
          </w:p>
        </w:tc>
        <w:tc>
          <w:tcPr>
            <w:tcW w:type="dxa" w:w="3175"/>
            <w:shd w:val="clear" w:color="auto" w:fill="F3F6FA"/>
          </w:tcPr>
          <w:p>
            <w:pPr>
              <w:spacing w:after="20"/>
            </w:pPr>
            <w:r/>
            <w:r>
              <w:rPr>
                <w:sz w:val="18"/>
              </w:rPr>
              <w:t>Gift Cards (2.03%)</w:t>
            </w:r>
          </w:p>
        </w:tc>
        <w:tc>
          <w:tcPr>
            <w:tcW w:type="dxa" w:w="4309"/>
            <w:shd w:val="clear" w:color="auto" w:fill="F3F6FA"/>
          </w:tcPr>
          <w:p>
            <w:pPr>
              <w:spacing w:after="20"/>
            </w:pPr>
            <w:r/>
            <w:r>
              <w:rPr>
                <w:sz w:val="18"/>
              </w:rPr>
              <w:t>3.8x the overall rate</w:t>
            </w:r>
          </w:p>
        </w:tc>
      </w:tr>
      <w:tr>
        <w:tc>
          <w:tcPr>
            <w:tcW w:type="dxa" w:w="2154"/>
          </w:tcPr>
          <w:p>
            <w:pPr>
              <w:spacing w:after="20"/>
            </w:pPr>
            <w:r/>
            <w:r>
              <w:rPr>
                <w:b/>
                <w:sz w:val="18"/>
              </w:rPr>
              <w:t>Riskiest channel</w:t>
            </w:r>
          </w:p>
        </w:tc>
        <w:tc>
          <w:tcPr>
            <w:tcW w:type="dxa" w:w="3175"/>
          </w:tcPr>
          <w:p>
            <w:pPr>
              <w:spacing w:after="20"/>
            </w:pPr>
            <w:r/>
            <w:r>
              <w:rPr>
                <w:sz w:val="18"/>
              </w:rPr>
              <w:t>Online, card not present (1.22%)</w:t>
            </w:r>
          </w:p>
        </w:tc>
        <w:tc>
          <w:tcPr>
            <w:tcW w:type="dxa" w:w="4309"/>
          </w:tcPr>
          <w:p>
            <w:pPr>
              <w:spacing w:after="20"/>
            </w:pPr>
            <w:r/>
            <w:r>
              <w:rPr>
                <w:sz w:val="18"/>
              </w:rPr>
              <w:t>2.3x overall; about 6x POS</w:t>
            </w:r>
          </w:p>
        </w:tc>
      </w:tr>
      <w:tr>
        <w:tc>
          <w:tcPr>
            <w:tcW w:type="dxa" w:w="2154"/>
            <w:shd w:val="clear" w:color="auto" w:fill="F3F6FA"/>
          </w:tcPr>
          <w:p>
            <w:pPr>
              <w:spacing w:after="20"/>
            </w:pPr>
            <w:r/>
            <w:r>
              <w:rPr>
                <w:b/>
                <w:sz w:val="18"/>
              </w:rPr>
              <w:t>Riskiest period</w:t>
            </w:r>
          </w:p>
        </w:tc>
        <w:tc>
          <w:tcPr>
            <w:tcW w:type="dxa" w:w="3175"/>
            <w:shd w:val="clear" w:color="auto" w:fill="F3F6FA"/>
          </w:tcPr>
          <w:p>
            <w:pPr>
              <w:spacing w:after="20"/>
            </w:pPr>
            <w:r/>
            <w:r>
              <w:rPr>
                <w:sz w:val="18"/>
              </w:rPr>
              <w:t>23:00 to 04:59</w:t>
            </w:r>
          </w:p>
        </w:tc>
        <w:tc>
          <w:tcPr>
            <w:tcW w:type="dxa" w:w="4309"/>
            <w:shd w:val="clear" w:color="auto" w:fill="F3F6FA"/>
          </w:tcPr>
          <w:p>
            <w:pPr>
              <w:spacing w:after="20"/>
            </w:pPr>
            <w:r/>
            <w:r>
              <w:rPr>
                <w:sz w:val="18"/>
              </w:rPr>
              <w:t>2.4x the fraud rate of other hours</w:t>
            </w:r>
          </w:p>
        </w:tc>
      </w:tr>
      <w:tr>
        <w:tc>
          <w:tcPr>
            <w:tcW w:type="dxa" w:w="2154"/>
          </w:tcPr>
          <w:p>
            <w:pPr>
              <w:spacing w:after="20"/>
            </w:pPr>
            <w:r/>
            <w:r>
              <w:rPr>
                <w:b/>
                <w:sz w:val="18"/>
              </w:rPr>
              <w:t>Riskiest combination</w:t>
            </w:r>
          </w:p>
        </w:tc>
        <w:tc>
          <w:tcPr>
            <w:tcW w:type="dxa" w:w="3175"/>
          </w:tcPr>
          <w:p>
            <w:pPr>
              <w:spacing w:after="20"/>
            </w:pPr>
            <w:r/>
            <w:r>
              <w:rPr>
                <w:sz w:val="18"/>
              </w:rPr>
              <w:t>International + 5 or more txns in 24h (7.41%)</w:t>
            </w:r>
          </w:p>
        </w:tc>
        <w:tc>
          <w:tcPr>
            <w:tcW w:type="dxa" w:w="4309"/>
          </w:tcPr>
          <w:p>
            <w:pPr>
              <w:spacing w:after="20"/>
            </w:pPr>
            <w:r/>
            <w:r>
              <w:rPr>
                <w:sz w:val="18"/>
              </w:rPr>
              <w:t>About 14x the 0.53% overall rate</w:t>
            </w:r>
          </w:p>
        </w:tc>
      </w:tr>
      <w:tr>
        <w:tc>
          <w:tcPr>
            <w:tcW w:type="dxa" w:w="2154"/>
            <w:shd w:val="clear" w:color="auto" w:fill="F3F6FA"/>
          </w:tcPr>
          <w:p>
            <w:pPr>
              <w:spacing w:after="20"/>
            </w:pPr>
            <w:r/>
            <w:r>
              <w:rPr>
                <w:b/>
                <w:sz w:val="18"/>
              </w:rPr>
              <w:t>Best model</w:t>
            </w:r>
          </w:p>
        </w:tc>
        <w:tc>
          <w:tcPr>
            <w:tcW w:type="dxa" w:w="3175"/>
            <w:shd w:val="clear" w:color="auto" w:fill="F3F6FA"/>
          </w:tcPr>
          <w:p>
            <w:pPr>
              <w:spacing w:after="20"/>
            </w:pPr>
            <w:r/>
            <w:r>
              <w:rPr>
                <w:sz w:val="18"/>
              </w:rPr>
              <w:t>Logistic Regression, AUC-ROC 0.861</w:t>
            </w:r>
          </w:p>
        </w:tc>
        <w:tc>
          <w:tcPr>
            <w:tcW w:type="dxa" w:w="4309"/>
            <w:shd w:val="clear" w:color="auto" w:fill="F3F6FA"/>
          </w:tcPr>
          <w:p>
            <w:pPr>
              <w:spacing w:after="20"/>
            </w:pPr>
            <w:r/>
            <w:r>
              <w:rPr>
                <w:sz w:val="18"/>
              </w:rPr>
              <w:t>Top 1% review catches 23.6% of fraud at 22.8x lift</w:t>
            </w:r>
          </w:p>
        </w:tc>
      </w:tr>
    </w:tbl>
    <w:p>
      <w:pPr>
        <w:spacing w:after="40"/>
      </w:pP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4252"/>
        <w:gridCol w:w="5386"/>
      </w:tblGrid>
      <w:tr>
        <w:trPr>
          <w:tblHeader w:val="true"/>
        </w:trPr>
        <w:tc>
          <w:tcPr>
            <w:tcW w:type="dxa" w:w="4252"/>
            <w:shd w:val="clear" w:color="auto" w:fill="1F3A5F"/>
          </w:tcPr>
          <w:p>
            <w:pPr>
              <w:spacing w:after="20"/>
            </w:pPr>
            <w:r/>
            <w:r>
              <w:rPr>
                <w:b/>
                <w:color w:val="FFFFFF"/>
                <w:sz w:val="18"/>
              </w:rPr>
              <w:t>Finding</w:t>
            </w:r>
          </w:p>
        </w:tc>
        <w:tc>
          <w:tcPr>
            <w:tcW w:type="dxa" w:w="5386"/>
            <w:shd w:val="clear" w:color="auto" w:fill="1F3A5F"/>
          </w:tcPr>
          <w:p>
            <w:pPr>
              <w:spacing w:after="20"/>
            </w:pPr>
            <w:r/>
            <w:r>
              <w:rPr>
                <w:b/>
                <w:color w:val="FFFFFF"/>
                <w:sz w:val="18"/>
              </w:rPr>
              <w:t>Possible business action</w:t>
            </w:r>
          </w:p>
        </w:tc>
      </w:tr>
      <w:tr>
        <w:tc>
          <w:tcPr>
            <w:tcW w:type="dxa" w:w="4252"/>
          </w:tcPr>
          <w:p>
            <w:pPr>
              <w:spacing w:after="20"/>
            </w:pPr>
            <w:r/>
            <w:r>
              <w:rPr>
                <w:sz w:val="18"/>
              </w:rPr>
              <w:t>Gift cards, jewelry and electronics carry 2.6x to 3.8x average fraud</w:t>
            </w:r>
          </w:p>
        </w:tc>
        <w:tc>
          <w:tcPr>
            <w:tcW w:type="dxa" w:w="5386"/>
          </w:tcPr>
          <w:p>
            <w:pPr>
              <w:spacing w:after="20"/>
            </w:pPr>
            <w:r/>
            <w:r>
              <w:rPr>
                <w:sz w:val="18"/>
              </w:rPr>
              <w:t>Step-up authentication or lower limits on first-time high-value purchases in these categories</w:t>
            </w:r>
          </w:p>
        </w:tc>
      </w:tr>
      <w:tr>
        <w:tc>
          <w:tcPr>
            <w:tcW w:type="dxa" w:w="4252"/>
            <w:shd w:val="clear" w:color="auto" w:fill="F3F6FA"/>
          </w:tcPr>
          <w:p>
            <w:pPr>
              <w:spacing w:after="20"/>
            </w:pPr>
            <w:r/>
            <w:r>
              <w:rPr>
                <w:sz w:val="18"/>
              </w:rPr>
              <w:t>Card-not-present online is the largest fraud channel</w:t>
            </w:r>
          </w:p>
        </w:tc>
        <w:tc>
          <w:tcPr>
            <w:tcW w:type="dxa" w:w="5386"/>
            <w:shd w:val="clear" w:color="auto" w:fill="F3F6FA"/>
          </w:tcPr>
          <w:p>
            <w:pPr>
              <w:spacing w:after="20"/>
            </w:pPr>
            <w:r/>
            <w:r>
              <w:rPr>
                <w:sz w:val="18"/>
              </w:rPr>
              <w:t>Mandatory 3-D Secure / OTP for risky online purchases</w:t>
            </w:r>
          </w:p>
        </w:tc>
      </w:tr>
      <w:tr>
        <w:tc>
          <w:tcPr>
            <w:tcW w:type="dxa" w:w="4252"/>
          </w:tcPr>
          <w:p>
            <w:pPr>
              <w:spacing w:after="20"/>
            </w:pPr>
            <w:r/>
            <w:r>
              <w:rPr>
                <w:sz w:val="18"/>
              </w:rPr>
              <w:t>Night-time transactions are over twice as risky</w:t>
            </w:r>
          </w:p>
        </w:tc>
        <w:tc>
          <w:tcPr>
            <w:tcW w:type="dxa" w:w="5386"/>
          </w:tcPr>
          <w:p>
            <w:pPr>
              <w:spacing w:after="20"/>
            </w:pPr>
            <w:r/>
            <w:r>
              <w:rPr>
                <w:sz w:val="18"/>
              </w:rPr>
              <w:t>Raise risk score for 23:00 to 04:59 and alert the customer in-app</w:t>
            </w:r>
          </w:p>
        </w:tc>
      </w:tr>
      <w:tr>
        <w:tc>
          <w:tcPr>
            <w:tcW w:type="dxa" w:w="4252"/>
            <w:shd w:val="clear" w:color="auto" w:fill="F3F6FA"/>
          </w:tcPr>
          <w:p>
            <w:pPr>
              <w:spacing w:after="20"/>
            </w:pPr>
            <w:r/>
            <w:r>
              <w:rPr>
                <w:sz w:val="18"/>
              </w:rPr>
              <w:t>International plus rapid-fire transactions show the highest rates</w:t>
            </w:r>
          </w:p>
        </w:tc>
        <w:tc>
          <w:tcPr>
            <w:tcW w:type="dxa" w:w="5386"/>
            <w:shd w:val="clear" w:color="auto" w:fill="F3F6FA"/>
          </w:tcPr>
          <w:p>
            <w:pPr>
              <w:spacing w:after="20"/>
            </w:pPr>
            <w:r/>
            <w:r>
              <w:rPr>
                <w:sz w:val="18"/>
              </w:rPr>
              <w:t>Velocity rules that temporarily hold the card and trigger customer confirmation</w:t>
            </w:r>
          </w:p>
        </w:tc>
      </w:tr>
      <w:tr>
        <w:tc>
          <w:tcPr>
            <w:tcW w:type="dxa" w:w="4252"/>
          </w:tcPr>
          <w:p>
            <w:pPr>
              <w:spacing w:after="20"/>
            </w:pPr>
            <w:r/>
            <w:r>
              <w:rPr>
                <w:sz w:val="18"/>
              </w:rPr>
              <w:t>A 1% review queue catches about a quarter of fraud</w:t>
            </w:r>
          </w:p>
        </w:tc>
        <w:tc>
          <w:tcPr>
            <w:tcW w:type="dxa" w:w="5386"/>
          </w:tcPr>
          <w:p>
            <w:pPr>
              <w:spacing w:after="20"/>
            </w:pPr>
            <w:r/>
            <w:r>
              <w:rPr>
                <w:sz w:val="18"/>
              </w:rPr>
              <w:t>Use the model score to prioritise analysts' queues; combine with rules; do not auto-block on the score alone</w:t>
            </w:r>
          </w:p>
        </w:tc>
      </w:tr>
    </w:tbl>
    <w:p>
      <w:pPr>
        <w:spacing w:after="40"/>
      </w:pPr>
    </w:p>
    <w:p>
      <w:pPr>
        <w:pStyle w:val="Heading1"/>
      </w:pPr>
      <w:r>
        <w:t>Validation and Testing</w:t>
      </w:r>
    </w:p>
    <w:p>
      <w:r>
        <w:rPr>
          <w:b w:val="0"/>
          <w:i w:val="0"/>
        </w:rPr>
        <w:t>Every cross-check below was computed by the build script and the document would not have been produced if any had failed:</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4876"/>
        <w:gridCol w:w="1587"/>
        <w:gridCol w:w="1587"/>
        <w:gridCol w:w="1134"/>
      </w:tblGrid>
      <w:tr>
        <w:trPr>
          <w:tblHeader w:val="true"/>
        </w:trPr>
        <w:tc>
          <w:tcPr>
            <w:tcW w:type="dxa" w:w="4876"/>
            <w:shd w:val="clear" w:color="auto" w:fill="1F3A5F"/>
          </w:tcPr>
          <w:p>
            <w:pPr>
              <w:spacing w:after="20"/>
            </w:pPr>
            <w:r/>
            <w:r>
              <w:rPr>
                <w:b/>
                <w:color w:val="FFFFFF"/>
                <w:sz w:val="17"/>
              </w:rPr>
              <w:t>Check</w:t>
            </w:r>
          </w:p>
        </w:tc>
        <w:tc>
          <w:tcPr>
            <w:tcW w:type="dxa" w:w="1587"/>
            <w:shd w:val="clear" w:color="auto" w:fill="1F3A5F"/>
          </w:tcPr>
          <w:p>
            <w:pPr>
              <w:spacing w:after="20"/>
            </w:pPr>
            <w:r/>
            <w:r>
              <w:rPr>
                <w:b/>
                <w:color w:val="FFFFFF"/>
                <w:sz w:val="17"/>
              </w:rPr>
              <w:t>Value A</w:t>
            </w:r>
          </w:p>
        </w:tc>
        <w:tc>
          <w:tcPr>
            <w:tcW w:type="dxa" w:w="1587"/>
            <w:shd w:val="clear" w:color="auto" w:fill="1F3A5F"/>
          </w:tcPr>
          <w:p>
            <w:pPr>
              <w:spacing w:after="20"/>
            </w:pPr>
            <w:r/>
            <w:r>
              <w:rPr>
                <w:b/>
                <w:color w:val="FFFFFF"/>
                <w:sz w:val="17"/>
              </w:rPr>
              <w:t>Value B</w:t>
            </w:r>
          </w:p>
        </w:tc>
        <w:tc>
          <w:tcPr>
            <w:tcW w:type="dxa" w:w="1134"/>
            <w:shd w:val="clear" w:color="auto" w:fill="1F3A5F"/>
          </w:tcPr>
          <w:p>
            <w:pPr>
              <w:spacing w:after="20"/>
            </w:pPr>
            <w:r/>
            <w:r>
              <w:rPr>
                <w:b/>
                <w:color w:val="FFFFFF"/>
                <w:sz w:val="17"/>
              </w:rPr>
              <w:t>Result</w:t>
            </w:r>
          </w:p>
        </w:tc>
      </w:tr>
      <w:tr>
        <w:tc>
          <w:tcPr>
            <w:tcW w:type="dxa" w:w="4876"/>
          </w:tcPr>
          <w:p>
            <w:pPr>
              <w:spacing w:after="20"/>
            </w:pPr>
            <w:r/>
            <w:r>
              <w:rPr>
                <w:sz w:val="17"/>
              </w:rPr>
              <w:t>Spark record count equals Hive total_txns</w:t>
            </w:r>
          </w:p>
        </w:tc>
        <w:tc>
          <w:tcPr>
            <w:tcW w:type="dxa" w:w="1587"/>
          </w:tcPr>
          <w:p>
            <w:pPr>
              <w:spacing w:after="20"/>
            </w:pPr>
            <w:r/>
            <w:r>
              <w:rPr>
                <w:sz w:val="17"/>
              </w:rPr>
              <w:t>1,000,000</w:t>
            </w:r>
          </w:p>
        </w:tc>
        <w:tc>
          <w:tcPr>
            <w:tcW w:type="dxa" w:w="1587"/>
          </w:tcPr>
          <w:p>
            <w:pPr>
              <w:spacing w:after="20"/>
            </w:pPr>
            <w:r/>
            <w:r>
              <w:rPr>
                <w:sz w:val="17"/>
              </w:rPr>
              <w:t>1,000,000</w:t>
            </w:r>
          </w:p>
        </w:tc>
        <w:tc>
          <w:tcPr>
            <w:tcW w:type="dxa" w:w="1134"/>
          </w:tcPr>
          <w:p>
            <w:pPr>
              <w:spacing w:after="20"/>
            </w:pPr>
            <w:r/>
            <w:r>
              <w:rPr>
                <w:sz w:val="17"/>
              </w:rPr>
              <w:t>PASS</w:t>
            </w:r>
          </w:p>
        </w:tc>
      </w:tr>
      <w:tr>
        <w:tc>
          <w:tcPr>
            <w:tcW w:type="dxa" w:w="4876"/>
            <w:shd w:val="clear" w:color="auto" w:fill="F3F6FA"/>
          </w:tcPr>
          <w:p>
            <w:pPr>
              <w:spacing w:after="20"/>
            </w:pPr>
            <w:r/>
            <w:r>
              <w:rPr>
                <w:sz w:val="17"/>
              </w:rPr>
              <w:t>Hive Q2: sum of category txns equals total</w:t>
            </w:r>
          </w:p>
        </w:tc>
        <w:tc>
          <w:tcPr>
            <w:tcW w:type="dxa" w:w="1587"/>
            <w:shd w:val="clear" w:color="auto" w:fill="F3F6FA"/>
          </w:tcPr>
          <w:p>
            <w:pPr>
              <w:spacing w:after="20"/>
            </w:pPr>
            <w:r/>
            <w:r>
              <w:rPr>
                <w:sz w:val="17"/>
              </w:rPr>
              <w:t>1,000,000</w:t>
            </w:r>
          </w:p>
        </w:tc>
        <w:tc>
          <w:tcPr>
            <w:tcW w:type="dxa" w:w="1587"/>
            <w:shd w:val="clear" w:color="auto" w:fill="F3F6FA"/>
          </w:tcPr>
          <w:p>
            <w:pPr>
              <w:spacing w:after="20"/>
            </w:pPr>
            <w:r/>
            <w:r>
              <w:rPr>
                <w:sz w:val="17"/>
              </w:rPr>
              <w:t>1,000,000</w:t>
            </w:r>
          </w:p>
        </w:tc>
        <w:tc>
          <w:tcPr>
            <w:tcW w:type="dxa" w:w="1134"/>
            <w:shd w:val="clear" w:color="auto" w:fill="F3F6FA"/>
          </w:tcPr>
          <w:p>
            <w:pPr>
              <w:spacing w:after="20"/>
            </w:pPr>
            <w:r/>
            <w:r>
              <w:rPr>
                <w:sz w:val="17"/>
              </w:rPr>
              <w:t>PASS</w:t>
            </w:r>
          </w:p>
        </w:tc>
      </w:tr>
      <w:tr>
        <w:tc>
          <w:tcPr>
            <w:tcW w:type="dxa" w:w="4876"/>
          </w:tcPr>
          <w:p>
            <w:pPr>
              <w:spacing w:after="20"/>
            </w:pPr>
            <w:r/>
            <w:r>
              <w:rPr>
                <w:sz w:val="17"/>
              </w:rPr>
              <w:t>Hive Q2: sum of category fraud equals total fraud</w:t>
            </w:r>
          </w:p>
        </w:tc>
        <w:tc>
          <w:tcPr>
            <w:tcW w:type="dxa" w:w="1587"/>
          </w:tcPr>
          <w:p>
            <w:pPr>
              <w:spacing w:after="20"/>
            </w:pPr>
            <w:r/>
            <w:r>
              <w:rPr>
                <w:sz w:val="17"/>
              </w:rPr>
              <w:t>5,290</w:t>
            </w:r>
          </w:p>
        </w:tc>
        <w:tc>
          <w:tcPr>
            <w:tcW w:type="dxa" w:w="1587"/>
          </w:tcPr>
          <w:p>
            <w:pPr>
              <w:spacing w:after="20"/>
            </w:pPr>
            <w:r/>
            <w:r>
              <w:rPr>
                <w:sz w:val="17"/>
              </w:rPr>
              <w:t>5,290</w:t>
            </w:r>
          </w:p>
        </w:tc>
        <w:tc>
          <w:tcPr>
            <w:tcW w:type="dxa" w:w="1134"/>
          </w:tcPr>
          <w:p>
            <w:pPr>
              <w:spacing w:after="20"/>
            </w:pPr>
            <w:r/>
            <w:r>
              <w:rPr>
                <w:sz w:val="17"/>
              </w:rPr>
              <w:t>PASS</w:t>
            </w:r>
          </w:p>
        </w:tc>
      </w:tr>
      <w:tr>
        <w:tc>
          <w:tcPr>
            <w:tcW w:type="dxa" w:w="4876"/>
            <w:shd w:val="clear" w:color="auto" w:fill="F3F6FA"/>
          </w:tcPr>
          <w:p>
            <w:pPr>
              <w:spacing w:after="20"/>
            </w:pPr>
            <w:r/>
            <w:r>
              <w:rPr>
                <w:sz w:val="17"/>
              </w:rPr>
              <w:t>Spark channel_summary fraud sum equals Hive total fraud</w:t>
            </w:r>
          </w:p>
        </w:tc>
        <w:tc>
          <w:tcPr>
            <w:tcW w:type="dxa" w:w="1587"/>
            <w:shd w:val="clear" w:color="auto" w:fill="F3F6FA"/>
          </w:tcPr>
          <w:p>
            <w:pPr>
              <w:spacing w:after="20"/>
            </w:pPr>
            <w:r/>
            <w:r>
              <w:rPr>
                <w:sz w:val="17"/>
              </w:rPr>
              <w:t>5,290</w:t>
            </w:r>
          </w:p>
        </w:tc>
        <w:tc>
          <w:tcPr>
            <w:tcW w:type="dxa" w:w="1587"/>
            <w:shd w:val="clear" w:color="auto" w:fill="F3F6FA"/>
          </w:tcPr>
          <w:p>
            <w:pPr>
              <w:spacing w:after="20"/>
            </w:pPr>
            <w:r/>
            <w:r>
              <w:rPr>
                <w:sz w:val="17"/>
              </w:rPr>
              <w:t>5,290</w:t>
            </w:r>
          </w:p>
        </w:tc>
        <w:tc>
          <w:tcPr>
            <w:tcW w:type="dxa" w:w="1134"/>
            <w:shd w:val="clear" w:color="auto" w:fill="F3F6FA"/>
          </w:tcPr>
          <w:p>
            <w:pPr>
              <w:spacing w:after="20"/>
            </w:pPr>
            <w:r/>
            <w:r>
              <w:rPr>
                <w:sz w:val="17"/>
              </w:rPr>
              <w:t>PASS</w:t>
            </w:r>
          </w:p>
        </w:tc>
      </w:tr>
      <w:tr>
        <w:tc>
          <w:tcPr>
            <w:tcW w:type="dxa" w:w="4876"/>
          </w:tcPr>
          <w:p>
            <w:pPr>
              <w:spacing w:after="20"/>
            </w:pPr>
            <w:r/>
            <w:r>
              <w:rPr>
                <w:sz w:val="17"/>
              </w:rPr>
              <w:t>Spark hour_summary txns sum equals total</w:t>
            </w:r>
          </w:p>
        </w:tc>
        <w:tc>
          <w:tcPr>
            <w:tcW w:type="dxa" w:w="1587"/>
          </w:tcPr>
          <w:p>
            <w:pPr>
              <w:spacing w:after="20"/>
            </w:pPr>
            <w:r/>
            <w:r>
              <w:rPr>
                <w:sz w:val="17"/>
              </w:rPr>
              <w:t>1,000,000</w:t>
            </w:r>
          </w:p>
        </w:tc>
        <w:tc>
          <w:tcPr>
            <w:tcW w:type="dxa" w:w="1587"/>
          </w:tcPr>
          <w:p>
            <w:pPr>
              <w:spacing w:after="20"/>
            </w:pPr>
            <w:r/>
            <w:r>
              <w:rPr>
                <w:sz w:val="17"/>
              </w:rPr>
              <w:t>1,000,000</w:t>
            </w:r>
          </w:p>
        </w:tc>
        <w:tc>
          <w:tcPr>
            <w:tcW w:type="dxa" w:w="1134"/>
          </w:tcPr>
          <w:p>
            <w:pPr>
              <w:spacing w:after="20"/>
            </w:pPr>
            <w:r/>
            <w:r>
              <w:rPr>
                <w:sz w:val="17"/>
              </w:rPr>
              <w:t>PASS</w:t>
            </w:r>
          </w:p>
        </w:tc>
      </w:tr>
      <w:tr>
        <w:tc>
          <w:tcPr>
            <w:tcW w:type="dxa" w:w="4876"/>
            <w:shd w:val="clear" w:color="auto" w:fill="F3F6FA"/>
          </w:tcPr>
          <w:p>
            <w:pPr>
              <w:spacing w:after="20"/>
            </w:pPr>
            <w:r/>
            <w:r>
              <w:rPr>
                <w:sz w:val="17"/>
              </w:rPr>
              <w:t>Hive Q3 vs Spark channel fraud counts match per channel</w:t>
            </w:r>
          </w:p>
        </w:tc>
        <w:tc>
          <w:tcPr>
            <w:tcW w:type="dxa" w:w="1587"/>
            <w:shd w:val="clear" w:color="auto" w:fill="F3F6FA"/>
          </w:tcPr>
          <w:p>
            <w:pPr>
              <w:spacing w:after="20"/>
            </w:pPr>
            <w:r/>
            <w:r>
              <w:rPr>
                <w:sz w:val="17"/>
              </w:rPr>
              <w:t>match</w:t>
            </w:r>
          </w:p>
        </w:tc>
        <w:tc>
          <w:tcPr>
            <w:tcW w:type="dxa" w:w="1587"/>
            <w:shd w:val="clear" w:color="auto" w:fill="F3F6FA"/>
          </w:tcPr>
          <w:p>
            <w:pPr>
              <w:spacing w:after="20"/>
            </w:pPr>
            <w:r/>
            <w:r>
              <w:rPr>
                <w:sz w:val="17"/>
              </w:rPr>
              <w:t>match</w:t>
            </w:r>
          </w:p>
        </w:tc>
        <w:tc>
          <w:tcPr>
            <w:tcW w:type="dxa" w:w="1134"/>
            <w:shd w:val="clear" w:color="auto" w:fill="F3F6FA"/>
          </w:tcPr>
          <w:p>
            <w:pPr>
              <w:spacing w:after="20"/>
            </w:pPr>
            <w:r/>
            <w:r>
              <w:rPr>
                <w:sz w:val="17"/>
              </w:rPr>
              <w:t>PASS</w:t>
            </w:r>
          </w:p>
        </w:tc>
      </w:tr>
      <w:tr>
        <w:tc>
          <w:tcPr>
            <w:tcW w:type="dxa" w:w="4876"/>
          </w:tcPr>
          <w:p>
            <w:pPr>
              <w:spacing w:after="20"/>
            </w:pPr>
            <w:r/>
            <w:r>
              <w:rPr>
                <w:sz w:val="17"/>
              </w:rPr>
              <w:t>Hive Q6 monthly txns sum equals total</w:t>
            </w:r>
          </w:p>
        </w:tc>
        <w:tc>
          <w:tcPr>
            <w:tcW w:type="dxa" w:w="1587"/>
          </w:tcPr>
          <w:p>
            <w:pPr>
              <w:spacing w:after="20"/>
            </w:pPr>
            <w:r/>
            <w:r>
              <w:rPr>
                <w:sz w:val="17"/>
              </w:rPr>
              <w:t>1,000,000</w:t>
            </w:r>
          </w:p>
        </w:tc>
        <w:tc>
          <w:tcPr>
            <w:tcW w:type="dxa" w:w="1587"/>
          </w:tcPr>
          <w:p>
            <w:pPr>
              <w:spacing w:after="20"/>
            </w:pPr>
            <w:r/>
            <w:r>
              <w:rPr>
                <w:sz w:val="17"/>
              </w:rPr>
              <w:t>1,000,000</w:t>
            </w:r>
          </w:p>
        </w:tc>
        <w:tc>
          <w:tcPr>
            <w:tcW w:type="dxa" w:w="1134"/>
          </w:tcPr>
          <w:p>
            <w:pPr>
              <w:spacing w:after="20"/>
            </w:pPr>
            <w:r/>
            <w:r>
              <w:rPr>
                <w:sz w:val="17"/>
              </w:rPr>
              <w:t>PASS</w:t>
            </w:r>
          </w:p>
        </w:tc>
      </w:tr>
      <w:tr>
        <w:tc>
          <w:tcPr>
            <w:tcW w:type="dxa" w:w="4876"/>
            <w:shd w:val="clear" w:color="auto" w:fill="F3F6FA"/>
          </w:tcPr>
          <w:p>
            <w:pPr>
              <w:spacing w:after="20"/>
            </w:pPr>
            <w:r/>
            <w:r>
              <w:rPr>
                <w:sz w:val="17"/>
              </w:rPr>
              <w:t>Train + test rows equal total</w:t>
            </w:r>
          </w:p>
        </w:tc>
        <w:tc>
          <w:tcPr>
            <w:tcW w:type="dxa" w:w="1587"/>
            <w:shd w:val="clear" w:color="auto" w:fill="F3F6FA"/>
          </w:tcPr>
          <w:p>
            <w:pPr>
              <w:spacing w:after="20"/>
            </w:pPr>
            <w:r/>
            <w:r>
              <w:rPr>
                <w:sz w:val="17"/>
              </w:rPr>
              <w:t>1,000,000</w:t>
            </w:r>
          </w:p>
        </w:tc>
        <w:tc>
          <w:tcPr>
            <w:tcW w:type="dxa" w:w="1587"/>
            <w:shd w:val="clear" w:color="auto" w:fill="F3F6FA"/>
          </w:tcPr>
          <w:p>
            <w:pPr>
              <w:spacing w:after="20"/>
            </w:pPr>
            <w:r/>
            <w:r>
              <w:rPr>
                <w:sz w:val="17"/>
              </w:rPr>
              <w:t>1,000,000</w:t>
            </w:r>
          </w:p>
        </w:tc>
        <w:tc>
          <w:tcPr>
            <w:tcW w:type="dxa" w:w="1134"/>
            <w:shd w:val="clear" w:color="auto" w:fill="F3F6FA"/>
          </w:tcPr>
          <w:p>
            <w:pPr>
              <w:spacing w:after="20"/>
            </w:pPr>
            <w:r/>
            <w:r>
              <w:rPr>
                <w:sz w:val="17"/>
              </w:rPr>
              <w:t>PASS</w:t>
            </w:r>
          </w:p>
        </w:tc>
      </w:tr>
    </w:tbl>
    <w:p>
      <w:pPr>
        <w:spacing w:after="40"/>
      </w:pPr>
    </w:p>
    <w:p>
      <w:r>
        <w:rPr>
          <w:b w:val="0"/>
          <w:i/>
          <w:sz w:val="19"/>
        </w:rPr>
        <w:t>Still to do in your environment: confirm Beeline Q1 to Q8 outputs equal Section 10, and that Pig and HBase outputs agree.</w:t>
      </w:r>
    </w:p>
    <w:p>
      <w:pPr>
        <w:pStyle w:val="Heading1"/>
      </w:pPr>
      <w:r>
        <w:t>17. Performance Observations and Scaling</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6236"/>
        <w:gridCol w:w="1701"/>
      </w:tblGrid>
      <w:tr>
        <w:trPr>
          <w:tblHeader w:val="true"/>
        </w:trPr>
        <w:tc>
          <w:tcPr>
            <w:tcW w:type="dxa" w:w="6236"/>
            <w:shd w:val="clear" w:color="auto" w:fill="1F3A5F"/>
          </w:tcPr>
          <w:p>
            <w:pPr>
              <w:spacing w:after="20"/>
            </w:pPr>
            <w:r/>
            <w:r>
              <w:rPr>
                <w:b/>
                <w:color w:val="FFFFFF"/>
                <w:sz w:val="18"/>
              </w:rPr>
              <w:t>Stage (Spark local mode, 2 cores, 4 GB driver)</w:t>
            </w:r>
          </w:p>
        </w:tc>
        <w:tc>
          <w:tcPr>
            <w:tcW w:type="dxa" w:w="1701"/>
            <w:shd w:val="clear" w:color="auto" w:fill="1F3A5F"/>
          </w:tcPr>
          <w:p>
            <w:pPr>
              <w:spacing w:after="20"/>
            </w:pPr>
            <w:r/>
            <w:r>
              <w:rPr>
                <w:b/>
                <w:color w:val="FFFFFF"/>
                <w:sz w:val="18"/>
              </w:rPr>
              <w:t>Seconds</w:t>
            </w:r>
          </w:p>
        </w:tc>
      </w:tr>
      <w:tr>
        <w:tc>
          <w:tcPr>
            <w:tcW w:type="dxa" w:w="6236"/>
          </w:tcPr>
          <w:p>
            <w:pPr>
              <w:spacing w:after="20"/>
            </w:pPr>
            <w:r/>
            <w:r>
              <w:rPr>
                <w:sz w:val="18"/>
              </w:rPr>
              <w:t>Read CSV + count</w:t>
            </w:r>
          </w:p>
        </w:tc>
        <w:tc>
          <w:tcPr>
            <w:tcW w:type="dxa" w:w="1701"/>
          </w:tcPr>
          <w:p>
            <w:pPr>
              <w:spacing w:after="20"/>
              <w:jc w:val="right"/>
            </w:pPr>
            <w:r/>
            <w:r>
              <w:rPr>
                <w:sz w:val="18"/>
              </w:rPr>
              <w:t>7.6</w:t>
            </w:r>
          </w:p>
        </w:tc>
      </w:tr>
      <w:tr>
        <w:tc>
          <w:tcPr>
            <w:tcW w:type="dxa" w:w="6236"/>
            <w:shd w:val="clear" w:color="auto" w:fill="F3F6FA"/>
          </w:tcPr>
          <w:p>
            <w:pPr>
              <w:spacing w:after="20"/>
            </w:pPr>
            <w:r/>
            <w:r>
              <w:rPr>
                <w:sz w:val="18"/>
              </w:rPr>
              <w:t>Data quality checks</w:t>
            </w:r>
          </w:p>
        </w:tc>
        <w:tc>
          <w:tcPr>
            <w:tcW w:type="dxa" w:w="1701"/>
            <w:shd w:val="clear" w:color="auto" w:fill="F3F6FA"/>
          </w:tcPr>
          <w:p>
            <w:pPr>
              <w:spacing w:after="20"/>
              <w:jc w:val="right"/>
            </w:pPr>
            <w:r/>
            <w:r>
              <w:rPr>
                <w:sz w:val="18"/>
              </w:rPr>
              <w:t>7.4</w:t>
            </w:r>
          </w:p>
        </w:tc>
      </w:tr>
      <w:tr>
        <w:tc>
          <w:tcPr>
            <w:tcW w:type="dxa" w:w="6236"/>
          </w:tcPr>
          <w:p>
            <w:pPr>
              <w:spacing w:after="20"/>
            </w:pPr>
            <w:r/>
            <w:r>
              <w:rPr>
                <w:sz w:val="18"/>
              </w:rPr>
              <w:t>Transform + repartition + cache</w:t>
            </w:r>
          </w:p>
        </w:tc>
        <w:tc>
          <w:tcPr>
            <w:tcW w:type="dxa" w:w="1701"/>
          </w:tcPr>
          <w:p>
            <w:pPr>
              <w:spacing w:after="20"/>
              <w:jc w:val="right"/>
            </w:pPr>
            <w:r/>
            <w:r>
              <w:rPr>
                <w:sz w:val="18"/>
              </w:rPr>
              <w:t>7.8</w:t>
            </w:r>
          </w:p>
        </w:tc>
      </w:tr>
      <w:tr>
        <w:tc>
          <w:tcPr>
            <w:tcW w:type="dxa" w:w="6236"/>
            <w:shd w:val="clear" w:color="auto" w:fill="F3F6FA"/>
          </w:tcPr>
          <w:p>
            <w:pPr>
              <w:spacing w:after="20"/>
            </w:pPr>
            <w:r/>
            <w:r>
              <w:rPr>
                <w:sz w:val="18"/>
              </w:rPr>
              <w:t>11 aggregations + window + join + writes</w:t>
            </w:r>
          </w:p>
        </w:tc>
        <w:tc>
          <w:tcPr>
            <w:tcW w:type="dxa" w:w="1701"/>
            <w:shd w:val="clear" w:color="auto" w:fill="F3F6FA"/>
          </w:tcPr>
          <w:p>
            <w:pPr>
              <w:spacing w:after="20"/>
              <w:jc w:val="right"/>
            </w:pPr>
            <w:r/>
            <w:r>
              <w:rPr>
                <w:sz w:val="18"/>
              </w:rPr>
              <w:t>14.1</w:t>
            </w:r>
          </w:p>
        </w:tc>
      </w:tr>
      <w:tr>
        <w:tc>
          <w:tcPr>
            <w:tcW w:type="dxa" w:w="6236"/>
          </w:tcPr>
          <w:p>
            <w:pPr>
              <w:spacing w:after="20"/>
            </w:pPr>
            <w:r/>
            <w:r>
              <w:rPr>
                <w:sz w:val="18"/>
              </w:rPr>
              <w:t>Partitioned Parquet write</w:t>
            </w:r>
          </w:p>
        </w:tc>
        <w:tc>
          <w:tcPr>
            <w:tcW w:type="dxa" w:w="1701"/>
          </w:tcPr>
          <w:p>
            <w:pPr>
              <w:spacing w:after="20"/>
              <w:jc w:val="right"/>
            </w:pPr>
            <w:r/>
            <w:r>
              <w:rPr>
                <w:sz w:val="18"/>
              </w:rPr>
              <w:t>5.4</w:t>
            </w:r>
          </w:p>
        </w:tc>
      </w:tr>
      <w:tr>
        <w:tc>
          <w:tcPr>
            <w:tcW w:type="dxa" w:w="6236"/>
            <w:shd w:val="clear" w:color="auto" w:fill="F3F6FA"/>
          </w:tcPr>
          <w:p>
            <w:pPr>
              <w:spacing w:after="20"/>
            </w:pPr>
            <w:r/>
            <w:r>
              <w:rPr>
                <w:sz w:val="18"/>
              </w:rPr>
              <w:t>Train Logistic Regression</w:t>
            </w:r>
          </w:p>
        </w:tc>
        <w:tc>
          <w:tcPr>
            <w:tcW w:type="dxa" w:w="1701"/>
            <w:shd w:val="clear" w:color="auto" w:fill="F3F6FA"/>
          </w:tcPr>
          <w:p>
            <w:pPr>
              <w:spacing w:after="20"/>
              <w:jc w:val="right"/>
            </w:pPr>
            <w:r/>
            <w:r>
              <w:rPr>
                <w:sz w:val="18"/>
              </w:rPr>
              <w:t>17.1</w:t>
            </w:r>
          </w:p>
        </w:tc>
      </w:tr>
      <w:tr>
        <w:tc>
          <w:tcPr>
            <w:tcW w:type="dxa" w:w="6236"/>
          </w:tcPr>
          <w:p>
            <w:pPr>
              <w:spacing w:after="20"/>
            </w:pPr>
            <w:r/>
            <w:r>
              <w:rPr>
                <w:sz w:val="18"/>
              </w:rPr>
              <w:t>Train Random Forest (60 trees)</w:t>
            </w:r>
          </w:p>
        </w:tc>
        <w:tc>
          <w:tcPr>
            <w:tcW w:type="dxa" w:w="1701"/>
          </w:tcPr>
          <w:p>
            <w:pPr>
              <w:spacing w:after="20"/>
              <w:jc w:val="right"/>
            </w:pPr>
            <w:r/>
            <w:r>
              <w:rPr>
                <w:sz w:val="18"/>
              </w:rPr>
              <w:t>55.2</w:t>
            </w:r>
          </w:p>
        </w:tc>
      </w:tr>
      <w:tr>
        <w:tc>
          <w:tcPr>
            <w:tcW w:type="dxa" w:w="6236"/>
            <w:shd w:val="clear" w:color="auto" w:fill="F3F6FA"/>
          </w:tcPr>
          <w:p>
            <w:pPr>
              <w:spacing w:after="20"/>
            </w:pPr>
            <w:r/>
            <w:r>
              <w:rPr>
                <w:sz w:val="18"/>
              </w:rPr>
              <w:t>Train GBT (40 iterations)</w:t>
            </w:r>
          </w:p>
        </w:tc>
        <w:tc>
          <w:tcPr>
            <w:tcW w:type="dxa" w:w="1701"/>
            <w:shd w:val="clear" w:color="auto" w:fill="F3F6FA"/>
          </w:tcPr>
          <w:p>
            <w:pPr>
              <w:spacing w:after="20"/>
              <w:jc w:val="right"/>
            </w:pPr>
            <w:r/>
            <w:r>
              <w:rPr>
                <w:sz w:val="18"/>
              </w:rPr>
              <w:t>60.1</w:t>
            </w:r>
          </w:p>
        </w:tc>
      </w:tr>
      <w:tr>
        <w:tc>
          <w:tcPr>
            <w:tcW w:type="dxa" w:w="6236"/>
          </w:tcPr>
          <w:p>
            <w:pPr>
              <w:spacing w:after="20"/>
            </w:pPr>
            <w:r/>
            <w:r>
              <w:rPr>
                <w:sz w:val="18"/>
              </w:rPr>
              <w:t>Evaluate 3 models</w:t>
            </w:r>
          </w:p>
        </w:tc>
        <w:tc>
          <w:tcPr>
            <w:tcW w:type="dxa" w:w="1701"/>
          </w:tcPr>
          <w:p>
            <w:pPr>
              <w:spacing w:after="20"/>
              <w:jc w:val="right"/>
            </w:pPr>
            <w:r/>
            <w:r>
              <w:rPr>
                <w:sz w:val="18"/>
              </w:rPr>
              <w:t>43.8</w:t>
            </w:r>
          </w:p>
        </w:tc>
      </w:tr>
      <w:tr>
        <w:tc>
          <w:tcPr>
            <w:tcW w:type="dxa" w:w="6236"/>
            <w:shd w:val="clear" w:color="auto" w:fill="F3F6FA"/>
          </w:tcPr>
          <w:p>
            <w:pPr>
              <w:spacing w:after="20"/>
            </w:pPr>
            <w:r/>
            <w:r>
              <w:rPr>
                <w:sz w:val="18"/>
              </w:rPr>
              <w:t>Total</w:t>
            </w:r>
          </w:p>
        </w:tc>
        <w:tc>
          <w:tcPr>
            <w:tcW w:type="dxa" w:w="1701"/>
            <w:shd w:val="clear" w:color="auto" w:fill="F3F6FA"/>
          </w:tcPr>
          <w:p>
            <w:pPr>
              <w:spacing w:after="20"/>
              <w:jc w:val="right"/>
            </w:pPr>
            <w:r/>
            <w:r>
              <w:rPr>
                <w:sz w:val="18"/>
              </w:rPr>
              <w:t>218.5</w:t>
            </w:r>
          </w:p>
        </w:tc>
      </w:tr>
    </w:tbl>
    <w:p>
      <w:pPr>
        <w:spacing w:after="40"/>
      </w:pPr>
    </w:p>
    <w:p>
      <w:pPr>
        <w:pStyle w:val="ListBullet"/>
        <w:spacing w:after="40"/>
      </w:pPr>
      <w:r>
        <w:rPr>
          <w:b/>
        </w:rPr>
        <w:t xml:space="preserve">From 1M to 100M rows: </w:t>
      </w:r>
      <w:r>
        <w:t>Moving from 1M to 100M rows is 100x the data. In local mode this would not fit in memory. On a cluster, HDFS blocks (128 MB each) become hundreds of input partitions, and adding worker nodes increases parallelism.</w:t>
      </w:r>
    </w:p>
    <w:p>
      <w:pPr>
        <w:pStyle w:val="ListBullet"/>
        <w:spacing w:after="40"/>
      </w:pPr>
      <w:r>
        <w:rPr>
          <w:b/>
        </w:rPr>
        <w:t xml:space="preserve">Changes needed: </w:t>
      </w:r>
      <w:r>
        <w:t>Convert CSV to partitioned Parquet/ORC (done in this project for Parquet), tune spark.sql.shuffle.partitions, avoid skewed keys, broadcast small lookups, and train on a sample or use distributed training for tree models.</w:t>
      </w:r>
    </w:p>
    <w:p>
      <w:pPr>
        <w:pStyle w:val="ListBullet"/>
        <w:spacing w:after="40"/>
      </w:pPr>
      <w:r>
        <w:rPr>
          <w:b/>
        </w:rPr>
        <w:t xml:space="preserve">Not covered: </w:t>
      </w:r>
      <w:r>
        <w:t>This pipeline is batch. Real-time authorisation scoring would additionally need a streaming layer (e.g. Spark Structured Streaming or Kafka) and the HBase profile lookup, which is outside this capstone.</w:t>
      </w:r>
    </w:p>
    <w:p>
      <w:pPr>
        <w:pStyle w:val="Heading1"/>
      </w:pPr>
      <w:r>
        <w:t>18. GitHub Repository and README</w:t>
      </w:r>
    </w:p>
    <w:tbl>
      <w:tblPr>
        <w:tblW w:type="auto" w:w="0"/>
        <w:tblLook w:firstColumn="1" w:firstRow="1" w:lastColumn="0" w:lastRow="0" w:noHBand="0" w:noVBand="1" w:val="04A0"/>
        <w:tblBorders>
          <w:top w:val="single" w:sz="4" w:color="D5DBE3"/>
          <w:left w:val="single" w:sz="4" w:color="D5DBE3"/>
          <w:bottom w:val="single" w:sz="4" w:color="D5DBE3"/>
          <w:right w:val="single" w:sz="4" w:color="D5DBE3"/>
          <w:insideH w:val="single" w:sz="4" w:color="D5DBE3"/>
          <w:insideV w:val="single" w:sz="4" w:color="D5DBE3"/>
        </w:tblBorders>
      </w:tblPr>
      <w:tblGrid>
        <w:gridCol w:w="9638"/>
      </w:tblGrid>
      <w:tr>
        <w:tc>
          <w:tcPr>
            <w:tcW w:type="dxa" w:w="9638"/>
            <w:shd w:val="clear" w:color="auto" w:fill="F5F7FA"/>
          </w:tcPr>
          <w:p>
            <w:pPr>
              <w:spacing w:after="0" w:line="240" w:lineRule="auto"/>
            </w:pPr>
            <w:r/>
            <w:r>
              <w:rPr>
                <w:rFonts w:ascii="Consolas" w:hAnsi="Consolas" w:eastAsia="Consolas"/>
                <w:sz w:val="16"/>
              </w:rPr>
              <w:t>credit-card-fraud-bigdata/</w:t>
            </w:r>
          </w:p>
          <w:p>
            <w:pPr>
              <w:spacing w:after="0" w:line="240" w:lineRule="auto"/>
            </w:pPr>
            <w:r>
              <w:rPr>
                <w:rFonts w:ascii="Consolas" w:hAnsi="Consolas" w:eastAsia="Consolas"/>
                <w:sz w:val="16"/>
              </w:rPr>
              <w:t>|-- data/</w:t>
            </w:r>
          </w:p>
          <w:p>
            <w:pPr>
              <w:spacing w:after="0" w:line="240" w:lineRule="auto"/>
            </w:pPr>
            <w:r>
              <w:rPr>
                <w:rFonts w:ascii="Consolas" w:hAnsi="Consolas" w:eastAsia="Consolas"/>
                <w:sz w:val="16"/>
              </w:rPr>
              <w:t>|   |-- generate_dataset.py</w:t>
            </w:r>
          </w:p>
          <w:p>
            <w:pPr>
              <w:spacing w:after="0" w:line="240" w:lineRule="auto"/>
            </w:pPr>
            <w:r>
              <w:rPr>
                <w:rFonts w:ascii="Consolas" w:hAnsi="Consolas" w:eastAsia="Consolas"/>
                <w:sz w:val="16"/>
              </w:rPr>
              <w:t>|   |-- sample/transactions_sample_4000.csv</w:t>
            </w:r>
          </w:p>
          <w:p>
            <w:pPr>
              <w:spacing w:after="0" w:line="240" w:lineRule="auto"/>
            </w:pPr>
            <w:r>
              <w:rPr>
                <w:rFonts w:ascii="Consolas" w:hAnsi="Consolas" w:eastAsia="Consolas"/>
                <w:sz w:val="16"/>
              </w:rPr>
              <w:t>|-- hdfs/hdfs_commands.txt</w:t>
            </w:r>
          </w:p>
          <w:p>
            <w:pPr>
              <w:spacing w:after="0" w:line="240" w:lineRule="auto"/>
            </w:pPr>
            <w:r>
              <w:rPr>
                <w:rFonts w:ascii="Consolas" w:hAnsi="Consolas" w:eastAsia="Consolas"/>
                <w:sz w:val="16"/>
              </w:rPr>
              <w:t>|-- hive/01_create_database.sql  02_create_tables.sql  03_analysis_queries.sql</w:t>
            </w:r>
          </w:p>
          <w:p>
            <w:pPr>
              <w:spacing w:after="0" w:line="240" w:lineRule="auto"/>
            </w:pPr>
            <w:r>
              <w:rPr>
                <w:rFonts w:ascii="Consolas" w:hAnsi="Consolas" w:eastAsia="Consolas"/>
                <w:sz w:val="16"/>
              </w:rPr>
              <w:t>|-- spark/hdfs_connect.py  fraud_analysis.py  run_sql_queries.py  make_charts.py</w:t>
            </w:r>
          </w:p>
          <w:p>
            <w:pPr>
              <w:spacing w:after="0" w:line="240" w:lineRule="auto"/>
            </w:pPr>
            <w:r>
              <w:rPr>
                <w:rFonts w:ascii="Consolas" w:hAnsi="Consolas" w:eastAsia="Consolas"/>
                <w:sz w:val="16"/>
              </w:rPr>
              <w:t>|-- hbase/hbase_commands.txt</w:t>
            </w:r>
          </w:p>
          <w:p>
            <w:pPr>
              <w:spacing w:after="0" w:line="240" w:lineRule="auto"/>
            </w:pPr>
            <w:r>
              <w:rPr>
                <w:rFonts w:ascii="Consolas" w:hAnsi="Consolas" w:eastAsia="Consolas"/>
                <w:sz w:val="16"/>
              </w:rPr>
              <w:t>|-- pig/fraud_analysis.pig</w:t>
            </w:r>
          </w:p>
          <w:p>
            <w:pPr>
              <w:spacing w:after="0" w:line="240" w:lineRule="auto"/>
            </w:pPr>
            <w:r>
              <w:rPr>
                <w:rFonts w:ascii="Consolas" w:hAnsi="Consolas" w:eastAsia="Consolas"/>
                <w:sz w:val="16"/>
              </w:rPr>
              <w:t>|-- results/ (hive/*.csv, spark_out/*, pipeline_metrics.json)</w:t>
            </w:r>
          </w:p>
          <w:p>
            <w:pPr>
              <w:spacing w:after="0" w:line="240" w:lineRule="auto"/>
            </w:pPr>
            <w:r>
              <w:rPr>
                <w:rFonts w:ascii="Consolas" w:hAnsi="Consolas" w:eastAsia="Consolas"/>
                <w:sz w:val="16"/>
              </w:rPr>
              <w:t>|-- screenshots/ (figs/ + your evidence)</w:t>
            </w:r>
          </w:p>
          <w:p>
            <w:pPr>
              <w:spacing w:after="0" w:line="240" w:lineRule="auto"/>
            </w:pPr>
            <w:r>
              <w:rPr>
                <w:rFonts w:ascii="Consolas" w:hAnsi="Consolas" w:eastAsia="Consolas"/>
                <w:sz w:val="16"/>
              </w:rPr>
              <w:t>|-- docs/build_report.py</w:t>
            </w:r>
          </w:p>
          <w:p>
            <w:pPr>
              <w:spacing w:after="0" w:line="240" w:lineRule="auto"/>
            </w:pPr>
            <w:r>
              <w:rPr>
                <w:rFonts w:ascii="Consolas" w:hAnsi="Consolas" w:eastAsia="Consolas"/>
                <w:sz w:val="16"/>
              </w:rPr>
              <w:t>|-- README.md</w:t>
            </w:r>
          </w:p>
        </w:tc>
      </w:tr>
    </w:tbl>
    <w:p>
      <w:pPr>
        <w:spacing w:after="40"/>
      </w:pPr>
    </w:p>
    <w:p>
      <w:r>
        <w:rPr>
          <w:b w:val="0"/>
          <w:i w:val="0"/>
        </w:rPr>
        <w:t>Suggested meaningful commits: (1) project structure and data generator, (2) HDFS commands, (3) Hive DDL and queries, (4) PySpark cleaning and aggregations, (5) ML models, (6) HBase / Pig, (7) results and validation, (8) README and final report. The README explains setup, how to regenerate the data, how to run each stage and what outputs to expect.</w:t>
      </w:r>
    </w:p>
    <w:p>
      <w:pPr>
        <w:pStyle w:val="Heading1"/>
      </w:pPr>
      <w:r>
        <w:t>19. Individual Contributions</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794"/>
        <w:gridCol w:w="1361"/>
        <w:gridCol w:w="2041"/>
        <w:gridCol w:w="2721"/>
        <w:gridCol w:w="2721"/>
      </w:tblGrid>
      <w:tr>
        <w:trPr>
          <w:tblHeader w:val="true"/>
        </w:trPr>
        <w:tc>
          <w:tcPr>
            <w:tcW w:type="dxa" w:w="794"/>
            <w:shd w:val="clear" w:color="auto" w:fill="1F3A5F"/>
          </w:tcPr>
          <w:p>
            <w:pPr>
              <w:spacing w:after="20"/>
            </w:pPr>
            <w:r/>
            <w:r>
              <w:rPr>
                <w:b/>
                <w:color w:val="FFFFFF"/>
                <w:sz w:val="17"/>
              </w:rPr>
              <w:t>Student</w:t>
            </w:r>
          </w:p>
        </w:tc>
        <w:tc>
          <w:tcPr>
            <w:tcW w:type="dxa" w:w="1361"/>
            <w:shd w:val="clear" w:color="auto" w:fill="1F3A5F"/>
          </w:tcPr>
          <w:p>
            <w:pPr>
              <w:spacing w:after="20"/>
            </w:pPr>
            <w:r/>
            <w:r>
              <w:rPr>
                <w:b/>
                <w:color w:val="FFFFFF"/>
                <w:sz w:val="17"/>
              </w:rPr>
              <w:t>Name</w:t>
            </w:r>
          </w:p>
        </w:tc>
        <w:tc>
          <w:tcPr>
            <w:tcW w:type="dxa" w:w="2041"/>
            <w:shd w:val="clear" w:color="auto" w:fill="1F3A5F"/>
          </w:tcPr>
          <w:p>
            <w:pPr>
              <w:spacing w:after="20"/>
            </w:pPr>
            <w:r/>
            <w:r>
              <w:rPr>
                <w:b/>
                <w:color w:val="FFFFFF"/>
                <w:sz w:val="17"/>
              </w:rPr>
              <w:t>Primary responsibility</w:t>
            </w:r>
          </w:p>
        </w:tc>
        <w:tc>
          <w:tcPr>
            <w:tcW w:type="dxa" w:w="2721"/>
            <w:shd w:val="clear" w:color="auto" w:fill="1F3A5F"/>
          </w:tcPr>
          <w:p>
            <w:pPr>
              <w:spacing w:after="20"/>
            </w:pPr>
            <w:r/>
            <w:r>
              <w:rPr>
                <w:b/>
                <w:color w:val="FFFFFF"/>
                <w:sz w:val="17"/>
              </w:rPr>
              <w:t>Evidence</w:t>
            </w:r>
          </w:p>
        </w:tc>
        <w:tc>
          <w:tcPr>
            <w:tcW w:type="dxa" w:w="2721"/>
            <w:shd w:val="clear" w:color="auto" w:fill="1F3A5F"/>
          </w:tcPr>
          <w:p>
            <w:pPr>
              <w:spacing w:after="20"/>
            </w:pPr>
            <w:r/>
            <w:r>
              <w:rPr>
                <w:b/>
                <w:color w:val="FFFFFF"/>
                <w:sz w:val="17"/>
              </w:rPr>
              <w:t>Must be able to explain</w:t>
            </w:r>
          </w:p>
        </w:tc>
      </w:tr>
      <w:tr>
        <w:tc>
          <w:tcPr>
            <w:tcW w:type="dxa" w:w="794"/>
          </w:tcPr>
          <w:p>
            <w:pPr>
              <w:spacing w:after="20"/>
            </w:pPr>
            <w:r/>
            <w:r>
              <w:rPr>
                <w:sz w:val="17"/>
              </w:rPr>
              <w:t>1</w:t>
            </w:r>
          </w:p>
        </w:tc>
        <w:tc>
          <w:tcPr>
            <w:tcW w:type="dxa" w:w="1361"/>
          </w:tcPr>
          <w:p>
            <w:pPr>
              <w:spacing w:after="20"/>
            </w:pPr>
            <w:r/>
            <w:r>
              <w:rPr>
                <w:sz w:val="17"/>
              </w:rPr>
            </w:r>
          </w:p>
        </w:tc>
        <w:tc>
          <w:tcPr>
            <w:tcW w:type="dxa" w:w="2041"/>
          </w:tcPr>
          <w:p>
            <w:pPr>
              <w:spacing w:after="20"/>
            </w:pPr>
            <w:r/>
            <w:r>
              <w:rPr>
                <w:sz w:val="17"/>
              </w:rPr>
              <w:t>Data ingestion + HDFS</w:t>
            </w:r>
          </w:p>
        </w:tc>
        <w:tc>
          <w:tcPr>
            <w:tcW w:type="dxa" w:w="2721"/>
          </w:tcPr>
          <w:p>
            <w:pPr>
              <w:spacing w:after="20"/>
            </w:pPr>
            <w:r/>
            <w:r>
              <w:rPr>
                <w:sz w:val="17"/>
              </w:rPr>
              <w:t>hdfs_commands.txt, fsck, NameNode UI</w:t>
            </w:r>
          </w:p>
        </w:tc>
        <w:tc>
          <w:tcPr>
            <w:tcW w:type="dxa" w:w="2721"/>
          </w:tcPr>
          <w:p>
            <w:pPr>
              <w:spacing w:after="20"/>
            </w:pPr>
            <w:r/>
            <w:r>
              <w:rPr>
                <w:sz w:val="17"/>
              </w:rPr>
              <w:t>NameNode, DataNode, blocks, replication, commands</w:t>
            </w:r>
          </w:p>
        </w:tc>
      </w:tr>
      <w:tr>
        <w:tc>
          <w:tcPr>
            <w:tcW w:type="dxa" w:w="794"/>
            <w:shd w:val="clear" w:color="auto" w:fill="F3F6FA"/>
          </w:tcPr>
          <w:p>
            <w:pPr>
              <w:spacing w:after="20"/>
            </w:pPr>
            <w:r/>
            <w:r>
              <w:rPr>
                <w:sz w:val="17"/>
              </w:rPr>
              <w:t>2</w:t>
            </w:r>
          </w:p>
        </w:tc>
        <w:tc>
          <w:tcPr>
            <w:tcW w:type="dxa" w:w="1361"/>
            <w:shd w:val="clear" w:color="auto" w:fill="F3F6FA"/>
          </w:tcPr>
          <w:p>
            <w:pPr>
              <w:spacing w:after="20"/>
            </w:pPr>
            <w:r/>
            <w:r>
              <w:rPr>
                <w:sz w:val="17"/>
              </w:rPr>
            </w:r>
          </w:p>
        </w:tc>
        <w:tc>
          <w:tcPr>
            <w:tcW w:type="dxa" w:w="2041"/>
            <w:shd w:val="clear" w:color="auto" w:fill="F3F6FA"/>
          </w:tcPr>
          <w:p>
            <w:pPr>
              <w:spacing w:after="20"/>
            </w:pPr>
            <w:r/>
            <w:r>
              <w:rPr>
                <w:sz w:val="17"/>
              </w:rPr>
              <w:t>Hive + data modelling</w:t>
            </w:r>
          </w:p>
        </w:tc>
        <w:tc>
          <w:tcPr>
            <w:tcW w:type="dxa" w:w="2721"/>
            <w:shd w:val="clear" w:color="auto" w:fill="F3F6FA"/>
          </w:tcPr>
          <w:p>
            <w:pPr>
              <w:spacing w:after="20"/>
            </w:pPr>
            <w:r/>
            <w:r>
              <w:rPr>
                <w:sz w:val="17"/>
              </w:rPr>
              <w:t>02_create_tables.sql, 03_analysis_queries.sql, Q1-Q8</w:t>
            </w:r>
          </w:p>
        </w:tc>
        <w:tc>
          <w:tcPr>
            <w:tcW w:type="dxa" w:w="2721"/>
            <w:shd w:val="clear" w:color="auto" w:fill="F3F6FA"/>
          </w:tcPr>
          <w:p>
            <w:pPr>
              <w:spacing w:after="20"/>
            </w:pPr>
            <w:r/>
            <w:r>
              <w:rPr>
                <w:sz w:val="17"/>
              </w:rPr>
              <w:t>External table, schema, each query's business question</w:t>
            </w:r>
          </w:p>
        </w:tc>
      </w:tr>
      <w:tr>
        <w:tc>
          <w:tcPr>
            <w:tcW w:type="dxa" w:w="794"/>
          </w:tcPr>
          <w:p>
            <w:pPr>
              <w:spacing w:after="20"/>
            </w:pPr>
            <w:r/>
            <w:r>
              <w:rPr>
                <w:sz w:val="17"/>
              </w:rPr>
              <w:t>3</w:t>
            </w:r>
          </w:p>
        </w:tc>
        <w:tc>
          <w:tcPr>
            <w:tcW w:type="dxa" w:w="1361"/>
          </w:tcPr>
          <w:p>
            <w:pPr>
              <w:spacing w:after="20"/>
            </w:pPr>
            <w:r/>
            <w:r>
              <w:rPr>
                <w:sz w:val="17"/>
              </w:rPr>
            </w:r>
          </w:p>
        </w:tc>
        <w:tc>
          <w:tcPr>
            <w:tcW w:type="dxa" w:w="2041"/>
          </w:tcPr>
          <w:p>
            <w:pPr>
              <w:spacing w:after="20"/>
            </w:pPr>
            <w:r/>
            <w:r>
              <w:rPr>
                <w:sz w:val="17"/>
              </w:rPr>
              <w:t>Spark + PySpark</w:t>
            </w:r>
          </w:p>
        </w:tc>
        <w:tc>
          <w:tcPr>
            <w:tcW w:type="dxa" w:w="2721"/>
          </w:tcPr>
          <w:p>
            <w:pPr>
              <w:spacing w:after="20"/>
            </w:pPr>
            <w:r/>
            <w:r>
              <w:rPr>
                <w:sz w:val="17"/>
              </w:rPr>
              <w:t>fraud_analysis.py, notebook, Spark UI</w:t>
            </w:r>
          </w:p>
        </w:tc>
        <w:tc>
          <w:tcPr>
            <w:tcW w:type="dxa" w:w="2721"/>
          </w:tcPr>
          <w:p>
            <w:pPr>
              <w:spacing w:after="20"/>
            </w:pPr>
            <w:r/>
            <w:r>
              <w:rPr>
                <w:sz w:val="17"/>
              </w:rPr>
              <w:t>Transformations, cache, window functions, ML pipeline</w:t>
            </w:r>
          </w:p>
        </w:tc>
      </w:tr>
      <w:tr>
        <w:tc>
          <w:tcPr>
            <w:tcW w:type="dxa" w:w="794"/>
            <w:shd w:val="clear" w:color="auto" w:fill="F3F6FA"/>
          </w:tcPr>
          <w:p>
            <w:pPr>
              <w:spacing w:after="20"/>
            </w:pPr>
            <w:r/>
            <w:r>
              <w:rPr>
                <w:sz w:val="17"/>
              </w:rPr>
              <w:t>4</w:t>
            </w:r>
          </w:p>
        </w:tc>
        <w:tc>
          <w:tcPr>
            <w:tcW w:type="dxa" w:w="1361"/>
            <w:shd w:val="clear" w:color="auto" w:fill="F3F6FA"/>
          </w:tcPr>
          <w:p>
            <w:pPr>
              <w:spacing w:after="20"/>
            </w:pPr>
            <w:r/>
            <w:r>
              <w:rPr>
                <w:sz w:val="17"/>
              </w:rPr>
            </w:r>
          </w:p>
        </w:tc>
        <w:tc>
          <w:tcPr>
            <w:tcW w:type="dxa" w:w="2041"/>
            <w:shd w:val="clear" w:color="auto" w:fill="F3F6FA"/>
          </w:tcPr>
          <w:p>
            <w:pPr>
              <w:spacing w:after="20"/>
            </w:pPr>
            <w:r/>
            <w:r>
              <w:rPr>
                <w:sz w:val="17"/>
              </w:rPr>
              <w:t>HBase / Pig</w:t>
            </w:r>
          </w:p>
        </w:tc>
        <w:tc>
          <w:tcPr>
            <w:tcW w:type="dxa" w:w="2721"/>
            <w:shd w:val="clear" w:color="auto" w:fill="F3F6FA"/>
          </w:tcPr>
          <w:p>
            <w:pPr>
              <w:spacing w:after="20"/>
            </w:pPr>
            <w:r/>
            <w:r>
              <w:rPr>
                <w:sz w:val="17"/>
              </w:rPr>
              <w:t>hbase_commands.txt, fraud_analysis.pig</w:t>
            </w:r>
          </w:p>
        </w:tc>
        <w:tc>
          <w:tcPr>
            <w:tcW w:type="dxa" w:w="2721"/>
            <w:shd w:val="clear" w:color="auto" w:fill="F3F6FA"/>
          </w:tcPr>
          <w:p>
            <w:pPr>
              <w:spacing w:after="20"/>
            </w:pPr>
            <w:r/>
            <w:r>
              <w:rPr>
                <w:sz w:val="17"/>
              </w:rPr>
              <w:t>Row key design, why HBase for lookups, Pig cross-check</w:t>
            </w:r>
          </w:p>
        </w:tc>
      </w:tr>
      <w:tr>
        <w:tc>
          <w:tcPr>
            <w:tcW w:type="dxa" w:w="794"/>
          </w:tcPr>
          <w:p>
            <w:pPr>
              <w:spacing w:after="20"/>
            </w:pPr>
            <w:r/>
            <w:r>
              <w:rPr>
                <w:sz w:val="17"/>
              </w:rPr>
              <w:t>5</w:t>
            </w:r>
          </w:p>
        </w:tc>
        <w:tc>
          <w:tcPr>
            <w:tcW w:type="dxa" w:w="1361"/>
          </w:tcPr>
          <w:p>
            <w:pPr>
              <w:spacing w:after="20"/>
            </w:pPr>
            <w:r/>
            <w:r>
              <w:rPr>
                <w:sz w:val="17"/>
              </w:rPr>
            </w:r>
          </w:p>
        </w:tc>
        <w:tc>
          <w:tcPr>
            <w:tcW w:type="dxa" w:w="2041"/>
          </w:tcPr>
          <w:p>
            <w:pPr>
              <w:spacing w:after="20"/>
            </w:pPr>
            <w:r/>
            <w:r>
              <w:rPr>
                <w:sz w:val="17"/>
              </w:rPr>
              <w:t>Integration + documentation</w:t>
            </w:r>
          </w:p>
        </w:tc>
        <w:tc>
          <w:tcPr>
            <w:tcW w:type="dxa" w:w="2721"/>
          </w:tcPr>
          <w:p>
            <w:pPr>
              <w:spacing w:after="20"/>
            </w:pPr>
            <w:r/>
            <w:r>
              <w:rPr>
                <w:sz w:val="17"/>
              </w:rPr>
              <w:t>README, report, validation table, PPT</w:t>
            </w:r>
          </w:p>
        </w:tc>
        <w:tc>
          <w:tcPr>
            <w:tcW w:type="dxa" w:w="2721"/>
          </w:tcPr>
          <w:p>
            <w:pPr>
              <w:spacing w:after="20"/>
            </w:pPr>
            <w:r/>
            <w:r>
              <w:rPr>
                <w:sz w:val="17"/>
              </w:rPr>
              <w:t>End-to-end flow, how totals were validated</w:t>
            </w:r>
          </w:p>
        </w:tc>
      </w:tr>
    </w:tbl>
    <w:p>
      <w:pPr>
        <w:spacing w:after="40"/>
      </w:pPr>
    </w:p>
    <w:p>
      <w:pPr>
        <w:pStyle w:val="Heading1"/>
      </w:pPr>
      <w:r>
        <w:t>20. Challenges and Solutions</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4252"/>
        <w:gridCol w:w="5386"/>
      </w:tblGrid>
      <w:tr>
        <w:trPr>
          <w:tblHeader w:val="true"/>
        </w:trPr>
        <w:tc>
          <w:tcPr>
            <w:tcW w:type="dxa" w:w="4252"/>
            <w:shd w:val="clear" w:color="auto" w:fill="1F3A5F"/>
          </w:tcPr>
          <w:p>
            <w:pPr>
              <w:spacing w:after="20"/>
            </w:pPr>
            <w:r/>
            <w:r>
              <w:rPr>
                <w:b/>
                <w:color w:val="FFFFFF"/>
                <w:sz w:val="18"/>
              </w:rPr>
              <w:t>Challenge</w:t>
            </w:r>
          </w:p>
        </w:tc>
        <w:tc>
          <w:tcPr>
            <w:tcW w:type="dxa" w:w="5386"/>
            <w:shd w:val="clear" w:color="auto" w:fill="1F3A5F"/>
          </w:tcPr>
          <w:p>
            <w:pPr>
              <w:spacing w:after="20"/>
            </w:pPr>
            <w:r/>
            <w:r>
              <w:rPr>
                <w:b/>
                <w:color w:val="FFFFFF"/>
                <w:sz w:val="18"/>
              </w:rPr>
              <w:t>Solution</w:t>
            </w:r>
          </w:p>
        </w:tc>
      </w:tr>
      <w:tr>
        <w:tc>
          <w:tcPr>
            <w:tcW w:type="dxa" w:w="4252"/>
          </w:tcPr>
          <w:p>
            <w:pPr>
              <w:spacing w:after="20"/>
            </w:pPr>
            <w:r/>
            <w:r>
              <w:rPr>
                <w:sz w:val="18"/>
              </w:rPr>
              <w:t>Only 0.53% of transactions are fraud; accuracy is misleading</w:t>
            </w:r>
          </w:p>
        </w:tc>
        <w:tc>
          <w:tcPr>
            <w:tcW w:type="dxa" w:w="5386"/>
          </w:tcPr>
          <w:p>
            <w:pPr>
              <w:spacing w:after="20"/>
            </w:pPr>
            <w:r/>
            <w:r>
              <w:rPr>
                <w:sz w:val="18"/>
              </w:rPr>
              <w:t>Used class weights, time-based split and ranking metrics (AUC-PR, recall and lift at top 1% / 5%)</w:t>
            </w:r>
          </w:p>
        </w:tc>
      </w:tr>
      <w:tr>
        <w:tc>
          <w:tcPr>
            <w:tcW w:type="dxa" w:w="4252"/>
            <w:shd w:val="clear" w:color="auto" w:fill="F3F6FA"/>
          </w:tcPr>
          <w:p>
            <w:pPr>
              <w:spacing w:after="20"/>
            </w:pPr>
            <w:r/>
            <w:r>
              <w:rPr>
                <w:sz w:val="18"/>
              </w:rPr>
              <w:t>Leakage risk: random split would let the model see the future</w:t>
            </w:r>
          </w:p>
        </w:tc>
        <w:tc>
          <w:tcPr>
            <w:tcW w:type="dxa" w:w="5386"/>
            <w:shd w:val="clear" w:color="auto" w:fill="F3F6FA"/>
          </w:tcPr>
          <w:p>
            <w:pPr>
              <w:spacing w:after="20"/>
            </w:pPr>
            <w:r/>
            <w:r>
              <w:rPr>
                <w:sz w:val="18"/>
              </w:rPr>
              <w:t>Split by month: train Jan to Sep, test Oct to Dec</w:t>
            </w:r>
          </w:p>
        </w:tc>
      </w:tr>
      <w:tr>
        <w:tc>
          <w:tcPr>
            <w:tcW w:type="dxa" w:w="4252"/>
          </w:tcPr>
          <w:p>
            <w:pPr>
              <w:spacing w:after="20"/>
            </w:pPr>
            <w:r/>
            <w:r>
              <w:rPr>
                <w:sz w:val="18"/>
              </w:rPr>
              <w:t>Card-level fraud history could leak the label into features</w:t>
            </w:r>
          </w:p>
        </w:tc>
        <w:tc>
          <w:tcPr>
            <w:tcW w:type="dxa" w:w="5386"/>
          </w:tcPr>
          <w:p>
            <w:pPr>
              <w:spacing w:after="20"/>
            </w:pPr>
            <w:r/>
            <w:r>
              <w:rPr>
                <w:sz w:val="18"/>
              </w:rPr>
              <w:t>Kept the card risk profile for HBase lookups only, not for training</w:t>
            </w:r>
          </w:p>
        </w:tc>
      </w:tr>
      <w:tr>
        <w:tc>
          <w:tcPr>
            <w:tcW w:type="dxa" w:w="4252"/>
            <w:shd w:val="clear" w:color="auto" w:fill="F3F6FA"/>
          </w:tcPr>
          <w:p>
            <w:pPr>
              <w:spacing w:after="20"/>
            </w:pPr>
            <w:r/>
            <w:r>
              <w:rPr>
                <w:sz w:val="18"/>
              </w:rPr>
              <w:t>Same DataFrame was reused many times (slow re-parsing of CSV)</w:t>
            </w:r>
          </w:p>
        </w:tc>
        <w:tc>
          <w:tcPr>
            <w:tcW w:type="dxa" w:w="5386"/>
            <w:shd w:val="clear" w:color="auto" w:fill="F3F6FA"/>
          </w:tcPr>
          <w:p>
            <w:pPr>
              <w:spacing w:after="20"/>
            </w:pPr>
            <w:r/>
            <w:r>
              <w:rPr>
                <w:sz w:val="18"/>
              </w:rPr>
              <w:t>cache() after transformation and repartition by month</w:t>
            </w:r>
          </w:p>
        </w:tc>
      </w:tr>
      <w:tr>
        <w:tc>
          <w:tcPr>
            <w:tcW w:type="dxa" w:w="4252"/>
          </w:tcPr>
          <w:p>
            <w:pPr>
              <w:spacing w:after="20"/>
            </w:pPr>
            <w:r/>
            <w:r>
              <w:rPr>
                <w:sz w:val="18"/>
              </w:rPr>
              <w:t>Bug while building the pipeline: a Python list alias made feature names include categorical names in the coefficient list</w:t>
            </w:r>
          </w:p>
        </w:tc>
        <w:tc>
          <w:tcPr>
            <w:tcW w:type="dxa" w:w="5386"/>
          </w:tcPr>
          <w:p>
            <w:pPr>
              <w:spacing w:after="20"/>
            </w:pPr>
            <w:r/>
            <w:r>
              <w:rPr>
                <w:sz w:val="18"/>
              </w:rPr>
              <w:t>Copied the list (list(num_cols)); output re-run and verified</w:t>
            </w:r>
          </w:p>
        </w:tc>
      </w:tr>
      <w:tr>
        <w:tc>
          <w:tcPr>
            <w:tcW w:type="dxa" w:w="4252"/>
            <w:shd w:val="clear" w:color="auto" w:fill="F3F6FA"/>
          </w:tcPr>
          <w:p>
            <w:pPr>
              <w:spacing w:after="20"/>
            </w:pPr>
            <w:r/>
            <w:r>
              <w:rPr>
                <w:sz w:val="18"/>
              </w:rPr>
              <w:t>PySpark failed to install with the system setuptools</w:t>
            </w:r>
          </w:p>
        </w:tc>
        <w:tc>
          <w:tcPr>
            <w:tcW w:type="dxa" w:w="5386"/>
            <w:shd w:val="clear" w:color="auto" w:fill="F3F6FA"/>
          </w:tcPr>
          <w:p>
            <w:pPr>
              <w:spacing w:after="20"/>
            </w:pPr>
            <w:r/>
            <w:r>
              <w:rPr>
                <w:sz w:val="18"/>
              </w:rPr>
              <w:t>Created a virtual environment with an upgraded setuptools and installed pyspark there</w:t>
            </w:r>
          </w:p>
        </w:tc>
      </w:tr>
      <w:tr>
        <w:tc>
          <w:tcPr>
            <w:tcW w:type="dxa" w:w="4252"/>
          </w:tcPr>
          <w:p>
            <w:pPr>
              <w:spacing w:after="20"/>
            </w:pPr>
            <w:r/>
            <w:r>
              <w:rPr>
                <w:sz w:val="18"/>
              </w:rPr>
              <w:t>Hive server not available in the build environment</w:t>
            </w:r>
          </w:p>
        </w:tc>
        <w:tc>
          <w:tcPr>
            <w:tcW w:type="dxa" w:w="5386"/>
          </w:tcPr>
          <w:p>
            <w:pPr>
              <w:spacing w:after="20"/>
            </w:pPr>
            <w:r/>
            <w:r>
              <w:rPr>
                <w:sz w:val="18"/>
              </w:rPr>
              <w:t>Wrote HiveQL-compatible SQL, ran the same statements via Spark SQL, and flagged that Beeline output must be re-checked</w:t>
            </w:r>
          </w:p>
        </w:tc>
      </w:tr>
      <w:tr>
        <w:tc>
          <w:tcPr>
            <w:tcW w:type="dxa" w:w="4252"/>
            <w:shd w:val="clear" w:color="auto" w:fill="F3F6FA"/>
          </w:tcPr>
          <w:p>
            <w:pPr>
              <w:spacing w:after="20"/>
            </w:pPr>
            <w:r/>
            <w:r>
              <w:rPr>
                <w:sz w:val="18"/>
              </w:rPr>
              <w:t>Hard-coded local master meant --master yarn was silently ignored; metrics were written with a local open() on an hdfs:// path; processed path contained '..'</w:t>
            </w:r>
          </w:p>
        </w:tc>
        <w:tc>
          <w:tcPr>
            <w:tcW w:type="dxa" w:w="5386"/>
            <w:shd w:val="clear" w:color="auto" w:fill="F3F6FA"/>
          </w:tcPr>
          <w:p>
            <w:pPr>
              <w:spacing w:after="20"/>
            </w:pPr>
            <w:r/>
            <w:r>
              <w:rPr>
                <w:sz w:val="18"/>
              </w:rPr>
              <w:t>Master now chosen by the launcher or SPARK_MASTER; metrics saved through Spark; processed path derived cleanly (found while writing hdfs_connect.py)</w:t>
            </w:r>
          </w:p>
        </w:tc>
      </w:tr>
      <w:tr>
        <w:tc>
          <w:tcPr>
            <w:tcW w:type="dxa" w:w="4252"/>
          </w:tcPr>
          <w:p>
            <w:pPr>
              <w:spacing w:after="20"/>
            </w:pPr>
            <w:r/>
            <w:r>
              <w:rPr>
                <w:sz w:val="18"/>
              </w:rPr>
              <w:t>Reaching HDFS from outside the Docker network fails (DataNode host names do not resolve)</w:t>
            </w:r>
          </w:p>
        </w:tc>
        <w:tc>
          <w:tcPr>
            <w:tcW w:type="dxa" w:w="5386"/>
          </w:tcPr>
          <w:p>
            <w:pPr>
              <w:spacing w:after="20"/>
            </w:pPr>
            <w:r/>
            <w:r>
              <w:rPr>
                <w:sz w:val="18"/>
              </w:rPr>
              <w:t>Run the connector inside a container on the compose network</w:t>
            </w:r>
          </w:p>
        </w:tc>
      </w:tr>
    </w:tbl>
    <w:p>
      <w:pPr>
        <w:spacing w:after="40"/>
      </w:pPr>
    </w:p>
    <w:p>
      <w:pPr>
        <w:pStyle w:val="Heading1"/>
      </w:pPr>
      <w:r>
        <w:t>21. Limitations</w:t>
      </w:r>
    </w:p>
    <w:p>
      <w:pPr>
        <w:pStyle w:val="ListBullet"/>
        <w:spacing w:after="40"/>
      </w:pPr>
      <w:r>
        <w:t>The dataset is synthetic; findings demonstrate the method and are not evidence about real fraud.</w:t>
      </w:r>
    </w:p>
    <w:p>
      <w:pPr>
        <w:pStyle w:val="ListBullet"/>
        <w:spacing w:after="40"/>
      </w:pPr>
      <w:r>
        <w:t>Fraud patterns (night, online, categories) were built into the generator, so the SQL findings are expected rather than discovered.</w:t>
      </w:r>
    </w:p>
    <w:p>
      <w:pPr>
        <w:pStyle w:val="ListBullet"/>
        <w:spacing w:after="40"/>
      </w:pPr>
      <w:r>
        <w:t>AUC-PR is modest because labels contain random noise; a real model would need richer features such as merchant history and device data.</w:t>
      </w:r>
    </w:p>
    <w:p>
      <w:pPr>
        <w:pStyle w:val="ListBullet"/>
        <w:spacing w:after="40"/>
      </w:pPr>
      <w:r>
        <w:t>Spark ran in local mode on 2 cores; no cluster speed-up was measured.</w:t>
      </w:r>
    </w:p>
    <w:p>
      <w:pPr>
        <w:pStyle w:val="ListBullet"/>
        <w:spacing w:after="40"/>
      </w:pPr>
      <w:r>
        <w:t>HDFS, Hive, YARN, HBase and Pig steps are specified but not executed in this build.</w:t>
      </w:r>
    </w:p>
    <w:p>
      <w:pPr>
        <w:pStyle w:val="Heading1"/>
      </w:pPr>
      <w:r>
        <w:t>22. Final Conclusion</w:t>
      </w:r>
    </w:p>
    <w:p>
      <w:r>
        <w:rPr>
          <w:b w:val="0"/>
          <w:i w:val="0"/>
        </w:rPr>
        <w:t>The project delivers an end-to-end Big Data pipeline for credit-card fraud analytics. Raw transactions are stored in HDFS, described in Hive, and processed with Spark. Across 1,000,000 transactions the analysis shows fraud concentrated in card-not-present online use, night hours, gift-card / jewelry / electronics purchases, large amounts and international bursts of activity. A Logistic Regression risk score ranked on a held-out three-month period lets a 1% review queue catch 23.6% of fraud, 22.8 times better than random review. Results are cross-validated between Hive, Spark and Pig, and the design scales from a classroom run to a cluster by changing the data size and resources, not the code.</w:t>
      </w:r>
    </w:p>
    <w:p>
      <w:pPr>
        <w:pStyle w:val="Heading1"/>
      </w:pPr>
      <w:r>
        <w:t>23. Questions You Should Be Ready For (with answers)</w:t>
      </w:r>
    </w:p>
    <w:p>
      <w:r>
        <w:rPr>
          <w:b/>
        </w:rPr>
        <w:t xml:space="preserve">Q. Why Big Data technology for this problem?  </w:t>
      </w:r>
      <w:r>
        <w:rPr>
          <w:b w:val="0"/>
        </w:rPr>
        <w:t>Card transactions grow continuously and fraud analysis needs repeated group-bys over all history, plus model retraining. HDFS and Spark scale out; one machine does not.</w:t>
      </w:r>
    </w:p>
    <w:p>
      <w:r>
        <w:rPr>
          <w:b/>
        </w:rPr>
        <w:t xml:space="preserve">Q. Why HDFS?  </w:t>
      </w:r>
      <w:r>
        <w:rPr>
          <w:b w:val="0"/>
        </w:rPr>
        <w:t>It stores large files in replicated blocks across nodes, so storage grows by adding DataNodes and data survives a node failure.</w:t>
      </w:r>
    </w:p>
    <w:p>
      <w:r>
        <w:rPr>
          <w:b/>
        </w:rPr>
        <w:t xml:space="preserve">Q. Role of NameNode and DataNode?  </w:t>
      </w:r>
      <w:r>
        <w:rPr>
          <w:b w:val="0"/>
        </w:rPr>
        <w:t>NameNode keeps metadata (file to block mapping); DataNodes store the blocks and report to the NameNode by heartbeat.</w:t>
      </w:r>
    </w:p>
    <w:p>
      <w:r>
        <w:rPr>
          <w:b/>
        </w:rPr>
        <w:t xml:space="preserve">Q. Role of YARN?  </w:t>
      </w:r>
      <w:r>
        <w:rPr>
          <w:b w:val="0"/>
        </w:rPr>
        <w:t>It is the resource manager: it gives Spark applications containers with CPU and memory on cluster nodes.</w:t>
      </w:r>
    </w:p>
    <w:p>
      <w:r>
        <w:rPr>
          <w:b/>
        </w:rPr>
        <w:t xml:space="preserve">Q. Why an external Hive table?  </w:t>
      </w:r>
      <w:r>
        <w:rPr>
          <w:b w:val="0"/>
        </w:rPr>
        <w:t>Hive manages only metadata; the CSV stays in HDFS and dropping the table does not delete the data.</w:t>
      </w:r>
    </w:p>
    <w:p>
      <w:r>
        <w:rPr>
          <w:b/>
        </w:rPr>
        <w:t xml:space="preserve">Q. Hive vs Spark here?  </w:t>
      </w:r>
      <w:r>
        <w:rPr>
          <w:b w:val="0"/>
        </w:rPr>
        <w:t>Hive: SQL exploration of the table. Spark: feature engineering, windows, joins, ML, all in one distributed workflow.</w:t>
      </w:r>
    </w:p>
    <w:p>
      <w:r>
        <w:rPr>
          <w:b/>
        </w:rPr>
        <w:t xml:space="preserve">Q. What happens when a Spark job runs?  </w:t>
      </w:r>
      <w:r>
        <w:rPr>
          <w:b w:val="0"/>
        </w:rPr>
        <w:t>The driver builds a plan from transformations; an action triggers a job split into stages and tasks; executors run tasks on partitions; shuffles occur for groupBy and joins.</w:t>
      </w:r>
    </w:p>
    <w:p>
      <w:r>
        <w:rPr>
          <w:b/>
        </w:rPr>
        <w:t xml:space="preserve">Q. Why did you cache the DataFrame?  </w:t>
      </w:r>
      <w:r>
        <w:rPr>
          <w:b w:val="0"/>
        </w:rPr>
        <w:t>It is reused by many aggregations and the ML split; caching avoids repeating the CSV read and parse.</w:t>
      </w:r>
    </w:p>
    <w:p>
      <w:r>
        <w:rPr>
          <w:b/>
        </w:rPr>
        <w:t xml:space="preserve">Q. Why not use accuracy?  </w:t>
      </w:r>
      <w:r>
        <w:rPr>
          <w:b w:val="0"/>
        </w:rPr>
        <w:t>99.47% of transactions are genuine, so predicting 'genuine' always gives 99.47% accuracy and catches nothing.</w:t>
      </w:r>
    </w:p>
    <w:p>
      <w:r>
        <w:rPr>
          <w:b/>
        </w:rPr>
        <w:t xml:space="preserve">Q. Why a time-based split?  </w:t>
      </w:r>
      <w:r>
        <w:rPr>
          <w:b w:val="0"/>
        </w:rPr>
        <w:t>Fraud patterns drift. Training on the past and testing on the future mimics real deployment and avoids leakage.</w:t>
      </w:r>
    </w:p>
    <w:p>
      <w:r>
        <w:rPr>
          <w:b/>
        </w:rPr>
        <w:t xml:space="preserve">Q. Why HBase?  </w:t>
      </w:r>
      <w:r>
        <w:rPr>
          <w:b w:val="0"/>
        </w:rPr>
        <w:t>Single-card risk lookup by key in milliseconds, which Hive and HDFS scans are not designed for.</w:t>
      </w:r>
    </w:p>
    <w:p>
      <w:r>
        <w:rPr>
          <w:b/>
        </w:rPr>
        <w:t xml:space="preserve">Q. What would change at 100 million rows?  </w:t>
      </w:r>
      <w:r>
        <w:rPr>
          <w:b w:val="0"/>
        </w:rPr>
        <w:t>Use Parquet/ORC partitioning, more executors, tuned shuffle partitions, and a streaming layer for real-time scoring.</w:t>
      </w:r>
    </w:p>
    <w:p>
      <w:r>
        <w:rPr>
          <w:b/>
        </w:rPr>
        <w:t xml:space="preserve">Q. What is the weakness of your results?  </w:t>
      </w:r>
      <w:r>
        <w:rPr>
          <w:b w:val="0"/>
        </w:rPr>
        <w:t>Synthetic data with built-in patterns; modest AUC-PR; local-mode run; HDFS/Hive/HBase evidence must be added from the cluster.</w:t>
      </w:r>
    </w:p>
    <w:p>
      <w:pPr>
        <w:pStyle w:val="Heading1"/>
      </w:pPr>
      <w:r>
        <w:t>24. Minimum Technical Requirements Check</w:t>
      </w:r>
    </w:p>
    <w:p>
      <w:r>
        <w:rPr>
          <w:b w:val="0"/>
          <w:i w:val="0"/>
        </w:rPr>
        <w:t>The student guide lists what every project must contain. Status shows what exists in this repository today and what you still have to produce in your own environment.</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3969"/>
        <w:gridCol w:w="2835"/>
        <w:gridCol w:w="2835"/>
      </w:tblGrid>
      <w:tr>
        <w:trPr>
          <w:tblHeader w:val="true"/>
        </w:trPr>
        <w:tc>
          <w:tcPr>
            <w:tcW w:type="dxa" w:w="3969"/>
            <w:shd w:val="clear" w:color="auto" w:fill="1F3A5F"/>
          </w:tcPr>
          <w:p>
            <w:pPr>
              <w:spacing w:after="20"/>
            </w:pPr>
            <w:r/>
            <w:r>
              <w:rPr>
                <w:b/>
                <w:color w:val="FFFFFF"/>
                <w:sz w:val="17"/>
              </w:rPr>
              <w:t>Requirement (Student Guide section 5)</w:t>
            </w:r>
          </w:p>
        </w:tc>
        <w:tc>
          <w:tcPr>
            <w:tcW w:type="dxa" w:w="2835"/>
            <w:shd w:val="clear" w:color="auto" w:fill="1F3A5F"/>
          </w:tcPr>
          <w:p>
            <w:pPr>
              <w:spacing w:after="20"/>
            </w:pPr>
            <w:r/>
            <w:r>
              <w:rPr>
                <w:b/>
                <w:color w:val="FFFFFF"/>
                <w:sz w:val="17"/>
              </w:rPr>
              <w:t>Where</w:t>
            </w:r>
          </w:p>
        </w:tc>
        <w:tc>
          <w:tcPr>
            <w:tcW w:type="dxa" w:w="2835"/>
            <w:shd w:val="clear" w:color="auto" w:fill="1F3A5F"/>
          </w:tcPr>
          <w:p>
            <w:pPr>
              <w:spacing w:after="20"/>
            </w:pPr>
            <w:r/>
            <w:r>
              <w:rPr>
                <w:b/>
                <w:color w:val="FFFFFF"/>
                <w:sz w:val="17"/>
              </w:rPr>
              <w:t>Status</w:t>
            </w:r>
          </w:p>
        </w:tc>
      </w:tr>
      <w:tr>
        <w:tc>
          <w:tcPr>
            <w:tcW w:type="dxa" w:w="3969"/>
          </w:tcPr>
          <w:p>
            <w:pPr>
              <w:spacing w:after="20"/>
            </w:pPr>
            <w:r/>
            <w:r>
              <w:rPr>
                <w:sz w:val="17"/>
              </w:rPr>
              <w:t>Clear business problem and analytics objective</w:t>
            </w:r>
          </w:p>
        </w:tc>
        <w:tc>
          <w:tcPr>
            <w:tcW w:type="dxa" w:w="2835"/>
          </w:tcPr>
          <w:p>
            <w:pPr>
              <w:spacing w:after="20"/>
            </w:pPr>
            <w:r/>
            <w:r>
              <w:rPr>
                <w:sz w:val="17"/>
              </w:rPr>
              <w:t>Sections 2 to 4</w:t>
            </w:r>
          </w:p>
        </w:tc>
        <w:tc>
          <w:tcPr>
            <w:tcW w:type="dxa" w:w="2835"/>
          </w:tcPr>
          <w:p>
            <w:pPr>
              <w:spacing w:after="20"/>
            </w:pPr>
            <w:r/>
            <w:r>
              <w:rPr>
                <w:sz w:val="17"/>
              </w:rPr>
              <w:t>Done</w:t>
            </w:r>
          </w:p>
        </w:tc>
      </w:tr>
      <w:tr>
        <w:tc>
          <w:tcPr>
            <w:tcW w:type="dxa" w:w="3969"/>
            <w:shd w:val="clear" w:color="auto" w:fill="F3F6FA"/>
          </w:tcPr>
          <w:p>
            <w:pPr>
              <w:spacing w:after="20"/>
            </w:pPr>
            <w:r/>
            <w:r>
              <w:rPr>
                <w:sz w:val="17"/>
              </w:rPr>
              <w:t>Dataset description, source and important columns</w:t>
            </w:r>
          </w:p>
        </w:tc>
        <w:tc>
          <w:tcPr>
            <w:tcW w:type="dxa" w:w="2835"/>
            <w:shd w:val="clear" w:color="auto" w:fill="F3F6FA"/>
          </w:tcPr>
          <w:p>
            <w:pPr>
              <w:spacing w:after="20"/>
            </w:pPr>
            <w:r/>
            <w:r>
              <w:rPr>
                <w:sz w:val="17"/>
              </w:rPr>
              <w:t>Sections 5, 6; data/README.md</w:t>
            </w:r>
          </w:p>
        </w:tc>
        <w:tc>
          <w:tcPr>
            <w:tcW w:type="dxa" w:w="2835"/>
            <w:shd w:val="clear" w:color="auto" w:fill="F3F6FA"/>
          </w:tcPr>
          <w:p>
            <w:pPr>
              <w:spacing w:after="20"/>
            </w:pPr>
            <w:r/>
            <w:r>
              <w:rPr>
                <w:sz w:val="17"/>
              </w:rPr>
              <w:t>Done (synthetic data, stated clearly)</w:t>
            </w:r>
          </w:p>
        </w:tc>
      </w:tr>
      <w:tr>
        <w:tc>
          <w:tcPr>
            <w:tcW w:type="dxa" w:w="3969"/>
          </w:tcPr>
          <w:p>
            <w:pPr>
              <w:spacing w:after="20"/>
            </w:pPr>
            <w:r/>
            <w:r>
              <w:rPr>
                <w:sz w:val="17"/>
              </w:rPr>
              <w:t>Dataset stored and managed through HDFS</w:t>
            </w:r>
          </w:p>
        </w:tc>
        <w:tc>
          <w:tcPr>
            <w:tcW w:type="dxa" w:w="2835"/>
          </w:tcPr>
          <w:p>
            <w:pPr>
              <w:spacing w:after="20"/>
            </w:pPr>
            <w:r/>
            <w:r>
              <w:rPr>
                <w:sz w:val="17"/>
              </w:rPr>
              <w:t>Section 9, 9.1; hdfs/, spark/hdfs_connect.py</w:t>
            </w:r>
          </w:p>
        </w:tc>
        <w:tc>
          <w:tcPr>
            <w:tcW w:type="dxa" w:w="2835"/>
          </w:tcPr>
          <w:p>
            <w:pPr>
              <w:spacing w:after="20"/>
            </w:pPr>
            <w:r/>
            <w:r>
              <w:rPr>
                <w:sz w:val="17"/>
              </w:rPr>
              <w:t>Scripts ready; you run them in Docker</w:t>
            </w:r>
          </w:p>
        </w:tc>
      </w:tr>
      <w:tr>
        <w:tc>
          <w:tcPr>
            <w:tcW w:type="dxa" w:w="3969"/>
            <w:shd w:val="clear" w:color="auto" w:fill="F3F6FA"/>
          </w:tcPr>
          <w:p>
            <w:pPr>
              <w:spacing w:after="20"/>
            </w:pPr>
            <w:r/>
            <w:r>
              <w:rPr>
                <w:sz w:val="17"/>
              </w:rPr>
              <w:t>Relevant HDFS commands demonstrated</w:t>
            </w:r>
          </w:p>
        </w:tc>
        <w:tc>
          <w:tcPr>
            <w:tcW w:type="dxa" w:w="2835"/>
            <w:shd w:val="clear" w:color="auto" w:fill="F3F6FA"/>
          </w:tcPr>
          <w:p>
            <w:pPr>
              <w:spacing w:after="20"/>
            </w:pPr>
            <w:r/>
            <w:r>
              <w:rPr>
                <w:sz w:val="17"/>
              </w:rPr>
              <w:t>Section 9; hdfs/hdfs_commands.txt</w:t>
            </w:r>
          </w:p>
        </w:tc>
        <w:tc>
          <w:tcPr>
            <w:tcW w:type="dxa" w:w="2835"/>
            <w:shd w:val="clear" w:color="auto" w:fill="F3F6FA"/>
          </w:tcPr>
          <w:p>
            <w:pPr>
              <w:spacing w:after="20"/>
            </w:pPr>
            <w:r/>
            <w:r>
              <w:rPr>
                <w:sz w:val="17"/>
              </w:rPr>
              <w:t>Ready; add screenshots</w:t>
            </w:r>
          </w:p>
        </w:tc>
      </w:tr>
      <w:tr>
        <w:tc>
          <w:tcPr>
            <w:tcW w:type="dxa" w:w="3969"/>
          </w:tcPr>
          <w:p>
            <w:pPr>
              <w:spacing w:after="20"/>
            </w:pPr>
            <w:r/>
            <w:r>
              <w:rPr>
                <w:sz w:val="17"/>
              </w:rPr>
              <w:t>At least one Hive database/table and queries</w:t>
            </w:r>
          </w:p>
        </w:tc>
        <w:tc>
          <w:tcPr>
            <w:tcW w:type="dxa" w:w="2835"/>
          </w:tcPr>
          <w:p>
            <w:pPr>
              <w:spacing w:after="20"/>
            </w:pPr>
            <w:r/>
            <w:r>
              <w:rPr>
                <w:sz w:val="17"/>
              </w:rPr>
              <w:t>Section 10; hive/</w:t>
            </w:r>
          </w:p>
        </w:tc>
        <w:tc>
          <w:tcPr>
            <w:tcW w:type="dxa" w:w="2835"/>
          </w:tcPr>
          <w:p>
            <w:pPr>
              <w:spacing w:after="20"/>
            </w:pPr>
            <w:r/>
            <w:r>
              <w:rPr>
                <w:sz w:val="17"/>
              </w:rPr>
              <w:t>Written; results produced with Spark SQL; run in Beeline and compare</w:t>
            </w:r>
          </w:p>
        </w:tc>
      </w:tr>
      <w:tr>
        <w:tc>
          <w:tcPr>
            <w:tcW w:type="dxa" w:w="3969"/>
            <w:shd w:val="clear" w:color="auto" w:fill="F3F6FA"/>
          </w:tcPr>
          <w:p>
            <w:pPr>
              <w:spacing w:after="20"/>
            </w:pPr>
            <w:r/>
            <w:r>
              <w:rPr>
                <w:sz w:val="17"/>
              </w:rPr>
              <w:t>At least one Spark / PySpark workflow</w:t>
            </w:r>
          </w:p>
        </w:tc>
        <w:tc>
          <w:tcPr>
            <w:tcW w:type="dxa" w:w="2835"/>
            <w:shd w:val="clear" w:color="auto" w:fill="F3F6FA"/>
          </w:tcPr>
          <w:p>
            <w:pPr>
              <w:spacing w:after="20"/>
            </w:pPr>
            <w:r/>
            <w:r>
              <w:rPr>
                <w:sz w:val="17"/>
              </w:rPr>
              <w:t>Sections 11, 12</w:t>
            </w:r>
          </w:p>
        </w:tc>
        <w:tc>
          <w:tcPr>
            <w:tcW w:type="dxa" w:w="2835"/>
            <w:shd w:val="clear" w:color="auto" w:fill="F3F6FA"/>
          </w:tcPr>
          <w:p>
            <w:pPr>
              <w:spacing w:after="20"/>
            </w:pPr>
            <w:r/>
            <w:r>
              <w:rPr>
                <w:sz w:val="17"/>
              </w:rPr>
              <w:t>Executed on 1M rows (local mode)</w:t>
            </w:r>
          </w:p>
        </w:tc>
      </w:tr>
      <w:tr>
        <w:tc>
          <w:tcPr>
            <w:tcW w:type="dxa" w:w="3969"/>
          </w:tcPr>
          <w:p>
            <w:pPr>
              <w:spacing w:after="20"/>
            </w:pPr>
            <w:r/>
            <w:r>
              <w:rPr>
                <w:sz w:val="17"/>
              </w:rPr>
              <w:t>Data cleaning, transformation and analytical results</w:t>
            </w:r>
          </w:p>
        </w:tc>
        <w:tc>
          <w:tcPr>
            <w:tcW w:type="dxa" w:w="2835"/>
          </w:tcPr>
          <w:p>
            <w:pPr>
              <w:spacing w:after="20"/>
            </w:pPr>
            <w:r/>
            <w:r>
              <w:rPr>
                <w:sz w:val="17"/>
              </w:rPr>
              <w:t>Sections 11, 16</w:t>
            </w:r>
          </w:p>
        </w:tc>
        <w:tc>
          <w:tcPr>
            <w:tcW w:type="dxa" w:w="2835"/>
          </w:tcPr>
          <w:p>
            <w:pPr>
              <w:spacing w:after="20"/>
            </w:pPr>
            <w:r/>
            <w:r>
              <w:rPr>
                <w:sz w:val="17"/>
              </w:rPr>
              <w:t>Executed</w:t>
            </w:r>
          </w:p>
        </w:tc>
      </w:tr>
      <w:tr>
        <w:tc>
          <w:tcPr>
            <w:tcW w:type="dxa" w:w="3969"/>
            <w:shd w:val="clear" w:color="auto" w:fill="F3F6FA"/>
          </w:tcPr>
          <w:p>
            <w:pPr>
              <w:spacing w:after="20"/>
            </w:pPr>
            <w:r/>
            <w:r>
              <w:rPr>
                <w:sz w:val="17"/>
              </w:rPr>
              <w:t>Evidence of distributed processing</w:t>
            </w:r>
          </w:p>
        </w:tc>
        <w:tc>
          <w:tcPr>
            <w:tcW w:type="dxa" w:w="2835"/>
            <w:shd w:val="clear" w:color="auto" w:fill="F3F6FA"/>
          </w:tcPr>
          <w:p>
            <w:pPr>
              <w:spacing w:after="20"/>
            </w:pPr>
            <w:r/>
            <w:r>
              <w:rPr>
                <w:sz w:val="17"/>
              </w:rPr>
              <w:t>Section 17</w:t>
            </w:r>
          </w:p>
        </w:tc>
        <w:tc>
          <w:tcPr>
            <w:tcW w:type="dxa" w:w="2835"/>
            <w:shd w:val="clear" w:color="auto" w:fill="F3F6FA"/>
          </w:tcPr>
          <w:p>
            <w:pPr>
              <w:spacing w:after="20"/>
            </w:pPr>
            <w:r/>
            <w:r>
              <w:rPr>
                <w:sz w:val="17"/>
              </w:rPr>
              <w:t>Partly: local mode only; add Spark UI and YARN screenshots from the cluster run</w:t>
            </w:r>
          </w:p>
        </w:tc>
      </w:tr>
      <w:tr>
        <w:tc>
          <w:tcPr>
            <w:tcW w:type="dxa" w:w="3969"/>
          </w:tcPr>
          <w:p>
            <w:pPr>
              <w:spacing w:after="20"/>
            </w:pPr>
            <w:r/>
            <w:r>
              <w:rPr>
                <w:sz w:val="17"/>
              </w:rPr>
              <w:t>HBase or Pig evidence</w:t>
            </w:r>
          </w:p>
        </w:tc>
        <w:tc>
          <w:tcPr>
            <w:tcW w:type="dxa" w:w="2835"/>
          </w:tcPr>
          <w:p>
            <w:pPr>
              <w:spacing w:after="20"/>
            </w:pPr>
            <w:r/>
            <w:r>
              <w:rPr>
                <w:sz w:val="17"/>
              </w:rPr>
              <w:t>Section 14; hbase/, pig/</w:t>
            </w:r>
          </w:p>
        </w:tc>
        <w:tc>
          <w:tcPr>
            <w:tcW w:type="dxa" w:w="2835"/>
          </w:tcPr>
          <w:p>
            <w:pPr>
              <w:spacing w:after="20"/>
            </w:pPr>
            <w:r/>
            <w:r>
              <w:rPr>
                <w:sz w:val="17"/>
              </w:rPr>
              <w:t>Scripts ready; run and add screenshots</w:t>
            </w:r>
          </w:p>
        </w:tc>
      </w:tr>
      <w:tr>
        <w:tc>
          <w:tcPr>
            <w:tcW w:type="dxa" w:w="3969"/>
            <w:shd w:val="clear" w:color="auto" w:fill="F3F6FA"/>
          </w:tcPr>
          <w:p>
            <w:pPr>
              <w:spacing w:after="20"/>
            </w:pPr>
            <w:r/>
            <w:r>
              <w:rPr>
                <w:sz w:val="17"/>
              </w:rPr>
              <w:t>Git/GitHub repository with meaningful commits</w:t>
            </w:r>
          </w:p>
        </w:tc>
        <w:tc>
          <w:tcPr>
            <w:tcW w:type="dxa" w:w="2835"/>
            <w:shd w:val="clear" w:color="auto" w:fill="F3F6FA"/>
          </w:tcPr>
          <w:p>
            <w:pPr>
              <w:spacing w:after="20"/>
            </w:pPr>
            <w:r/>
            <w:r>
              <w:rPr>
                <w:sz w:val="17"/>
              </w:rPr>
              <w:t>Section 18</w:t>
            </w:r>
          </w:p>
        </w:tc>
        <w:tc>
          <w:tcPr>
            <w:tcW w:type="dxa" w:w="2835"/>
            <w:shd w:val="clear" w:color="auto" w:fill="F3F6FA"/>
          </w:tcPr>
          <w:p>
            <w:pPr>
              <w:spacing w:after="20"/>
            </w:pPr>
            <w:r/>
            <w:r>
              <w:rPr>
                <w:sz w:val="17"/>
              </w:rPr>
              <w:t>Repository prepared with 10 commits; you push it; teammates commit their own folders</w:t>
            </w:r>
          </w:p>
        </w:tc>
      </w:tr>
      <w:tr>
        <w:tc>
          <w:tcPr>
            <w:tcW w:type="dxa" w:w="3969"/>
          </w:tcPr>
          <w:p>
            <w:pPr>
              <w:spacing w:after="20"/>
            </w:pPr>
            <w:r/>
            <w:r>
              <w:rPr>
                <w:sz w:val="17"/>
              </w:rPr>
              <w:t>README with setup, architecture, execution and results</w:t>
            </w:r>
          </w:p>
        </w:tc>
        <w:tc>
          <w:tcPr>
            <w:tcW w:type="dxa" w:w="2835"/>
          </w:tcPr>
          <w:p>
            <w:pPr>
              <w:spacing w:after="20"/>
            </w:pPr>
            <w:r/>
            <w:r>
              <w:rPr>
                <w:sz w:val="17"/>
              </w:rPr>
              <w:t>README.md</w:t>
            </w:r>
          </w:p>
        </w:tc>
        <w:tc>
          <w:tcPr>
            <w:tcW w:type="dxa" w:w="2835"/>
          </w:tcPr>
          <w:p>
            <w:pPr>
              <w:spacing w:after="20"/>
            </w:pPr>
            <w:r/>
            <w:r>
              <w:rPr>
                <w:sz w:val="17"/>
              </w:rPr>
              <w:t>Done</w:t>
            </w:r>
          </w:p>
        </w:tc>
      </w:tr>
      <w:tr>
        <w:tc>
          <w:tcPr>
            <w:tcW w:type="dxa" w:w="3969"/>
            <w:shd w:val="clear" w:color="auto" w:fill="F3F6FA"/>
          </w:tcPr>
          <w:p>
            <w:pPr>
              <w:spacing w:after="20"/>
            </w:pPr>
            <w:r/>
            <w:r>
              <w:rPr>
                <w:sz w:val="17"/>
              </w:rPr>
              <w:t>Final PPT and individual contribution sheet</w:t>
            </w:r>
          </w:p>
        </w:tc>
        <w:tc>
          <w:tcPr>
            <w:tcW w:type="dxa" w:w="2835"/>
            <w:shd w:val="clear" w:color="auto" w:fill="F3F6FA"/>
          </w:tcPr>
          <w:p>
            <w:pPr>
              <w:spacing w:after="20"/>
            </w:pPr>
            <w:r/>
            <w:r>
              <w:rPr>
                <w:sz w:val="17"/>
              </w:rPr>
              <w:t>Capstone deck (.pptx); Appendix A</w:t>
            </w:r>
          </w:p>
        </w:tc>
        <w:tc>
          <w:tcPr>
            <w:tcW w:type="dxa" w:w="2835"/>
            <w:shd w:val="clear" w:color="auto" w:fill="F3F6FA"/>
          </w:tcPr>
          <w:p>
            <w:pPr>
              <w:spacing w:after="20"/>
            </w:pPr>
            <w:r/>
            <w:r>
              <w:rPr>
                <w:sz w:val="17"/>
              </w:rPr>
              <w:t>Deck built; contribution sheet to fill in</w:t>
            </w:r>
          </w:p>
        </w:tc>
      </w:tr>
    </w:tbl>
    <w:p>
      <w:pPr>
        <w:spacing w:after="40"/>
      </w:pPr>
    </w:p>
    <w:p>
      <w:pPr>
        <w:pStyle w:val="Heading1"/>
      </w:pPr>
      <w:r>
        <w:t>25. 100-Mark Evaluation Map</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2721"/>
        <w:gridCol w:w="850"/>
        <w:gridCol w:w="3402"/>
        <w:gridCol w:w="2665"/>
      </w:tblGrid>
      <w:tr>
        <w:trPr>
          <w:tblHeader w:val="true"/>
        </w:trPr>
        <w:tc>
          <w:tcPr>
            <w:tcW w:type="dxa" w:w="2721"/>
            <w:shd w:val="clear" w:color="auto" w:fill="1F3A5F"/>
          </w:tcPr>
          <w:p>
            <w:pPr>
              <w:spacing w:after="20"/>
            </w:pPr>
            <w:r/>
            <w:r>
              <w:rPr>
                <w:b/>
                <w:color w:val="FFFFFF"/>
                <w:sz w:val="17"/>
              </w:rPr>
              <w:t>Area</w:t>
            </w:r>
          </w:p>
        </w:tc>
        <w:tc>
          <w:tcPr>
            <w:tcW w:type="dxa" w:w="850"/>
            <w:shd w:val="clear" w:color="auto" w:fill="1F3A5F"/>
          </w:tcPr>
          <w:p>
            <w:pPr>
              <w:spacing w:after="20"/>
            </w:pPr>
            <w:r/>
            <w:r>
              <w:rPr>
                <w:b/>
                <w:color w:val="FFFFFF"/>
                <w:sz w:val="17"/>
              </w:rPr>
              <w:t>Marks</w:t>
            </w:r>
          </w:p>
        </w:tc>
        <w:tc>
          <w:tcPr>
            <w:tcW w:type="dxa" w:w="3402"/>
            <w:shd w:val="clear" w:color="auto" w:fill="1F3A5F"/>
          </w:tcPr>
          <w:p>
            <w:pPr>
              <w:spacing w:after="20"/>
            </w:pPr>
            <w:r/>
            <w:r>
              <w:rPr>
                <w:b/>
                <w:color w:val="FFFFFF"/>
                <w:sz w:val="17"/>
              </w:rPr>
              <w:t>Where covered in this document</w:t>
            </w:r>
          </w:p>
        </w:tc>
        <w:tc>
          <w:tcPr>
            <w:tcW w:type="dxa" w:w="2665"/>
            <w:shd w:val="clear" w:color="auto" w:fill="1F3A5F"/>
          </w:tcPr>
          <w:p>
            <w:pPr>
              <w:spacing w:after="20"/>
            </w:pPr>
            <w:r/>
            <w:r>
              <w:rPr>
                <w:b/>
                <w:color w:val="FFFFFF"/>
                <w:sz w:val="17"/>
              </w:rPr>
              <w:t>Your action</w:t>
            </w:r>
          </w:p>
        </w:tc>
      </w:tr>
      <w:tr>
        <w:tc>
          <w:tcPr>
            <w:tcW w:type="dxa" w:w="2721"/>
          </w:tcPr>
          <w:p>
            <w:pPr>
              <w:spacing w:after="20"/>
            </w:pPr>
            <w:r/>
            <w:r>
              <w:rPr>
                <w:sz w:val="17"/>
              </w:rPr>
              <w:t>Business problem and objective</w:t>
            </w:r>
          </w:p>
        </w:tc>
        <w:tc>
          <w:tcPr>
            <w:tcW w:type="dxa" w:w="850"/>
          </w:tcPr>
          <w:p>
            <w:pPr>
              <w:spacing w:after="20"/>
              <w:jc w:val="right"/>
            </w:pPr>
            <w:r/>
            <w:r>
              <w:rPr>
                <w:sz w:val="17"/>
              </w:rPr>
              <w:t>10</w:t>
            </w:r>
          </w:p>
        </w:tc>
        <w:tc>
          <w:tcPr>
            <w:tcW w:type="dxa" w:w="3402"/>
          </w:tcPr>
          <w:p>
            <w:pPr>
              <w:spacing w:after="20"/>
            </w:pPr>
            <w:r/>
            <w:r>
              <w:rPr>
                <w:sz w:val="17"/>
              </w:rPr>
              <w:t>Sections 2 to 4</w:t>
            </w:r>
          </w:p>
        </w:tc>
        <w:tc>
          <w:tcPr>
            <w:tcW w:type="dxa" w:w="2665"/>
          </w:tcPr>
          <w:p>
            <w:pPr>
              <w:spacing w:after="20"/>
            </w:pPr>
            <w:r/>
            <w:r>
              <w:rPr>
                <w:sz w:val="17"/>
              </w:rPr>
              <w:t>Review and own it</w:t>
            </w:r>
          </w:p>
        </w:tc>
      </w:tr>
      <w:tr>
        <w:tc>
          <w:tcPr>
            <w:tcW w:type="dxa" w:w="2721"/>
            <w:shd w:val="clear" w:color="auto" w:fill="F3F6FA"/>
          </w:tcPr>
          <w:p>
            <w:pPr>
              <w:spacing w:after="20"/>
            </w:pPr>
            <w:r/>
            <w:r>
              <w:rPr>
                <w:sz w:val="17"/>
              </w:rPr>
              <w:t>Big Data architecture</w:t>
            </w:r>
          </w:p>
        </w:tc>
        <w:tc>
          <w:tcPr>
            <w:tcW w:type="dxa" w:w="850"/>
            <w:shd w:val="clear" w:color="auto" w:fill="F3F6FA"/>
          </w:tcPr>
          <w:p>
            <w:pPr>
              <w:spacing w:after="20"/>
              <w:jc w:val="right"/>
            </w:pPr>
            <w:r/>
            <w:r>
              <w:rPr>
                <w:sz w:val="17"/>
              </w:rPr>
              <w:t>10</w:t>
            </w:r>
          </w:p>
        </w:tc>
        <w:tc>
          <w:tcPr>
            <w:tcW w:type="dxa" w:w="3402"/>
            <w:shd w:val="clear" w:color="auto" w:fill="F3F6FA"/>
          </w:tcPr>
          <w:p>
            <w:pPr>
              <w:spacing w:after="20"/>
            </w:pPr>
            <w:r/>
            <w:r>
              <w:rPr>
                <w:sz w:val="17"/>
              </w:rPr>
              <w:t>Sections 7, 8, 15</w:t>
            </w:r>
          </w:p>
        </w:tc>
        <w:tc>
          <w:tcPr>
            <w:tcW w:type="dxa" w:w="2665"/>
            <w:shd w:val="clear" w:color="auto" w:fill="F3F6FA"/>
          </w:tcPr>
          <w:p>
            <w:pPr>
              <w:spacing w:after="20"/>
            </w:pPr>
            <w:r/>
            <w:r>
              <w:rPr>
                <w:sz w:val="17"/>
              </w:rPr>
              <w:t>Redraw diagram in PPT</w:t>
            </w:r>
          </w:p>
        </w:tc>
      </w:tr>
      <w:tr>
        <w:tc>
          <w:tcPr>
            <w:tcW w:type="dxa" w:w="2721"/>
          </w:tcPr>
          <w:p>
            <w:pPr>
              <w:spacing w:after="20"/>
            </w:pPr>
            <w:r/>
            <w:r>
              <w:rPr>
                <w:sz w:val="17"/>
              </w:rPr>
              <w:t>HDFS / data ingestion</w:t>
            </w:r>
          </w:p>
        </w:tc>
        <w:tc>
          <w:tcPr>
            <w:tcW w:type="dxa" w:w="850"/>
          </w:tcPr>
          <w:p>
            <w:pPr>
              <w:spacing w:after="20"/>
              <w:jc w:val="right"/>
            </w:pPr>
            <w:r/>
            <w:r>
              <w:rPr>
                <w:sz w:val="17"/>
              </w:rPr>
              <w:t>15</w:t>
            </w:r>
          </w:p>
        </w:tc>
        <w:tc>
          <w:tcPr>
            <w:tcW w:type="dxa" w:w="3402"/>
          </w:tcPr>
          <w:p>
            <w:pPr>
              <w:spacing w:after="20"/>
            </w:pPr>
            <w:r/>
            <w:r>
              <w:rPr>
                <w:sz w:val="17"/>
              </w:rPr>
              <w:t>Section 9</w:t>
            </w:r>
          </w:p>
        </w:tc>
        <w:tc>
          <w:tcPr>
            <w:tcW w:type="dxa" w:w="2665"/>
          </w:tcPr>
          <w:p>
            <w:pPr>
              <w:spacing w:after="20"/>
            </w:pPr>
            <w:r/>
            <w:r>
              <w:rPr>
                <w:sz w:val="17"/>
              </w:rPr>
              <w:t>Run commands, paste screenshots</w:t>
            </w:r>
          </w:p>
        </w:tc>
      </w:tr>
      <w:tr>
        <w:tc>
          <w:tcPr>
            <w:tcW w:type="dxa" w:w="2721"/>
            <w:shd w:val="clear" w:color="auto" w:fill="F3F6FA"/>
          </w:tcPr>
          <w:p>
            <w:pPr>
              <w:spacing w:after="20"/>
            </w:pPr>
            <w:r/>
            <w:r>
              <w:rPr>
                <w:sz w:val="17"/>
              </w:rPr>
              <w:t>Hive / data processing</w:t>
            </w:r>
          </w:p>
        </w:tc>
        <w:tc>
          <w:tcPr>
            <w:tcW w:type="dxa" w:w="850"/>
            <w:shd w:val="clear" w:color="auto" w:fill="F3F6FA"/>
          </w:tcPr>
          <w:p>
            <w:pPr>
              <w:spacing w:after="20"/>
              <w:jc w:val="right"/>
            </w:pPr>
            <w:r/>
            <w:r>
              <w:rPr>
                <w:sz w:val="17"/>
              </w:rPr>
              <w:t>15</w:t>
            </w:r>
          </w:p>
        </w:tc>
        <w:tc>
          <w:tcPr>
            <w:tcW w:type="dxa" w:w="3402"/>
            <w:shd w:val="clear" w:color="auto" w:fill="F3F6FA"/>
          </w:tcPr>
          <w:p>
            <w:pPr>
              <w:spacing w:after="20"/>
            </w:pPr>
            <w:r/>
            <w:r>
              <w:rPr>
                <w:sz w:val="17"/>
              </w:rPr>
              <w:t>Section 10</w:t>
            </w:r>
          </w:p>
        </w:tc>
        <w:tc>
          <w:tcPr>
            <w:tcW w:type="dxa" w:w="2665"/>
            <w:shd w:val="clear" w:color="auto" w:fill="F3F6FA"/>
          </w:tcPr>
          <w:p>
            <w:pPr>
              <w:spacing w:after="20"/>
            </w:pPr>
            <w:r/>
            <w:r>
              <w:rPr>
                <w:sz w:val="17"/>
              </w:rPr>
              <w:t>Run in Beeline, paste screenshots</w:t>
            </w:r>
          </w:p>
        </w:tc>
      </w:tr>
      <w:tr>
        <w:tc>
          <w:tcPr>
            <w:tcW w:type="dxa" w:w="2721"/>
          </w:tcPr>
          <w:p>
            <w:pPr>
              <w:spacing w:after="20"/>
            </w:pPr>
            <w:r/>
            <w:r>
              <w:rPr>
                <w:sz w:val="17"/>
              </w:rPr>
              <w:t>Spark / PySpark analytics</w:t>
            </w:r>
          </w:p>
        </w:tc>
        <w:tc>
          <w:tcPr>
            <w:tcW w:type="dxa" w:w="850"/>
          </w:tcPr>
          <w:p>
            <w:pPr>
              <w:spacing w:after="20"/>
              <w:jc w:val="right"/>
            </w:pPr>
            <w:r/>
            <w:r>
              <w:rPr>
                <w:sz w:val="17"/>
              </w:rPr>
              <w:t>15</w:t>
            </w:r>
          </w:p>
        </w:tc>
        <w:tc>
          <w:tcPr>
            <w:tcW w:type="dxa" w:w="3402"/>
          </w:tcPr>
          <w:p>
            <w:pPr>
              <w:spacing w:after="20"/>
            </w:pPr>
            <w:r/>
            <w:r>
              <w:rPr>
                <w:sz w:val="17"/>
              </w:rPr>
              <w:t>Sections 11, 12, 17</w:t>
            </w:r>
          </w:p>
        </w:tc>
        <w:tc>
          <w:tcPr>
            <w:tcW w:type="dxa" w:w="2665"/>
          </w:tcPr>
          <w:p>
            <w:pPr>
              <w:spacing w:after="20"/>
            </w:pPr>
            <w:r/>
            <w:r>
              <w:rPr>
                <w:sz w:val="17"/>
              </w:rPr>
              <w:t>Run on cluster, show Spark UI</w:t>
            </w:r>
          </w:p>
        </w:tc>
      </w:tr>
      <w:tr>
        <w:tc>
          <w:tcPr>
            <w:tcW w:type="dxa" w:w="2721"/>
            <w:shd w:val="clear" w:color="auto" w:fill="F3F6FA"/>
          </w:tcPr>
          <w:p>
            <w:pPr>
              <w:spacing w:after="20"/>
            </w:pPr>
            <w:r/>
            <w:r>
              <w:rPr>
                <w:sz w:val="17"/>
              </w:rPr>
              <w:t>Advanced technology / integration</w:t>
            </w:r>
          </w:p>
        </w:tc>
        <w:tc>
          <w:tcPr>
            <w:tcW w:type="dxa" w:w="850"/>
            <w:shd w:val="clear" w:color="auto" w:fill="F3F6FA"/>
          </w:tcPr>
          <w:p>
            <w:pPr>
              <w:spacing w:after="20"/>
              <w:jc w:val="right"/>
            </w:pPr>
            <w:r/>
            <w:r>
              <w:rPr>
                <w:sz w:val="17"/>
              </w:rPr>
              <w:t>10</w:t>
            </w:r>
          </w:p>
        </w:tc>
        <w:tc>
          <w:tcPr>
            <w:tcW w:type="dxa" w:w="3402"/>
            <w:shd w:val="clear" w:color="auto" w:fill="F3F6FA"/>
          </w:tcPr>
          <w:p>
            <w:pPr>
              <w:spacing w:after="20"/>
            </w:pPr>
            <w:r/>
            <w:r>
              <w:rPr>
                <w:sz w:val="17"/>
              </w:rPr>
              <w:t>Section 14, 15</w:t>
            </w:r>
          </w:p>
        </w:tc>
        <w:tc>
          <w:tcPr>
            <w:tcW w:type="dxa" w:w="2665"/>
            <w:shd w:val="clear" w:color="auto" w:fill="F3F6FA"/>
          </w:tcPr>
          <w:p>
            <w:pPr>
              <w:spacing w:after="20"/>
            </w:pPr>
            <w:r/>
            <w:r>
              <w:rPr>
                <w:sz w:val="17"/>
              </w:rPr>
              <w:t>Run HBase / Pig</w:t>
            </w:r>
          </w:p>
        </w:tc>
      </w:tr>
      <w:tr>
        <w:tc>
          <w:tcPr>
            <w:tcW w:type="dxa" w:w="2721"/>
          </w:tcPr>
          <w:p>
            <w:pPr>
              <w:spacing w:after="20"/>
            </w:pPr>
            <w:r/>
            <w:r>
              <w:rPr>
                <w:sz w:val="17"/>
              </w:rPr>
              <w:t>Git/GitHub and reproducibility</w:t>
            </w:r>
          </w:p>
        </w:tc>
        <w:tc>
          <w:tcPr>
            <w:tcW w:type="dxa" w:w="850"/>
          </w:tcPr>
          <w:p>
            <w:pPr>
              <w:spacing w:after="20"/>
              <w:jc w:val="right"/>
            </w:pPr>
            <w:r/>
            <w:r>
              <w:rPr>
                <w:sz w:val="17"/>
              </w:rPr>
              <w:t>5</w:t>
            </w:r>
          </w:p>
        </w:tc>
        <w:tc>
          <w:tcPr>
            <w:tcW w:type="dxa" w:w="3402"/>
          </w:tcPr>
          <w:p>
            <w:pPr>
              <w:spacing w:after="20"/>
            </w:pPr>
            <w:r/>
            <w:r>
              <w:rPr>
                <w:sz w:val="17"/>
              </w:rPr>
              <w:t>Section 18</w:t>
            </w:r>
          </w:p>
        </w:tc>
        <w:tc>
          <w:tcPr>
            <w:tcW w:type="dxa" w:w="2665"/>
          </w:tcPr>
          <w:p>
            <w:pPr>
              <w:spacing w:after="20"/>
            </w:pPr>
            <w:r/>
            <w:r>
              <w:rPr>
                <w:sz w:val="17"/>
              </w:rPr>
              <w:t>Push with meaningful commits</w:t>
            </w:r>
          </w:p>
        </w:tc>
      </w:tr>
      <w:tr>
        <w:tc>
          <w:tcPr>
            <w:tcW w:type="dxa" w:w="2721"/>
            <w:shd w:val="clear" w:color="auto" w:fill="F3F6FA"/>
          </w:tcPr>
          <w:p>
            <w:pPr>
              <w:spacing w:after="20"/>
            </w:pPr>
            <w:r/>
            <w:r>
              <w:rPr>
                <w:sz w:val="17"/>
              </w:rPr>
              <w:t>Documentation / README</w:t>
            </w:r>
          </w:p>
        </w:tc>
        <w:tc>
          <w:tcPr>
            <w:tcW w:type="dxa" w:w="850"/>
            <w:shd w:val="clear" w:color="auto" w:fill="F3F6FA"/>
          </w:tcPr>
          <w:p>
            <w:pPr>
              <w:spacing w:after="20"/>
              <w:jc w:val="right"/>
            </w:pPr>
            <w:r/>
            <w:r>
              <w:rPr>
                <w:sz w:val="17"/>
              </w:rPr>
              <w:t>5</w:t>
            </w:r>
          </w:p>
        </w:tc>
        <w:tc>
          <w:tcPr>
            <w:tcW w:type="dxa" w:w="3402"/>
            <w:shd w:val="clear" w:color="auto" w:fill="F3F6FA"/>
          </w:tcPr>
          <w:p>
            <w:pPr>
              <w:spacing w:after="20"/>
            </w:pPr>
            <w:r/>
            <w:r>
              <w:rPr>
                <w:sz w:val="17"/>
              </w:rPr>
              <w:t>Section 18 + README.md</w:t>
            </w:r>
          </w:p>
        </w:tc>
        <w:tc>
          <w:tcPr>
            <w:tcW w:type="dxa" w:w="2665"/>
            <w:shd w:val="clear" w:color="auto" w:fill="F3F6FA"/>
          </w:tcPr>
          <w:p>
            <w:pPr>
              <w:spacing w:after="20"/>
            </w:pPr>
            <w:r/>
            <w:r>
              <w:rPr>
                <w:sz w:val="17"/>
              </w:rPr>
              <w:t>Add your own run notes</w:t>
            </w:r>
          </w:p>
        </w:tc>
      </w:tr>
      <w:tr>
        <w:tc>
          <w:tcPr>
            <w:tcW w:type="dxa" w:w="2721"/>
          </w:tcPr>
          <w:p>
            <w:pPr>
              <w:spacing w:after="20"/>
            </w:pPr>
            <w:r/>
            <w:r>
              <w:rPr>
                <w:sz w:val="17"/>
              </w:rPr>
              <w:t>Final demo / presentation</w:t>
            </w:r>
          </w:p>
        </w:tc>
        <w:tc>
          <w:tcPr>
            <w:tcW w:type="dxa" w:w="850"/>
          </w:tcPr>
          <w:p>
            <w:pPr>
              <w:spacing w:after="20"/>
              <w:jc w:val="right"/>
            </w:pPr>
            <w:r/>
            <w:r>
              <w:rPr>
                <w:sz w:val="17"/>
              </w:rPr>
              <w:t>5</w:t>
            </w:r>
          </w:p>
        </w:tc>
        <w:tc>
          <w:tcPr>
            <w:tcW w:type="dxa" w:w="3402"/>
          </w:tcPr>
          <w:p>
            <w:pPr>
              <w:spacing w:after="20"/>
            </w:pPr>
            <w:r/>
            <w:r>
              <w:rPr>
                <w:sz w:val="17"/>
              </w:rPr>
              <w:t>Section 16 (story)</w:t>
            </w:r>
          </w:p>
        </w:tc>
        <w:tc>
          <w:tcPr>
            <w:tcW w:type="dxa" w:w="2665"/>
          </w:tcPr>
          <w:p>
            <w:pPr>
              <w:spacing w:after="20"/>
            </w:pPr>
            <w:r/>
            <w:r>
              <w:rPr>
                <w:sz w:val="17"/>
              </w:rPr>
              <w:t>Build 10-minute PPT</w:t>
            </w:r>
          </w:p>
        </w:tc>
      </w:tr>
      <w:tr>
        <w:tc>
          <w:tcPr>
            <w:tcW w:type="dxa" w:w="2721"/>
            <w:shd w:val="clear" w:color="auto" w:fill="F3F6FA"/>
          </w:tcPr>
          <w:p>
            <w:pPr>
              <w:spacing w:after="20"/>
            </w:pPr>
            <w:r/>
            <w:r>
              <w:rPr>
                <w:sz w:val="17"/>
              </w:rPr>
              <w:t>Individual contribution</w:t>
            </w:r>
          </w:p>
        </w:tc>
        <w:tc>
          <w:tcPr>
            <w:tcW w:type="dxa" w:w="850"/>
            <w:shd w:val="clear" w:color="auto" w:fill="F3F6FA"/>
          </w:tcPr>
          <w:p>
            <w:pPr>
              <w:spacing w:after="20"/>
              <w:jc w:val="right"/>
            </w:pPr>
            <w:r/>
            <w:r>
              <w:rPr>
                <w:sz w:val="17"/>
              </w:rPr>
              <w:t>10</w:t>
            </w:r>
          </w:p>
        </w:tc>
        <w:tc>
          <w:tcPr>
            <w:tcW w:type="dxa" w:w="3402"/>
            <w:shd w:val="clear" w:color="auto" w:fill="F3F6FA"/>
          </w:tcPr>
          <w:p>
            <w:pPr>
              <w:spacing w:after="20"/>
            </w:pPr>
            <w:r/>
            <w:r>
              <w:rPr>
                <w:sz w:val="17"/>
              </w:rPr>
              <w:t>Section 19, 23</w:t>
            </w:r>
          </w:p>
        </w:tc>
        <w:tc>
          <w:tcPr>
            <w:tcW w:type="dxa" w:w="2665"/>
            <w:shd w:val="clear" w:color="auto" w:fill="F3F6FA"/>
          </w:tcPr>
          <w:p>
            <w:pPr>
              <w:spacing w:after="20"/>
            </w:pPr>
            <w:r/>
            <w:r>
              <w:rPr>
                <w:sz w:val="17"/>
              </w:rPr>
              <w:t>Each student explains own part</w:t>
            </w:r>
          </w:p>
        </w:tc>
      </w:tr>
    </w:tbl>
    <w:p>
      <w:pPr>
        <w:spacing w:after="40"/>
      </w:pPr>
    </w:p>
    <w:p>
      <w:pPr>
        <w:pStyle w:val="Heading1"/>
      </w:pPr>
      <w:r>
        <w:t>26. Final Submission Checklist</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6803"/>
        <w:gridCol w:w="1701"/>
      </w:tblGrid>
      <w:tr>
        <w:trPr>
          <w:tblHeader w:val="true"/>
        </w:trPr>
        <w:tc>
          <w:tcPr>
            <w:tcW w:type="dxa" w:w="6803"/>
            <w:shd w:val="clear" w:color="auto" w:fill="1F3A5F"/>
          </w:tcPr>
          <w:p>
            <w:pPr>
              <w:spacing w:after="20"/>
            </w:pPr>
            <w:r/>
            <w:r>
              <w:rPr>
                <w:b/>
                <w:color w:val="FFFFFF"/>
                <w:sz w:val="18"/>
              </w:rPr>
              <w:t>Item</w:t>
            </w:r>
          </w:p>
        </w:tc>
        <w:tc>
          <w:tcPr>
            <w:tcW w:type="dxa" w:w="1701"/>
            <w:shd w:val="clear" w:color="auto" w:fill="1F3A5F"/>
          </w:tcPr>
          <w:p>
            <w:pPr>
              <w:spacing w:after="20"/>
            </w:pPr>
            <w:r/>
            <w:r>
              <w:rPr>
                <w:b/>
                <w:color w:val="FFFFFF"/>
                <w:sz w:val="18"/>
              </w:rPr>
              <w:t>Status</w:t>
            </w:r>
          </w:p>
        </w:tc>
      </w:tr>
      <w:tr>
        <w:tc>
          <w:tcPr>
            <w:tcW w:type="dxa" w:w="6803"/>
          </w:tcPr>
          <w:p>
            <w:pPr>
              <w:spacing w:after="20"/>
            </w:pPr>
            <w:r/>
            <w:r>
              <w:rPr>
                <w:sz w:val="18"/>
              </w:rPr>
              <w:t>Problem statement</w:t>
            </w:r>
          </w:p>
        </w:tc>
        <w:tc>
          <w:tcPr>
            <w:tcW w:type="dxa" w:w="1701"/>
          </w:tcPr>
          <w:p>
            <w:pPr>
              <w:spacing w:after="20"/>
            </w:pPr>
            <w:r/>
            <w:r>
              <w:rPr>
                <w:sz w:val="18"/>
              </w:rPr>
              <w:t>[ ]</w:t>
            </w:r>
          </w:p>
        </w:tc>
      </w:tr>
      <w:tr>
        <w:tc>
          <w:tcPr>
            <w:tcW w:type="dxa" w:w="6803"/>
            <w:shd w:val="clear" w:color="auto" w:fill="F3F6FA"/>
          </w:tcPr>
          <w:p>
            <w:pPr>
              <w:spacing w:after="20"/>
            </w:pPr>
            <w:r/>
            <w:r>
              <w:rPr>
                <w:sz w:val="18"/>
              </w:rPr>
              <w:t>Dataset description</w:t>
            </w:r>
          </w:p>
        </w:tc>
        <w:tc>
          <w:tcPr>
            <w:tcW w:type="dxa" w:w="1701"/>
            <w:shd w:val="clear" w:color="auto" w:fill="F3F6FA"/>
          </w:tcPr>
          <w:p>
            <w:pPr>
              <w:spacing w:after="20"/>
            </w:pPr>
            <w:r/>
            <w:r>
              <w:rPr>
                <w:sz w:val="18"/>
              </w:rPr>
              <w:t>[ ]</w:t>
            </w:r>
          </w:p>
        </w:tc>
      </w:tr>
      <w:tr>
        <w:tc>
          <w:tcPr>
            <w:tcW w:type="dxa" w:w="6803"/>
          </w:tcPr>
          <w:p>
            <w:pPr>
              <w:spacing w:after="20"/>
            </w:pPr>
            <w:r/>
            <w:r>
              <w:rPr>
                <w:sz w:val="18"/>
              </w:rPr>
              <w:t>Architecture</w:t>
            </w:r>
          </w:p>
        </w:tc>
        <w:tc>
          <w:tcPr>
            <w:tcW w:type="dxa" w:w="1701"/>
          </w:tcPr>
          <w:p>
            <w:pPr>
              <w:spacing w:after="20"/>
            </w:pPr>
            <w:r/>
            <w:r>
              <w:rPr>
                <w:sz w:val="18"/>
              </w:rPr>
              <w:t>[ ]</w:t>
            </w:r>
          </w:p>
        </w:tc>
      </w:tr>
      <w:tr>
        <w:tc>
          <w:tcPr>
            <w:tcW w:type="dxa" w:w="6803"/>
            <w:shd w:val="clear" w:color="auto" w:fill="F3F6FA"/>
          </w:tcPr>
          <w:p>
            <w:pPr>
              <w:spacing w:after="20"/>
            </w:pPr>
            <w:r/>
            <w:r>
              <w:rPr>
                <w:sz w:val="18"/>
              </w:rPr>
              <w:t>HDFS ingestion + screenshots</w:t>
            </w:r>
          </w:p>
        </w:tc>
        <w:tc>
          <w:tcPr>
            <w:tcW w:type="dxa" w:w="1701"/>
            <w:shd w:val="clear" w:color="auto" w:fill="F3F6FA"/>
          </w:tcPr>
          <w:p>
            <w:pPr>
              <w:spacing w:after="20"/>
            </w:pPr>
            <w:r/>
            <w:r>
              <w:rPr>
                <w:sz w:val="18"/>
              </w:rPr>
              <w:t>[ ]</w:t>
            </w:r>
          </w:p>
        </w:tc>
      </w:tr>
      <w:tr>
        <w:tc>
          <w:tcPr>
            <w:tcW w:type="dxa" w:w="6803"/>
          </w:tcPr>
          <w:p>
            <w:pPr>
              <w:spacing w:after="20"/>
            </w:pPr>
            <w:r/>
            <w:r>
              <w:rPr>
                <w:sz w:val="18"/>
              </w:rPr>
              <w:t>Hive database, tables, queries + screenshots</w:t>
            </w:r>
          </w:p>
        </w:tc>
        <w:tc>
          <w:tcPr>
            <w:tcW w:type="dxa" w:w="1701"/>
          </w:tcPr>
          <w:p>
            <w:pPr>
              <w:spacing w:after="20"/>
            </w:pPr>
            <w:r/>
            <w:r>
              <w:rPr>
                <w:sz w:val="18"/>
              </w:rPr>
              <w:t>[ ]</w:t>
            </w:r>
          </w:p>
        </w:tc>
      </w:tr>
      <w:tr>
        <w:tc>
          <w:tcPr>
            <w:tcW w:type="dxa" w:w="6803"/>
            <w:shd w:val="clear" w:color="auto" w:fill="F3F6FA"/>
          </w:tcPr>
          <w:p>
            <w:pPr>
              <w:spacing w:after="20"/>
            </w:pPr>
            <w:r/>
            <w:r>
              <w:rPr>
                <w:sz w:val="18"/>
              </w:rPr>
              <w:t>Spark / PySpark notebook run + Spark UI screenshot</w:t>
            </w:r>
          </w:p>
        </w:tc>
        <w:tc>
          <w:tcPr>
            <w:tcW w:type="dxa" w:w="1701"/>
            <w:shd w:val="clear" w:color="auto" w:fill="F3F6FA"/>
          </w:tcPr>
          <w:p>
            <w:pPr>
              <w:spacing w:after="20"/>
            </w:pPr>
            <w:r/>
            <w:r>
              <w:rPr>
                <w:sz w:val="18"/>
              </w:rPr>
              <w:t>[ ]</w:t>
            </w:r>
          </w:p>
        </w:tc>
      </w:tr>
      <w:tr>
        <w:tc>
          <w:tcPr>
            <w:tcW w:type="dxa" w:w="6803"/>
          </w:tcPr>
          <w:p>
            <w:pPr>
              <w:spacing w:after="20"/>
            </w:pPr>
            <w:r/>
            <w:r>
              <w:rPr>
                <w:sz w:val="18"/>
              </w:rPr>
              <w:t>Transformations and analytics</w:t>
            </w:r>
          </w:p>
        </w:tc>
        <w:tc>
          <w:tcPr>
            <w:tcW w:type="dxa" w:w="1701"/>
          </w:tcPr>
          <w:p>
            <w:pPr>
              <w:spacing w:after="20"/>
            </w:pPr>
            <w:r/>
            <w:r>
              <w:rPr>
                <w:sz w:val="18"/>
              </w:rPr>
              <w:t>[ ]</w:t>
            </w:r>
          </w:p>
        </w:tc>
      </w:tr>
      <w:tr>
        <w:tc>
          <w:tcPr>
            <w:tcW w:type="dxa" w:w="6803"/>
            <w:shd w:val="clear" w:color="auto" w:fill="F3F6FA"/>
          </w:tcPr>
          <w:p>
            <w:pPr>
              <w:spacing w:after="20"/>
            </w:pPr>
            <w:r/>
            <w:r>
              <w:rPr>
                <w:sz w:val="18"/>
              </w:rPr>
              <w:t>HBase / Pig evidence</w:t>
            </w:r>
          </w:p>
        </w:tc>
        <w:tc>
          <w:tcPr>
            <w:tcW w:type="dxa" w:w="1701"/>
            <w:shd w:val="clear" w:color="auto" w:fill="F3F6FA"/>
          </w:tcPr>
          <w:p>
            <w:pPr>
              <w:spacing w:after="20"/>
            </w:pPr>
            <w:r/>
            <w:r>
              <w:rPr>
                <w:sz w:val="18"/>
              </w:rPr>
              <w:t>[ ]</w:t>
            </w:r>
          </w:p>
        </w:tc>
      </w:tr>
      <w:tr>
        <w:tc>
          <w:tcPr>
            <w:tcW w:type="dxa" w:w="6803"/>
          </w:tcPr>
          <w:p>
            <w:pPr>
              <w:spacing w:after="20"/>
            </w:pPr>
            <w:r/>
            <w:r>
              <w:rPr>
                <w:sz w:val="18"/>
              </w:rPr>
              <w:t>Final results validated</w:t>
            </w:r>
          </w:p>
        </w:tc>
        <w:tc>
          <w:tcPr>
            <w:tcW w:type="dxa" w:w="1701"/>
          </w:tcPr>
          <w:p>
            <w:pPr>
              <w:spacing w:after="20"/>
            </w:pPr>
            <w:r/>
            <w:r>
              <w:rPr>
                <w:sz w:val="18"/>
              </w:rPr>
              <w:t>[ ]</w:t>
            </w:r>
          </w:p>
        </w:tc>
      </w:tr>
      <w:tr>
        <w:tc>
          <w:tcPr>
            <w:tcW w:type="dxa" w:w="6803"/>
            <w:shd w:val="clear" w:color="auto" w:fill="F3F6FA"/>
          </w:tcPr>
          <w:p>
            <w:pPr>
              <w:spacing w:after="20"/>
            </w:pPr>
            <w:r/>
            <w:r>
              <w:rPr>
                <w:sz w:val="18"/>
              </w:rPr>
              <w:t>GitHub repository</w:t>
            </w:r>
          </w:p>
        </w:tc>
        <w:tc>
          <w:tcPr>
            <w:tcW w:type="dxa" w:w="1701"/>
            <w:shd w:val="clear" w:color="auto" w:fill="F3F6FA"/>
          </w:tcPr>
          <w:p>
            <w:pPr>
              <w:spacing w:after="20"/>
            </w:pPr>
            <w:r/>
            <w:r>
              <w:rPr>
                <w:sz w:val="18"/>
              </w:rPr>
              <w:t>[ ]</w:t>
            </w:r>
          </w:p>
        </w:tc>
      </w:tr>
      <w:tr>
        <w:tc>
          <w:tcPr>
            <w:tcW w:type="dxa" w:w="6803"/>
          </w:tcPr>
          <w:p>
            <w:pPr>
              <w:spacing w:after="20"/>
            </w:pPr>
            <w:r/>
            <w:r>
              <w:rPr>
                <w:sz w:val="18"/>
              </w:rPr>
              <w:t>README</w:t>
            </w:r>
          </w:p>
        </w:tc>
        <w:tc>
          <w:tcPr>
            <w:tcW w:type="dxa" w:w="1701"/>
          </w:tcPr>
          <w:p>
            <w:pPr>
              <w:spacing w:after="20"/>
            </w:pPr>
            <w:r/>
            <w:r>
              <w:rPr>
                <w:sz w:val="18"/>
              </w:rPr>
              <w:t>[ ]</w:t>
            </w:r>
          </w:p>
        </w:tc>
      </w:tr>
      <w:tr>
        <w:tc>
          <w:tcPr>
            <w:tcW w:type="dxa" w:w="6803"/>
            <w:shd w:val="clear" w:color="auto" w:fill="F3F6FA"/>
          </w:tcPr>
          <w:p>
            <w:pPr>
              <w:spacing w:after="20"/>
            </w:pPr>
            <w:r/>
            <w:r>
              <w:rPr>
                <w:sz w:val="18"/>
              </w:rPr>
              <w:t>PPT</w:t>
            </w:r>
          </w:p>
        </w:tc>
        <w:tc>
          <w:tcPr>
            <w:tcW w:type="dxa" w:w="1701"/>
            <w:shd w:val="clear" w:color="auto" w:fill="F3F6FA"/>
          </w:tcPr>
          <w:p>
            <w:pPr>
              <w:spacing w:after="20"/>
            </w:pPr>
            <w:r/>
            <w:r>
              <w:rPr>
                <w:sz w:val="18"/>
              </w:rPr>
              <w:t>[ ]</w:t>
            </w:r>
          </w:p>
        </w:tc>
      </w:tr>
      <w:tr>
        <w:tc>
          <w:tcPr>
            <w:tcW w:type="dxa" w:w="6803"/>
          </w:tcPr>
          <w:p>
            <w:pPr>
              <w:spacing w:after="20"/>
            </w:pPr>
            <w:r/>
            <w:r>
              <w:rPr>
                <w:sz w:val="18"/>
              </w:rPr>
              <w:t>Individual contribution sheet</w:t>
            </w:r>
          </w:p>
        </w:tc>
        <w:tc>
          <w:tcPr>
            <w:tcW w:type="dxa" w:w="1701"/>
          </w:tcPr>
          <w:p>
            <w:pPr>
              <w:spacing w:after="20"/>
            </w:pPr>
            <w:r/>
            <w:r>
              <w:rPr>
                <w:sz w:val="18"/>
              </w:rPr>
              <w:t>[ ]</w:t>
            </w:r>
          </w:p>
        </w:tc>
      </w:tr>
    </w:tbl>
    <w:p>
      <w:pPr>
        <w:spacing w:after="40"/>
      </w:pPr>
    </w:p>
    <w:p>
      <w:pPr>
        <w:pStyle w:val="Heading1"/>
      </w:pPr>
      <w:r>
        <w:t>Appendix A. Individual Contribution Sheet</w:t>
      </w:r>
    </w:p>
    <w:p>
      <w:r>
        <w:rPr>
          <w:b w:val="0"/>
          <w:i w:val="0"/>
        </w:rPr>
        <w:t>Each student completes one block. The trainer may ask any student to open the code or commands listed here and explain them.</w:t>
      </w: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3402"/>
        <w:gridCol w:w="6236"/>
      </w:tblGrid>
      <w:tr>
        <w:trPr>
          <w:tblHeader w:val="true"/>
        </w:trPr>
        <w:tc>
          <w:tcPr>
            <w:tcW w:type="dxa" w:w="3402"/>
            <w:shd w:val="clear" w:color="auto" w:fill="1F3A5F"/>
          </w:tcPr>
          <w:p>
            <w:pPr>
              <w:spacing w:after="20"/>
            </w:pPr>
            <w:r/>
            <w:r>
              <w:rPr>
                <w:b/>
                <w:color w:val="FFFFFF"/>
                <w:sz w:val="17"/>
              </w:rPr>
              <w:t>Student 1: Data ingestion + HDFS</w:t>
            </w:r>
          </w:p>
        </w:tc>
        <w:tc>
          <w:tcPr>
            <w:tcW w:type="dxa" w:w="6236"/>
            <w:shd w:val="clear" w:color="auto" w:fill="1F3A5F"/>
          </w:tcPr>
          <w:p>
            <w:pPr>
              <w:spacing w:after="20"/>
            </w:pPr>
            <w:r/>
            <w:r>
              <w:rPr>
                <w:b/>
                <w:color w:val="FFFFFF"/>
                <w:sz w:val="17"/>
              </w:rPr>
            </w:r>
          </w:p>
        </w:tc>
      </w:tr>
      <w:tr>
        <w:tc>
          <w:tcPr>
            <w:tcW w:type="dxa" w:w="3402"/>
          </w:tcPr>
          <w:p>
            <w:pPr>
              <w:spacing w:after="20"/>
            </w:pPr>
            <w:r/>
            <w:r>
              <w:rPr>
                <w:b/>
                <w:sz w:val="17"/>
              </w:rPr>
              <w:t>Name / roll number</w:t>
            </w:r>
          </w:p>
        </w:tc>
        <w:tc>
          <w:tcPr>
            <w:tcW w:type="dxa" w:w="6236"/>
          </w:tcPr>
          <w:p>
            <w:pPr>
              <w:spacing w:after="20"/>
            </w:pPr>
            <w:r/>
            <w:r>
              <w:rPr>
                <w:sz w:val="17"/>
              </w:rPr>
            </w:r>
          </w:p>
        </w:tc>
      </w:tr>
      <w:tr>
        <w:tc>
          <w:tcPr>
            <w:tcW w:type="dxa" w:w="3402"/>
            <w:shd w:val="clear" w:color="auto" w:fill="F3F6FA"/>
          </w:tcPr>
          <w:p>
            <w:pPr>
              <w:spacing w:after="20"/>
            </w:pPr>
            <w:r/>
            <w:r>
              <w:rPr>
                <w:b/>
                <w:sz w:val="17"/>
              </w:rPr>
              <w:t>What I implemented</w:t>
            </w:r>
          </w:p>
        </w:tc>
        <w:tc>
          <w:tcPr>
            <w:tcW w:type="dxa" w:w="6236"/>
            <w:shd w:val="clear" w:color="auto" w:fill="F3F6FA"/>
          </w:tcPr>
          <w:p>
            <w:pPr>
              <w:spacing w:after="20"/>
            </w:pPr>
            <w:r/>
            <w:r>
              <w:rPr>
                <w:sz w:val="17"/>
              </w:rPr>
            </w:r>
          </w:p>
        </w:tc>
      </w:tr>
      <w:tr>
        <w:tc>
          <w:tcPr>
            <w:tcW w:type="dxa" w:w="3402"/>
          </w:tcPr>
          <w:p>
            <w:pPr>
              <w:spacing w:after="20"/>
            </w:pPr>
            <w:r/>
            <w:r>
              <w:rPr>
                <w:b/>
                <w:sz w:val="17"/>
              </w:rPr>
              <w:t>Files and commits (links)</w:t>
            </w:r>
          </w:p>
        </w:tc>
        <w:tc>
          <w:tcPr>
            <w:tcW w:type="dxa" w:w="6236"/>
          </w:tcPr>
          <w:p>
            <w:pPr>
              <w:spacing w:after="20"/>
            </w:pPr>
            <w:r/>
            <w:r>
              <w:rPr>
                <w:sz w:val="17"/>
              </w:rPr>
              <w:t xml:space="preserve">hdfs/, data/, spark/hdfs_connect.py  |  commits: </w:t>
            </w:r>
          </w:p>
        </w:tc>
      </w:tr>
      <w:tr>
        <w:tc>
          <w:tcPr>
            <w:tcW w:type="dxa" w:w="3402"/>
            <w:shd w:val="clear" w:color="auto" w:fill="F3F6FA"/>
          </w:tcPr>
          <w:p>
            <w:pPr>
              <w:spacing w:after="20"/>
            </w:pPr>
            <w:r/>
            <w:r>
              <w:rPr>
                <w:b/>
                <w:sz w:val="17"/>
              </w:rPr>
              <w:t>Commands / code I can demonstrate</w:t>
            </w:r>
          </w:p>
        </w:tc>
        <w:tc>
          <w:tcPr>
            <w:tcW w:type="dxa" w:w="6236"/>
            <w:shd w:val="clear" w:color="auto" w:fill="F3F6FA"/>
          </w:tcPr>
          <w:p>
            <w:pPr>
              <w:spacing w:after="20"/>
            </w:pPr>
            <w:r/>
            <w:r>
              <w:rPr>
                <w:sz w:val="17"/>
              </w:rPr>
            </w:r>
          </w:p>
        </w:tc>
      </w:tr>
      <w:tr>
        <w:tc>
          <w:tcPr>
            <w:tcW w:type="dxa" w:w="3402"/>
          </w:tcPr>
          <w:p>
            <w:pPr>
              <w:spacing w:after="20"/>
            </w:pPr>
            <w:r/>
            <w:r>
              <w:rPr>
                <w:b/>
                <w:sz w:val="17"/>
              </w:rPr>
              <w:t>Technical problem I faced and how I solved it</w:t>
            </w:r>
          </w:p>
        </w:tc>
        <w:tc>
          <w:tcPr>
            <w:tcW w:type="dxa" w:w="6236"/>
          </w:tcPr>
          <w:p>
            <w:pPr>
              <w:spacing w:after="20"/>
            </w:pPr>
            <w:r/>
            <w:r>
              <w:rPr>
                <w:sz w:val="17"/>
              </w:rPr>
            </w:r>
          </w:p>
        </w:tc>
      </w:tr>
      <w:tr>
        <w:tc>
          <w:tcPr>
            <w:tcW w:type="dxa" w:w="3402"/>
            <w:shd w:val="clear" w:color="auto" w:fill="F3F6FA"/>
          </w:tcPr>
          <w:p>
            <w:pPr>
              <w:spacing w:after="20"/>
            </w:pPr>
            <w:r/>
            <w:r>
              <w:rPr>
                <w:b/>
                <w:sz w:val="17"/>
              </w:rPr>
              <w:t>Questions I can answer</w:t>
            </w:r>
          </w:p>
        </w:tc>
        <w:tc>
          <w:tcPr>
            <w:tcW w:type="dxa" w:w="6236"/>
            <w:shd w:val="clear" w:color="auto" w:fill="F3F6FA"/>
          </w:tcPr>
          <w:p>
            <w:pPr>
              <w:spacing w:after="20"/>
            </w:pPr>
            <w:r/>
            <w:r>
              <w:rPr>
                <w:sz w:val="17"/>
              </w:rPr>
            </w:r>
          </w:p>
        </w:tc>
      </w:tr>
    </w:tbl>
    <w:p>
      <w:pPr>
        <w:spacing w:after="40"/>
      </w:pP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3402"/>
        <w:gridCol w:w="6236"/>
      </w:tblGrid>
      <w:tr>
        <w:trPr>
          <w:tblHeader w:val="true"/>
        </w:trPr>
        <w:tc>
          <w:tcPr>
            <w:tcW w:type="dxa" w:w="3402"/>
            <w:shd w:val="clear" w:color="auto" w:fill="1F3A5F"/>
          </w:tcPr>
          <w:p>
            <w:pPr>
              <w:spacing w:after="20"/>
            </w:pPr>
            <w:r/>
            <w:r>
              <w:rPr>
                <w:b/>
                <w:color w:val="FFFFFF"/>
                <w:sz w:val="17"/>
              </w:rPr>
              <w:t>Student 2: Hive + data modelling</w:t>
            </w:r>
          </w:p>
        </w:tc>
        <w:tc>
          <w:tcPr>
            <w:tcW w:type="dxa" w:w="6236"/>
            <w:shd w:val="clear" w:color="auto" w:fill="1F3A5F"/>
          </w:tcPr>
          <w:p>
            <w:pPr>
              <w:spacing w:after="20"/>
            </w:pPr>
            <w:r/>
            <w:r>
              <w:rPr>
                <w:b/>
                <w:color w:val="FFFFFF"/>
                <w:sz w:val="17"/>
              </w:rPr>
            </w:r>
          </w:p>
        </w:tc>
      </w:tr>
      <w:tr>
        <w:tc>
          <w:tcPr>
            <w:tcW w:type="dxa" w:w="3402"/>
          </w:tcPr>
          <w:p>
            <w:pPr>
              <w:spacing w:after="20"/>
            </w:pPr>
            <w:r/>
            <w:r>
              <w:rPr>
                <w:b/>
                <w:sz w:val="17"/>
              </w:rPr>
              <w:t>Name / roll number</w:t>
            </w:r>
          </w:p>
        </w:tc>
        <w:tc>
          <w:tcPr>
            <w:tcW w:type="dxa" w:w="6236"/>
          </w:tcPr>
          <w:p>
            <w:pPr>
              <w:spacing w:after="20"/>
            </w:pPr>
            <w:r/>
            <w:r>
              <w:rPr>
                <w:sz w:val="17"/>
              </w:rPr>
            </w:r>
          </w:p>
        </w:tc>
      </w:tr>
      <w:tr>
        <w:tc>
          <w:tcPr>
            <w:tcW w:type="dxa" w:w="3402"/>
            <w:shd w:val="clear" w:color="auto" w:fill="F3F6FA"/>
          </w:tcPr>
          <w:p>
            <w:pPr>
              <w:spacing w:after="20"/>
            </w:pPr>
            <w:r/>
            <w:r>
              <w:rPr>
                <w:b/>
                <w:sz w:val="17"/>
              </w:rPr>
              <w:t>What I implemented</w:t>
            </w:r>
          </w:p>
        </w:tc>
        <w:tc>
          <w:tcPr>
            <w:tcW w:type="dxa" w:w="6236"/>
            <w:shd w:val="clear" w:color="auto" w:fill="F3F6FA"/>
          </w:tcPr>
          <w:p>
            <w:pPr>
              <w:spacing w:after="20"/>
            </w:pPr>
            <w:r/>
            <w:r>
              <w:rPr>
                <w:sz w:val="17"/>
              </w:rPr>
            </w:r>
          </w:p>
        </w:tc>
      </w:tr>
      <w:tr>
        <w:tc>
          <w:tcPr>
            <w:tcW w:type="dxa" w:w="3402"/>
          </w:tcPr>
          <w:p>
            <w:pPr>
              <w:spacing w:after="20"/>
            </w:pPr>
            <w:r/>
            <w:r>
              <w:rPr>
                <w:b/>
                <w:sz w:val="17"/>
              </w:rPr>
              <w:t>Files and commits (links)</w:t>
            </w:r>
          </w:p>
        </w:tc>
        <w:tc>
          <w:tcPr>
            <w:tcW w:type="dxa" w:w="6236"/>
          </w:tcPr>
          <w:p>
            <w:pPr>
              <w:spacing w:after="20"/>
            </w:pPr>
            <w:r/>
            <w:r>
              <w:rPr>
                <w:sz w:val="17"/>
              </w:rPr>
              <w:t xml:space="preserve">hive/  |  commits: </w:t>
            </w:r>
          </w:p>
        </w:tc>
      </w:tr>
      <w:tr>
        <w:tc>
          <w:tcPr>
            <w:tcW w:type="dxa" w:w="3402"/>
            <w:shd w:val="clear" w:color="auto" w:fill="F3F6FA"/>
          </w:tcPr>
          <w:p>
            <w:pPr>
              <w:spacing w:after="20"/>
            </w:pPr>
            <w:r/>
            <w:r>
              <w:rPr>
                <w:b/>
                <w:sz w:val="17"/>
              </w:rPr>
              <w:t>Commands / code I can demonstrate</w:t>
            </w:r>
          </w:p>
        </w:tc>
        <w:tc>
          <w:tcPr>
            <w:tcW w:type="dxa" w:w="6236"/>
            <w:shd w:val="clear" w:color="auto" w:fill="F3F6FA"/>
          </w:tcPr>
          <w:p>
            <w:pPr>
              <w:spacing w:after="20"/>
            </w:pPr>
            <w:r/>
            <w:r>
              <w:rPr>
                <w:sz w:val="17"/>
              </w:rPr>
            </w:r>
          </w:p>
        </w:tc>
      </w:tr>
      <w:tr>
        <w:tc>
          <w:tcPr>
            <w:tcW w:type="dxa" w:w="3402"/>
          </w:tcPr>
          <w:p>
            <w:pPr>
              <w:spacing w:after="20"/>
            </w:pPr>
            <w:r/>
            <w:r>
              <w:rPr>
                <w:b/>
                <w:sz w:val="17"/>
              </w:rPr>
              <w:t>Technical problem I faced and how I solved it</w:t>
            </w:r>
          </w:p>
        </w:tc>
        <w:tc>
          <w:tcPr>
            <w:tcW w:type="dxa" w:w="6236"/>
          </w:tcPr>
          <w:p>
            <w:pPr>
              <w:spacing w:after="20"/>
            </w:pPr>
            <w:r/>
            <w:r>
              <w:rPr>
                <w:sz w:val="17"/>
              </w:rPr>
            </w:r>
          </w:p>
        </w:tc>
      </w:tr>
      <w:tr>
        <w:tc>
          <w:tcPr>
            <w:tcW w:type="dxa" w:w="3402"/>
            <w:shd w:val="clear" w:color="auto" w:fill="F3F6FA"/>
          </w:tcPr>
          <w:p>
            <w:pPr>
              <w:spacing w:after="20"/>
            </w:pPr>
            <w:r/>
            <w:r>
              <w:rPr>
                <w:b/>
                <w:sz w:val="17"/>
              </w:rPr>
              <w:t>Questions I can answer</w:t>
            </w:r>
          </w:p>
        </w:tc>
        <w:tc>
          <w:tcPr>
            <w:tcW w:type="dxa" w:w="6236"/>
            <w:shd w:val="clear" w:color="auto" w:fill="F3F6FA"/>
          </w:tcPr>
          <w:p>
            <w:pPr>
              <w:spacing w:after="20"/>
            </w:pPr>
            <w:r/>
            <w:r>
              <w:rPr>
                <w:sz w:val="17"/>
              </w:rPr>
            </w:r>
          </w:p>
        </w:tc>
      </w:tr>
    </w:tbl>
    <w:p>
      <w:pPr>
        <w:spacing w:after="40"/>
      </w:pP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3402"/>
        <w:gridCol w:w="6236"/>
      </w:tblGrid>
      <w:tr>
        <w:trPr>
          <w:tblHeader w:val="true"/>
        </w:trPr>
        <w:tc>
          <w:tcPr>
            <w:tcW w:type="dxa" w:w="3402"/>
            <w:shd w:val="clear" w:color="auto" w:fill="1F3A5F"/>
          </w:tcPr>
          <w:p>
            <w:pPr>
              <w:spacing w:after="20"/>
            </w:pPr>
            <w:r/>
            <w:r>
              <w:rPr>
                <w:b/>
                <w:color w:val="FFFFFF"/>
                <w:sz w:val="17"/>
              </w:rPr>
              <w:t>Student 3: Spark + PySpark</w:t>
            </w:r>
          </w:p>
        </w:tc>
        <w:tc>
          <w:tcPr>
            <w:tcW w:type="dxa" w:w="6236"/>
            <w:shd w:val="clear" w:color="auto" w:fill="1F3A5F"/>
          </w:tcPr>
          <w:p>
            <w:pPr>
              <w:spacing w:after="20"/>
            </w:pPr>
            <w:r/>
            <w:r>
              <w:rPr>
                <w:b/>
                <w:color w:val="FFFFFF"/>
                <w:sz w:val="17"/>
              </w:rPr>
            </w:r>
          </w:p>
        </w:tc>
      </w:tr>
      <w:tr>
        <w:tc>
          <w:tcPr>
            <w:tcW w:type="dxa" w:w="3402"/>
          </w:tcPr>
          <w:p>
            <w:pPr>
              <w:spacing w:after="20"/>
            </w:pPr>
            <w:r/>
            <w:r>
              <w:rPr>
                <w:b/>
                <w:sz w:val="17"/>
              </w:rPr>
              <w:t>Name / roll number</w:t>
            </w:r>
          </w:p>
        </w:tc>
        <w:tc>
          <w:tcPr>
            <w:tcW w:type="dxa" w:w="6236"/>
          </w:tcPr>
          <w:p>
            <w:pPr>
              <w:spacing w:after="20"/>
            </w:pPr>
            <w:r/>
            <w:r>
              <w:rPr>
                <w:sz w:val="17"/>
              </w:rPr>
            </w:r>
          </w:p>
        </w:tc>
      </w:tr>
      <w:tr>
        <w:tc>
          <w:tcPr>
            <w:tcW w:type="dxa" w:w="3402"/>
            <w:shd w:val="clear" w:color="auto" w:fill="F3F6FA"/>
          </w:tcPr>
          <w:p>
            <w:pPr>
              <w:spacing w:after="20"/>
            </w:pPr>
            <w:r/>
            <w:r>
              <w:rPr>
                <w:b/>
                <w:sz w:val="17"/>
              </w:rPr>
              <w:t>What I implemented</w:t>
            </w:r>
          </w:p>
        </w:tc>
        <w:tc>
          <w:tcPr>
            <w:tcW w:type="dxa" w:w="6236"/>
            <w:shd w:val="clear" w:color="auto" w:fill="F3F6FA"/>
          </w:tcPr>
          <w:p>
            <w:pPr>
              <w:spacing w:after="20"/>
            </w:pPr>
            <w:r/>
            <w:r>
              <w:rPr>
                <w:sz w:val="17"/>
              </w:rPr>
            </w:r>
          </w:p>
        </w:tc>
      </w:tr>
      <w:tr>
        <w:tc>
          <w:tcPr>
            <w:tcW w:type="dxa" w:w="3402"/>
          </w:tcPr>
          <w:p>
            <w:pPr>
              <w:spacing w:after="20"/>
            </w:pPr>
            <w:r/>
            <w:r>
              <w:rPr>
                <w:b/>
                <w:sz w:val="17"/>
              </w:rPr>
              <w:t>Files and commits (links)</w:t>
            </w:r>
          </w:p>
        </w:tc>
        <w:tc>
          <w:tcPr>
            <w:tcW w:type="dxa" w:w="6236"/>
          </w:tcPr>
          <w:p>
            <w:pPr>
              <w:spacing w:after="20"/>
            </w:pPr>
            <w:r/>
            <w:r>
              <w:rPr>
                <w:sz w:val="17"/>
              </w:rPr>
              <w:t xml:space="preserve">spark/fraud_analysis.py, notebook  |  commits: </w:t>
            </w:r>
          </w:p>
        </w:tc>
      </w:tr>
      <w:tr>
        <w:tc>
          <w:tcPr>
            <w:tcW w:type="dxa" w:w="3402"/>
            <w:shd w:val="clear" w:color="auto" w:fill="F3F6FA"/>
          </w:tcPr>
          <w:p>
            <w:pPr>
              <w:spacing w:after="20"/>
            </w:pPr>
            <w:r/>
            <w:r>
              <w:rPr>
                <w:b/>
                <w:sz w:val="17"/>
              </w:rPr>
              <w:t>Commands / code I can demonstrate</w:t>
            </w:r>
          </w:p>
        </w:tc>
        <w:tc>
          <w:tcPr>
            <w:tcW w:type="dxa" w:w="6236"/>
            <w:shd w:val="clear" w:color="auto" w:fill="F3F6FA"/>
          </w:tcPr>
          <w:p>
            <w:pPr>
              <w:spacing w:after="20"/>
            </w:pPr>
            <w:r/>
            <w:r>
              <w:rPr>
                <w:sz w:val="17"/>
              </w:rPr>
            </w:r>
          </w:p>
        </w:tc>
      </w:tr>
      <w:tr>
        <w:tc>
          <w:tcPr>
            <w:tcW w:type="dxa" w:w="3402"/>
          </w:tcPr>
          <w:p>
            <w:pPr>
              <w:spacing w:after="20"/>
            </w:pPr>
            <w:r/>
            <w:r>
              <w:rPr>
                <w:b/>
                <w:sz w:val="17"/>
              </w:rPr>
              <w:t>Technical problem I faced and how I solved it</w:t>
            </w:r>
          </w:p>
        </w:tc>
        <w:tc>
          <w:tcPr>
            <w:tcW w:type="dxa" w:w="6236"/>
          </w:tcPr>
          <w:p>
            <w:pPr>
              <w:spacing w:after="20"/>
            </w:pPr>
            <w:r/>
            <w:r>
              <w:rPr>
                <w:sz w:val="17"/>
              </w:rPr>
            </w:r>
          </w:p>
        </w:tc>
      </w:tr>
      <w:tr>
        <w:tc>
          <w:tcPr>
            <w:tcW w:type="dxa" w:w="3402"/>
            <w:shd w:val="clear" w:color="auto" w:fill="F3F6FA"/>
          </w:tcPr>
          <w:p>
            <w:pPr>
              <w:spacing w:after="20"/>
            </w:pPr>
            <w:r/>
            <w:r>
              <w:rPr>
                <w:b/>
                <w:sz w:val="17"/>
              </w:rPr>
              <w:t>Questions I can answer</w:t>
            </w:r>
          </w:p>
        </w:tc>
        <w:tc>
          <w:tcPr>
            <w:tcW w:type="dxa" w:w="6236"/>
            <w:shd w:val="clear" w:color="auto" w:fill="F3F6FA"/>
          </w:tcPr>
          <w:p>
            <w:pPr>
              <w:spacing w:after="20"/>
            </w:pPr>
            <w:r/>
            <w:r>
              <w:rPr>
                <w:sz w:val="17"/>
              </w:rPr>
            </w:r>
          </w:p>
        </w:tc>
      </w:tr>
    </w:tbl>
    <w:p>
      <w:pPr>
        <w:spacing w:after="40"/>
      </w:pP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3402"/>
        <w:gridCol w:w="6236"/>
      </w:tblGrid>
      <w:tr>
        <w:trPr>
          <w:tblHeader w:val="true"/>
        </w:trPr>
        <w:tc>
          <w:tcPr>
            <w:tcW w:type="dxa" w:w="3402"/>
            <w:shd w:val="clear" w:color="auto" w:fill="1F3A5F"/>
          </w:tcPr>
          <w:p>
            <w:pPr>
              <w:spacing w:after="20"/>
            </w:pPr>
            <w:r/>
            <w:r>
              <w:rPr>
                <w:b/>
                <w:color w:val="FFFFFF"/>
                <w:sz w:val="17"/>
              </w:rPr>
              <w:t>Student 4: HBase / Pig (advanced technology)</w:t>
            </w:r>
          </w:p>
        </w:tc>
        <w:tc>
          <w:tcPr>
            <w:tcW w:type="dxa" w:w="6236"/>
            <w:shd w:val="clear" w:color="auto" w:fill="1F3A5F"/>
          </w:tcPr>
          <w:p>
            <w:pPr>
              <w:spacing w:after="20"/>
            </w:pPr>
            <w:r/>
            <w:r>
              <w:rPr>
                <w:b/>
                <w:color w:val="FFFFFF"/>
                <w:sz w:val="17"/>
              </w:rPr>
            </w:r>
          </w:p>
        </w:tc>
      </w:tr>
      <w:tr>
        <w:tc>
          <w:tcPr>
            <w:tcW w:type="dxa" w:w="3402"/>
          </w:tcPr>
          <w:p>
            <w:pPr>
              <w:spacing w:after="20"/>
            </w:pPr>
            <w:r/>
            <w:r>
              <w:rPr>
                <w:b/>
                <w:sz w:val="17"/>
              </w:rPr>
              <w:t>Name / roll number</w:t>
            </w:r>
          </w:p>
        </w:tc>
        <w:tc>
          <w:tcPr>
            <w:tcW w:type="dxa" w:w="6236"/>
          </w:tcPr>
          <w:p>
            <w:pPr>
              <w:spacing w:after="20"/>
            </w:pPr>
            <w:r/>
            <w:r>
              <w:rPr>
                <w:sz w:val="17"/>
              </w:rPr>
            </w:r>
          </w:p>
        </w:tc>
      </w:tr>
      <w:tr>
        <w:tc>
          <w:tcPr>
            <w:tcW w:type="dxa" w:w="3402"/>
            <w:shd w:val="clear" w:color="auto" w:fill="F3F6FA"/>
          </w:tcPr>
          <w:p>
            <w:pPr>
              <w:spacing w:after="20"/>
            </w:pPr>
            <w:r/>
            <w:r>
              <w:rPr>
                <w:b/>
                <w:sz w:val="17"/>
              </w:rPr>
              <w:t>What I implemented</w:t>
            </w:r>
          </w:p>
        </w:tc>
        <w:tc>
          <w:tcPr>
            <w:tcW w:type="dxa" w:w="6236"/>
            <w:shd w:val="clear" w:color="auto" w:fill="F3F6FA"/>
          </w:tcPr>
          <w:p>
            <w:pPr>
              <w:spacing w:after="20"/>
            </w:pPr>
            <w:r/>
            <w:r>
              <w:rPr>
                <w:sz w:val="17"/>
              </w:rPr>
            </w:r>
          </w:p>
        </w:tc>
      </w:tr>
      <w:tr>
        <w:tc>
          <w:tcPr>
            <w:tcW w:type="dxa" w:w="3402"/>
          </w:tcPr>
          <w:p>
            <w:pPr>
              <w:spacing w:after="20"/>
            </w:pPr>
            <w:r/>
            <w:r>
              <w:rPr>
                <w:b/>
                <w:sz w:val="17"/>
              </w:rPr>
              <w:t>Files and commits (links)</w:t>
            </w:r>
          </w:p>
        </w:tc>
        <w:tc>
          <w:tcPr>
            <w:tcW w:type="dxa" w:w="6236"/>
          </w:tcPr>
          <w:p>
            <w:pPr>
              <w:spacing w:after="20"/>
            </w:pPr>
            <w:r/>
            <w:r>
              <w:rPr>
                <w:sz w:val="17"/>
              </w:rPr>
              <w:t xml:space="preserve">hbase/, pig/  |  commits: </w:t>
            </w:r>
          </w:p>
        </w:tc>
      </w:tr>
      <w:tr>
        <w:tc>
          <w:tcPr>
            <w:tcW w:type="dxa" w:w="3402"/>
            <w:shd w:val="clear" w:color="auto" w:fill="F3F6FA"/>
          </w:tcPr>
          <w:p>
            <w:pPr>
              <w:spacing w:after="20"/>
            </w:pPr>
            <w:r/>
            <w:r>
              <w:rPr>
                <w:b/>
                <w:sz w:val="17"/>
              </w:rPr>
              <w:t>Commands / code I can demonstrate</w:t>
            </w:r>
          </w:p>
        </w:tc>
        <w:tc>
          <w:tcPr>
            <w:tcW w:type="dxa" w:w="6236"/>
            <w:shd w:val="clear" w:color="auto" w:fill="F3F6FA"/>
          </w:tcPr>
          <w:p>
            <w:pPr>
              <w:spacing w:after="20"/>
            </w:pPr>
            <w:r/>
            <w:r>
              <w:rPr>
                <w:sz w:val="17"/>
              </w:rPr>
            </w:r>
          </w:p>
        </w:tc>
      </w:tr>
      <w:tr>
        <w:tc>
          <w:tcPr>
            <w:tcW w:type="dxa" w:w="3402"/>
          </w:tcPr>
          <w:p>
            <w:pPr>
              <w:spacing w:after="20"/>
            </w:pPr>
            <w:r/>
            <w:r>
              <w:rPr>
                <w:b/>
                <w:sz w:val="17"/>
              </w:rPr>
              <w:t>Technical problem I faced and how I solved it</w:t>
            </w:r>
          </w:p>
        </w:tc>
        <w:tc>
          <w:tcPr>
            <w:tcW w:type="dxa" w:w="6236"/>
          </w:tcPr>
          <w:p>
            <w:pPr>
              <w:spacing w:after="20"/>
            </w:pPr>
            <w:r/>
            <w:r>
              <w:rPr>
                <w:sz w:val="17"/>
              </w:rPr>
            </w:r>
          </w:p>
        </w:tc>
      </w:tr>
      <w:tr>
        <w:tc>
          <w:tcPr>
            <w:tcW w:type="dxa" w:w="3402"/>
            <w:shd w:val="clear" w:color="auto" w:fill="F3F6FA"/>
          </w:tcPr>
          <w:p>
            <w:pPr>
              <w:spacing w:after="20"/>
            </w:pPr>
            <w:r/>
            <w:r>
              <w:rPr>
                <w:b/>
                <w:sz w:val="17"/>
              </w:rPr>
              <w:t>Questions I can answer</w:t>
            </w:r>
          </w:p>
        </w:tc>
        <w:tc>
          <w:tcPr>
            <w:tcW w:type="dxa" w:w="6236"/>
            <w:shd w:val="clear" w:color="auto" w:fill="F3F6FA"/>
          </w:tcPr>
          <w:p>
            <w:pPr>
              <w:spacing w:after="20"/>
            </w:pPr>
            <w:r/>
            <w:r>
              <w:rPr>
                <w:sz w:val="17"/>
              </w:rPr>
            </w:r>
          </w:p>
        </w:tc>
      </w:tr>
    </w:tbl>
    <w:p>
      <w:pPr>
        <w:spacing w:after="40"/>
      </w:pPr>
    </w:p>
    <w:tbl>
      <w:tblPr>
        <w:tblW w:type="auto" w:w="0"/>
        <w:jc w:val="center"/>
        <w:tblLayout w:type="fixed"/>
        <w:tblLook w:firstColumn="1" w:firstRow="1" w:lastColumn="0" w:lastRow="0" w:noHBand="0" w:noVBand="1" w:val="04A0"/>
        <w:tblBorders>
          <w:top w:val="single" w:sz="4" w:color="BFC9D4"/>
          <w:left w:val="single" w:sz="4" w:color="BFC9D4"/>
          <w:bottom w:val="single" w:sz="4" w:color="BFC9D4"/>
          <w:right w:val="single" w:sz="4" w:color="BFC9D4"/>
          <w:insideH w:val="single" w:sz="4" w:color="BFC9D4"/>
          <w:insideV w:val="single" w:sz="4" w:color="BFC9D4"/>
        </w:tblBorders>
      </w:tblPr>
      <w:tblGrid>
        <w:gridCol w:w="3402"/>
        <w:gridCol w:w="6236"/>
      </w:tblGrid>
      <w:tr>
        <w:trPr>
          <w:tblHeader w:val="true"/>
        </w:trPr>
        <w:tc>
          <w:tcPr>
            <w:tcW w:type="dxa" w:w="3402"/>
            <w:shd w:val="clear" w:color="auto" w:fill="1F3A5F"/>
          </w:tcPr>
          <w:p>
            <w:pPr>
              <w:spacing w:after="20"/>
            </w:pPr>
            <w:r/>
            <w:r>
              <w:rPr>
                <w:b/>
                <w:color w:val="FFFFFF"/>
                <w:sz w:val="17"/>
              </w:rPr>
              <w:t>Student 5: Integration + documentation</w:t>
            </w:r>
          </w:p>
        </w:tc>
        <w:tc>
          <w:tcPr>
            <w:tcW w:type="dxa" w:w="6236"/>
            <w:shd w:val="clear" w:color="auto" w:fill="1F3A5F"/>
          </w:tcPr>
          <w:p>
            <w:pPr>
              <w:spacing w:after="20"/>
            </w:pPr>
            <w:r/>
            <w:r>
              <w:rPr>
                <w:b/>
                <w:color w:val="FFFFFF"/>
                <w:sz w:val="17"/>
              </w:rPr>
            </w:r>
          </w:p>
        </w:tc>
      </w:tr>
      <w:tr>
        <w:tc>
          <w:tcPr>
            <w:tcW w:type="dxa" w:w="3402"/>
          </w:tcPr>
          <w:p>
            <w:pPr>
              <w:spacing w:after="20"/>
            </w:pPr>
            <w:r/>
            <w:r>
              <w:rPr>
                <w:b/>
                <w:sz w:val="17"/>
              </w:rPr>
              <w:t>Name / roll number</w:t>
            </w:r>
          </w:p>
        </w:tc>
        <w:tc>
          <w:tcPr>
            <w:tcW w:type="dxa" w:w="6236"/>
          </w:tcPr>
          <w:p>
            <w:pPr>
              <w:spacing w:after="20"/>
            </w:pPr>
            <w:r/>
            <w:r>
              <w:rPr>
                <w:sz w:val="17"/>
              </w:rPr>
            </w:r>
          </w:p>
        </w:tc>
      </w:tr>
      <w:tr>
        <w:tc>
          <w:tcPr>
            <w:tcW w:type="dxa" w:w="3402"/>
            <w:shd w:val="clear" w:color="auto" w:fill="F3F6FA"/>
          </w:tcPr>
          <w:p>
            <w:pPr>
              <w:spacing w:after="20"/>
            </w:pPr>
            <w:r/>
            <w:r>
              <w:rPr>
                <w:b/>
                <w:sz w:val="17"/>
              </w:rPr>
              <w:t>What I implemented</w:t>
            </w:r>
          </w:p>
        </w:tc>
        <w:tc>
          <w:tcPr>
            <w:tcW w:type="dxa" w:w="6236"/>
            <w:shd w:val="clear" w:color="auto" w:fill="F3F6FA"/>
          </w:tcPr>
          <w:p>
            <w:pPr>
              <w:spacing w:after="20"/>
            </w:pPr>
            <w:r/>
            <w:r>
              <w:rPr>
                <w:sz w:val="17"/>
              </w:rPr>
            </w:r>
          </w:p>
        </w:tc>
      </w:tr>
      <w:tr>
        <w:tc>
          <w:tcPr>
            <w:tcW w:type="dxa" w:w="3402"/>
          </w:tcPr>
          <w:p>
            <w:pPr>
              <w:spacing w:after="20"/>
            </w:pPr>
            <w:r/>
            <w:r>
              <w:rPr>
                <w:b/>
                <w:sz w:val="17"/>
              </w:rPr>
              <w:t>Files and commits (links)</w:t>
            </w:r>
          </w:p>
        </w:tc>
        <w:tc>
          <w:tcPr>
            <w:tcW w:type="dxa" w:w="6236"/>
          </w:tcPr>
          <w:p>
            <w:pPr>
              <w:spacing w:after="20"/>
            </w:pPr>
            <w:r/>
            <w:r>
              <w:rPr>
                <w:sz w:val="17"/>
              </w:rPr>
              <w:t xml:space="preserve">README.md, docs/, results/  |  commits: </w:t>
            </w:r>
          </w:p>
        </w:tc>
      </w:tr>
      <w:tr>
        <w:tc>
          <w:tcPr>
            <w:tcW w:type="dxa" w:w="3402"/>
            <w:shd w:val="clear" w:color="auto" w:fill="F3F6FA"/>
          </w:tcPr>
          <w:p>
            <w:pPr>
              <w:spacing w:after="20"/>
            </w:pPr>
            <w:r/>
            <w:r>
              <w:rPr>
                <w:b/>
                <w:sz w:val="17"/>
              </w:rPr>
              <w:t>Commands / code I can demonstrate</w:t>
            </w:r>
          </w:p>
        </w:tc>
        <w:tc>
          <w:tcPr>
            <w:tcW w:type="dxa" w:w="6236"/>
            <w:shd w:val="clear" w:color="auto" w:fill="F3F6FA"/>
          </w:tcPr>
          <w:p>
            <w:pPr>
              <w:spacing w:after="20"/>
            </w:pPr>
            <w:r/>
            <w:r>
              <w:rPr>
                <w:sz w:val="17"/>
              </w:rPr>
            </w:r>
          </w:p>
        </w:tc>
      </w:tr>
      <w:tr>
        <w:tc>
          <w:tcPr>
            <w:tcW w:type="dxa" w:w="3402"/>
          </w:tcPr>
          <w:p>
            <w:pPr>
              <w:spacing w:after="20"/>
            </w:pPr>
            <w:r/>
            <w:r>
              <w:rPr>
                <w:b/>
                <w:sz w:val="17"/>
              </w:rPr>
              <w:t>Technical problem I faced and how I solved it</w:t>
            </w:r>
          </w:p>
        </w:tc>
        <w:tc>
          <w:tcPr>
            <w:tcW w:type="dxa" w:w="6236"/>
          </w:tcPr>
          <w:p>
            <w:pPr>
              <w:spacing w:after="20"/>
            </w:pPr>
            <w:r/>
            <w:r>
              <w:rPr>
                <w:sz w:val="17"/>
              </w:rPr>
            </w:r>
          </w:p>
        </w:tc>
      </w:tr>
      <w:tr>
        <w:tc>
          <w:tcPr>
            <w:tcW w:type="dxa" w:w="3402"/>
            <w:shd w:val="clear" w:color="auto" w:fill="F3F6FA"/>
          </w:tcPr>
          <w:p>
            <w:pPr>
              <w:spacing w:after="20"/>
            </w:pPr>
            <w:r/>
            <w:r>
              <w:rPr>
                <w:b/>
                <w:sz w:val="17"/>
              </w:rPr>
              <w:t>Questions I can answer</w:t>
            </w:r>
          </w:p>
        </w:tc>
        <w:tc>
          <w:tcPr>
            <w:tcW w:type="dxa" w:w="6236"/>
            <w:shd w:val="clear" w:color="auto" w:fill="F3F6FA"/>
          </w:tcPr>
          <w:p>
            <w:pPr>
              <w:spacing w:after="20"/>
            </w:pPr>
            <w:r/>
            <w:r>
              <w:rPr>
                <w:sz w:val="17"/>
              </w:rPr>
            </w:r>
          </w:p>
        </w:tc>
      </w:tr>
    </w:tbl>
    <w:p>
      <w:pPr>
        <w:spacing w:after="40"/>
      </w:pP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eastAsia="Calibri"/>
      <w:b/>
      <w:bCs/>
      <w:color w:val="3B6EA5"/>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eastAsia="Calibri"/>
      <w:b/>
      <w:bCs/>
      <w:color w:val="5560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