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b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b/>
          <w:color w:val="17365D"/>
          <w:spacing w:val="5"/>
          <w:position w:val="0"/>
          <w:sz w:val="52"/>
          <w:shd w:fill="auto" w:val="clear"/>
        </w:rPr>
        <w:t xml:space="preserve">Hindalco Chemicals</w:t>
      </w:r>
    </w:p>
    <w:p>
      <w:pPr>
        <w:spacing w:before="0" w:after="300" w:line="240"/>
        <w:ind w:right="0" w:left="0" w:firstLine="0"/>
        <w:jc w:val="left"/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</w:pPr>
      <w:r>
        <w:rPr>
          <w:rFonts w:ascii="Calibri" w:hAnsi="Calibri" w:cs="Calibri" w:eastAsia="Calibri"/>
          <w:color w:val="17365D"/>
          <w:spacing w:val="5"/>
          <w:position w:val="0"/>
          <w:sz w:val="52"/>
          <w:shd w:fill="auto" w:val="clear"/>
        </w:rPr>
        <w:t xml:space="preserve">QUOTATION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Quote No: 112233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Date: 29 July 2026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To: NALCO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Prepared by: Hindalco Chemicals Pvt Ltd</w:t>
      </w: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Item Details</w:t>
      </w:r>
    </w:p>
    <w:tbl>
      <w:tblPr/>
      <w:tblGrid>
        <w:gridCol w:w="1728"/>
        <w:gridCol w:w="1728"/>
        <w:gridCol w:w="1728"/>
        <w:gridCol w:w="1728"/>
        <w:gridCol w:w="1728"/>
      </w:tblGrid>
      <w:tr>
        <w:trPr>
          <w:trHeight w:val="312" w:hRule="auto"/>
          <w:jc w:val="left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Item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Quantity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Unit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Delivery Date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Total Cost</w:t>
            </w:r>
          </w:p>
        </w:tc>
      </w:tr>
      <w:tr>
        <w:trPr>
          <w:trHeight w:val="1" w:hRule="atLeast"/>
          <w:jc w:val="left"/>
        </w:trPr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Caustic Soda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500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MT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2026-08-29</w:t>
            </w:r>
          </w:p>
        </w:tc>
        <w:tc>
          <w:tcPr>
            <w:tcW w:w="172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Cambria" w:hAnsi="Cambria" w:cs="Cambria" w:eastAsia="Cambria"/>
                <w:color w:val="auto"/>
                <w:spacing w:val="0"/>
                <w:position w:val="0"/>
                <w:sz w:val="22"/>
                <w:shd w:fill="auto" w:val="clear"/>
              </w:rPr>
              <w:t xml:space="preserve">18250000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Instructions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Once signed, please fax or mail to the provided address.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Please confirm your acceptance of this quote by signing this document.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8"/>
          <w:shd w:fill="auto" w:val="clear"/>
        </w:rPr>
        <w:t xml:space="preserve">Signature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Please submit your quote to: sales@hindalcochem.com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For queries: Contact NALCO Materials Management Department.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