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Calibri" w:cs="Calibri" w:eastAsia="Calibri" w:hAnsi="Calibri"/>
          <w:b/>
          <w:bCs/>
          <w:color w:val="0D9488"/>
          <w:spacing w:val="40"/>
          <w:sz w:val="22"/>
          <w:szCs w:val="22"/>
        </w:rPr>
        <w:t xml:space="preserve">SIH 2026 — DEFENCE NOISE CANCELLATION</w:t>
      </w:r>
    </w:p>
    <w:p>
      <w:pPr>
        <w:spacing w:after="140"/>
      </w:pPr>
      <w:r>
        <w:rPr>
          <w:rFonts w:ascii="Calibri" w:cs="Calibri" w:eastAsia="Calibri" w:hAnsi="Calibri"/>
          <w:b/>
          <w:bCs/>
          <w:color w:val="0F172A"/>
          <w:sz w:val="52"/>
          <w:szCs w:val="52"/>
        </w:rPr>
        <w:t xml:space="preserve">Teaching Guide</w:t>
      </w:r>
    </w:p>
    <w:p>
      <w:pPr>
        <w:spacing w:after="400" w:before="0" w:line="276"/>
      </w:pPr>
      <w:r>
        <w:rPr>
          <w:rFonts w:ascii="Calibri" w:cs="Calibri" w:eastAsia="Calibri" w:hAnsi="Calibri"/>
          <w:color w:val="475569"/>
          <w:sz w:val="26"/>
          <w:szCs w:val="26"/>
        </w:rPr>
        <w:t xml:space="preserve">Bringing two non-technical members up to speed</w:t>
      </w:r>
    </w:p>
    <w:tbl>
      <w:tblPr>
        <w:tblW w:type="dxa" w:w="9360"/>
        <w:tblBorders>
          <w:top w:val="single" w:color="F59E0B" w:sz="4"/>
          <w:left w:val="single" w:color="F59E0B" w:sz="18"/>
          <w:bottom w:val="single" w:color="F59E0B" w:sz="4"/>
          <w:right w:val="single" w:color="F59E0B" w:sz="4"/>
          <w:insideH w:val="none"/>
          <w:insideV w:val="none"/>
        </w:tblBorders>
      </w:tblPr>
      <w:tblGrid>
        <w:gridCol w:w="9360"/>
      </w:tblGrid>
      <w:tr>
        <w:tc>
          <w:tcPr>
            <w:tcW w:type="dxa" w:w="9360"/>
            <w:shd w:fill="FFFBEB" w:val="clear"/>
            <w:tcMar>
              <w:top w:type="dxa" w:w="180"/>
              <w:left w:type="dxa" w:w="240"/>
              <w:bottom w:type="dxa" w:w="180"/>
              <w:right w:type="dxa" w:w="240"/>
            </w:tcMar>
          </w:tcPr>
          <w:p>
            <w:pPr>
              <w:spacing w:after="120" w:before="0" w:line="276"/>
            </w:pPr>
            <w:r>
              <w:rPr>
                <w:rFonts w:ascii="Calibri" w:cs="Calibri" w:eastAsia="Calibri" w:hAnsi="Calibri"/>
                <w:b/>
                <w:bCs/>
                <w:color w:val="0F172A"/>
                <w:sz w:val="22"/>
                <w:szCs w:val="22"/>
              </w:rPr>
              <w:t xml:space="preserve">The goal is understanding, not memorisation.</w:t>
            </w:r>
          </w:p>
          <w:p>
            <w:pPr>
              <w:spacing w:after="0" w:before="0" w:line="276"/>
            </w:pPr>
            <w:r>
              <w:rPr>
                <w:rFonts w:ascii="Calibri" w:cs="Calibri" w:eastAsia="Calibri" w:hAnsi="Calibri"/>
                <w:color w:val="0F172A"/>
                <w:sz w:val="21"/>
                <w:szCs w:val="21"/>
              </w:rPr>
              <w:t xml:space="preserve">A memorised answer collapses the moment a judge asks "but why?". Everything here builds from the ground up, so that when they are asked something we did not rehearse, they can reason to an answer.</w:t>
            </w:r>
          </w:p>
        </w:tc>
      </w:tr>
    </w:tbl>
    <w:p>
      <w:pPr>
        <w:spacing w:after="240" w:before="0" w:line="276"/>
      </w:pPr>
      <w:r>
        <w:rPr>
          <w:rFonts w:ascii="Calibri" w:cs="Calibri" w:eastAsia="Calibri" w:hAnsi="Calibri"/>
          <w:color w:val="0F172A"/>
          <w:sz w:val="21"/>
          <w:szCs w:val="21"/>
        </w:rPr>
        <w:t xml:space="preserve"/>
      </w:r>
    </w:p>
    <w:p>
      <w:pPr>
        <w:spacing w:after="120" w:before="0" w:line="276"/>
      </w:pPr>
      <w:r>
        <w:rPr>
          <w:rFonts w:ascii="Calibri" w:cs="Calibri" w:eastAsia="Calibri" w:hAnsi="Calibri"/>
          <w:b/>
          <w:bCs/>
          <w:color w:val="0F172A"/>
          <w:sz w:val="21"/>
          <w:szCs w:val="21"/>
        </w:rPr>
        <w:t xml:space="preserve">Who this is for: </w:t>
      </w:r>
      <w:r>
        <w:rPr>
          <w:rFonts w:ascii="Calibri" w:cs="Calibri" w:eastAsia="Calibri" w:hAnsi="Calibri"/>
          <w:color w:val="0F172A"/>
          <w:sz w:val="21"/>
          <w:szCs w:val="21"/>
        </w:rPr>
        <w:t xml:space="preserve">the two teammates who will build the PPT and present. By the end they should be able to explain the whole project to a stranger and survive follow-up questions.</w:t>
      </w:r>
    </w:p>
    <w:p>
      <w:r>
        <w:br w:type="page"/>
      </w:r>
    </w:p>
    <w:p>
      <w:pPr>
        <w:pStyle w:val="Heading1"/>
        <w:pBdr>
          <w:bottom w:val="single" w:color="0D9488" w:sz="10" w:space="6"/>
        </w:pBdr>
        <w:spacing w:after="180" w:before="400"/>
      </w:pPr>
      <w:r>
        <w:rPr>
          <w:rFonts w:ascii="Calibri" w:cs="Calibri" w:eastAsia="Calibri" w:hAnsi="Calibri"/>
          <w:b/>
          <w:bCs/>
          <w:color w:val="0F172A"/>
          <w:sz w:val="32"/>
          <w:szCs w:val="32"/>
        </w:rPr>
        <w:t xml:space="preserve">Part 1 — How to run the session</w:t>
      </w:r>
    </w:p>
    <w:p>
      <w:pPr>
        <w:spacing w:after="180" w:before="0" w:line="276"/>
      </w:pPr>
      <w:r>
        <w:rPr>
          <w:rFonts w:ascii="Calibri" w:cs="Calibri" w:eastAsia="Calibri" w:hAnsi="Calibri"/>
          <w:b/>
          <w:bCs/>
          <w:color w:val="0F172A"/>
          <w:sz w:val="21"/>
          <w:szCs w:val="21"/>
        </w:rPr>
        <w:t xml:space="preserve">Format: </w:t>
      </w:r>
      <w:r>
        <w:rPr>
          <w:rFonts w:ascii="Calibri" w:cs="Calibri" w:eastAsia="Calibri" w:hAnsi="Calibri"/>
          <w:color w:val="0F172A"/>
          <w:sz w:val="21"/>
          <w:szCs w:val="21"/>
        </w:rPr>
        <w:t xml:space="preserve">about 2 hours, in two sittings if possible. Sitting 1 = Lessons 1–3 (the concepts). Sitting 2 = Lessons 4–5 (our work and results) plus the drill.</w:t>
      </w:r>
    </w:p>
    <w:p>
      <w:pPr>
        <w:pStyle w:val="Heading3"/>
        <w:spacing w:after="90" w:before="200"/>
      </w:pPr>
      <w:r>
        <w:rPr>
          <w:rFonts w:ascii="Calibri" w:cs="Calibri" w:eastAsia="Calibri" w:hAnsi="Calibri"/>
          <w:b/>
          <w:bCs/>
          <w:color w:val="475569"/>
          <w:sz w:val="22"/>
          <w:szCs w:val="22"/>
        </w:rPr>
        <w:t xml:space="preserve">Five rules that make it work</w:t>
      </w:r>
    </w:p>
    <w:p>
      <w:pPr>
        <w:pStyle w:val="ListParagraph"/>
        <w:numPr>
          <w:ilvl w:val="0"/>
          <w:numId w:val="2"/>
        </w:numPr>
        <w:spacing w:after="80" w:line="276"/>
      </w:pPr>
      <w:r>
        <w:rPr>
          <w:rFonts w:ascii="Calibri" w:cs="Calibri" w:eastAsia="Calibri" w:hAnsi="Calibri"/>
          <w:b/>
          <w:bCs/>
          <w:color w:val="0F172A"/>
          <w:sz w:val="21"/>
          <w:szCs w:val="21"/>
        </w:rPr>
        <w:t xml:space="preserve">Play the audio before explaining anything. </w:t>
      </w:r>
      <w:r>
        <w:rPr>
          <w:rFonts w:ascii="Calibri" w:cs="Calibri" w:eastAsia="Calibri" w:hAnsi="Calibri"/>
          <w:color w:val="0F172A"/>
          <w:sz w:val="21"/>
          <w:szCs w:val="21"/>
        </w:rPr>
        <w:t xml:space="preserve">Start with 1_BEFORE_noisy.wav, then the after. Let them experience the problem before a single technical word. Curiosity first, explanation second.</w:t>
      </w:r>
    </w:p>
    <w:p>
      <w:pPr>
        <w:pStyle w:val="ListParagraph"/>
        <w:numPr>
          <w:ilvl w:val="0"/>
          <w:numId w:val="2"/>
        </w:numPr>
        <w:spacing w:after="80" w:line="276"/>
      </w:pPr>
      <w:r>
        <w:rPr>
          <w:rFonts w:ascii="Calibri" w:cs="Calibri" w:eastAsia="Calibri" w:hAnsi="Calibri"/>
          <w:b/>
          <w:bCs/>
          <w:color w:val="0F172A"/>
          <w:sz w:val="21"/>
          <w:szCs w:val="21"/>
        </w:rPr>
        <w:t xml:space="preserve">Show the spectrogram early and often. </w:t>
      </w:r>
      <w:r>
        <w:rPr>
          <w:rFonts w:ascii="Calibri" w:cs="Calibri" w:eastAsia="Calibri" w:hAnsi="Calibri"/>
          <w:color w:val="0F172A"/>
          <w:sz w:val="21"/>
          <w:szCs w:val="21"/>
        </w:rPr>
        <w:t xml:space="preserve">spectrogram_comparison.png is the single most useful teaching object we have. Most of the project becomes obvious once someone can read that picture.</w:t>
      </w:r>
    </w:p>
    <w:p>
      <w:pPr>
        <w:pStyle w:val="ListParagraph"/>
        <w:numPr>
          <w:ilvl w:val="0"/>
          <w:numId w:val="2"/>
        </w:numPr>
        <w:spacing w:after="80" w:line="276"/>
      </w:pPr>
      <w:r>
        <w:rPr>
          <w:rFonts w:ascii="Calibri" w:cs="Calibri" w:eastAsia="Calibri" w:hAnsi="Calibri"/>
          <w:b/>
          <w:bCs/>
          <w:color w:val="0F172A"/>
          <w:sz w:val="21"/>
          <w:szCs w:val="21"/>
        </w:rPr>
        <w:t xml:space="preserve">Make them explain it back. </w:t>
      </w:r>
      <w:r>
        <w:rPr>
          <w:rFonts w:ascii="Calibri" w:cs="Calibri" w:eastAsia="Calibri" w:hAnsi="Calibri"/>
          <w:color w:val="0F172A"/>
          <w:sz w:val="21"/>
          <w:szCs w:val="21"/>
        </w:rPr>
        <w:t xml:space="preserve">After each lesson, ask them to explain it in their own words. If they use a word they cannot define, stop there — that is exactly what will fail on stage.</w:t>
      </w:r>
    </w:p>
    <w:p>
      <w:pPr>
        <w:pStyle w:val="ListParagraph"/>
        <w:numPr>
          <w:ilvl w:val="0"/>
          <w:numId w:val="2"/>
        </w:numPr>
        <w:spacing w:after="80" w:line="276"/>
      </w:pPr>
      <w:r>
        <w:rPr>
          <w:rFonts w:ascii="Calibri" w:cs="Calibri" w:eastAsia="Calibri" w:hAnsi="Calibri"/>
          <w:b/>
          <w:bCs/>
          <w:color w:val="0F172A"/>
          <w:sz w:val="21"/>
          <w:szCs w:val="21"/>
        </w:rPr>
        <w:t xml:space="preserve">Let them ask "stupid" questions. </w:t>
      </w:r>
      <w:r>
        <w:rPr>
          <w:rFonts w:ascii="Calibri" w:cs="Calibri" w:eastAsia="Calibri" w:hAnsi="Calibri"/>
          <w:color w:val="0F172A"/>
          <w:sz w:val="21"/>
          <w:szCs w:val="21"/>
        </w:rPr>
        <w:t xml:space="preserve">The questions they are embarrassed to ask are the ones judges will ask.</w:t>
      </w:r>
    </w:p>
    <w:p>
      <w:pPr>
        <w:pStyle w:val="ListParagraph"/>
        <w:numPr>
          <w:ilvl w:val="0"/>
          <w:numId w:val="2"/>
        </w:numPr>
        <w:spacing w:after="80" w:line="276"/>
      </w:pPr>
      <w:r>
        <w:rPr>
          <w:rFonts w:ascii="Calibri" w:cs="Calibri" w:eastAsia="Calibri" w:hAnsi="Calibri"/>
          <w:b/>
          <w:bCs/>
          <w:color w:val="0F172A"/>
          <w:sz w:val="21"/>
          <w:szCs w:val="21"/>
        </w:rPr>
        <w:t xml:space="preserve">Do not teach the maths. </w:t>
      </w:r>
      <w:r>
        <w:rPr>
          <w:rFonts w:ascii="Calibri" w:cs="Calibri" w:eastAsia="Calibri" w:hAnsi="Calibri"/>
          <w:color w:val="0F172A"/>
          <w:sz w:val="21"/>
          <w:szCs w:val="21"/>
        </w:rPr>
        <w:t xml:space="preserve">They do not need Fourier transforms. They need the picture and the why.</w:t>
      </w:r>
    </w:p>
    <w:p>
      <w:r>
        <w:br w:type="page"/>
      </w:r>
    </w:p>
    <w:p>
      <w:pPr>
        <w:pStyle w:val="Heading1"/>
        <w:pBdr>
          <w:bottom w:val="single" w:color="0D9488" w:sz="10" w:space="6"/>
        </w:pBdr>
        <w:spacing w:after="180" w:before="400"/>
      </w:pPr>
      <w:r>
        <w:rPr>
          <w:rFonts w:ascii="Calibri" w:cs="Calibri" w:eastAsia="Calibri" w:hAnsi="Calibri"/>
          <w:b/>
          <w:bCs/>
          <w:color w:val="0F172A"/>
          <w:sz w:val="32"/>
          <w:szCs w:val="32"/>
        </w:rPr>
        <w:t xml:space="preserve">Lesson 1 — How a computer "sees" sound</w:t>
      </w:r>
    </w:p>
    <w:p>
      <w:pPr>
        <w:spacing w:after="200" w:before="0" w:line="276"/>
      </w:pPr>
      <w:r>
        <w:rPr>
          <w:rFonts w:ascii="Calibri" w:cs="Calibri" w:eastAsia="Calibri" w:hAnsi="Calibri"/>
          <w:i/>
          <w:iCs/>
          <w:color w:val="64748B"/>
          <w:sz w:val="21"/>
          <w:szCs w:val="21"/>
        </w:rPr>
        <w:t xml:space="preserve">This is the foundation. Everything else depends on it. Spend the most time here.</w:t>
      </w:r>
    </w:p>
    <w:p>
      <w:pPr>
        <w:pStyle w:val="Heading2"/>
        <w:spacing w:after="120" w:before="300"/>
      </w:pPr>
      <w:r>
        <w:rPr>
          <w:rFonts w:ascii="Calibri" w:cs="Calibri" w:eastAsia="Calibri" w:hAnsi="Calibri"/>
          <w:b/>
          <w:bCs/>
          <w:color w:val="0D9488"/>
          <w:sz w:val="26"/>
          <w:szCs w:val="26"/>
        </w:rPr>
        <w:t xml:space="preserve">Sound is pressure over time</w:t>
      </w:r>
    </w:p>
    <w:p>
      <w:pPr>
        <w:spacing w:after="120" w:before="0" w:line="276"/>
      </w:pPr>
      <w:r>
        <w:rPr>
          <w:rFonts w:ascii="Calibri" w:cs="Calibri" w:eastAsia="Calibri" w:hAnsi="Calibri"/>
          <w:color w:val="0F172A"/>
          <w:sz w:val="21"/>
          <w:szCs w:val="21"/>
        </w:rPr>
        <w:t xml:space="preserve">A microphone measures air pressure thousands of times a second. Our system measures 16,000 times per second — each measurement is a number. So one second of audio is a list of 16,000 numbers.</w:t>
      </w:r>
    </w:p>
    <w:p>
      <w:pPr>
        <w:spacing w:after="120" w:before="0" w:line="276"/>
      </w:pPr>
      <w:r>
        <w:rPr>
          <w:rFonts w:ascii="Calibri" w:cs="Calibri" w:eastAsia="Calibri" w:hAnsi="Calibri"/>
          <w:color w:val="0F172A"/>
          <w:sz w:val="21"/>
          <w:szCs w:val="21"/>
        </w:rPr>
        <w:t xml:space="preserve">That is the raw form. It is not very useful for separating voice from noise, because in those numbers they are simply mixed together.</w:t>
      </w:r>
    </w:p>
    <w:p>
      <w:pPr>
        <w:pStyle w:val="Heading2"/>
        <w:spacing w:after="120" w:before="300"/>
      </w:pPr>
      <w:r>
        <w:rPr>
          <w:rFonts w:ascii="Calibri" w:cs="Calibri" w:eastAsia="Calibri" w:hAnsi="Calibri"/>
          <w:b/>
          <w:bCs/>
          <w:color w:val="0D9488"/>
          <w:sz w:val="26"/>
          <w:szCs w:val="26"/>
        </w:rPr>
        <w:t xml:space="preserve">The useful view: frequency</w:t>
      </w:r>
    </w:p>
    <w:p>
      <w:pPr>
        <w:spacing w:after="120" w:before="0" w:line="276"/>
      </w:pPr>
      <w:r>
        <w:rPr>
          <w:rFonts w:ascii="Calibri" w:cs="Calibri" w:eastAsia="Calibri" w:hAnsi="Calibri"/>
          <w:color w:val="0F172A"/>
          <w:sz w:val="21"/>
          <w:szCs w:val="21"/>
        </w:rPr>
        <w:t xml:space="preserve">Any sound can be described as a combination of pitches — low rumbles, mid tones, high hisses — all present at once, in different amounts.</w:t>
      </w:r>
    </w:p>
    <w:tbl>
      <w:tblPr>
        <w:tblW w:type="dxa" w:w="9360"/>
        <w:tblBorders>
          <w:top w:val="single" w:color="0D9488" w:sz="4"/>
          <w:left w:val="single" w:color="0D9488" w:sz="18"/>
          <w:bottom w:val="single" w:color="0D9488" w:sz="4"/>
          <w:right w:val="single" w:color="0D9488" w:sz="4"/>
          <w:insideH w:val="none"/>
          <w:insideV w:val="none"/>
        </w:tblBorders>
      </w:tblPr>
      <w:tblGrid>
        <w:gridCol w:w="9360"/>
      </w:tblGrid>
      <w:tr>
        <w:tc>
          <w:tcPr>
            <w:tcW w:type="dxa" w:w="9360"/>
            <w:shd w:fill="F0FDFA" w:val="clear"/>
            <w:tcMar>
              <w:top w:type="dxa" w:w="180"/>
              <w:left w:type="dxa" w:w="240"/>
              <w:bottom w:type="dxa" w:w="180"/>
              <w:right w:type="dxa" w:w="240"/>
            </w:tcMar>
          </w:tcPr>
          <w:p>
            <w:pPr>
              <w:spacing w:after="0" w:before="0" w:line="276"/>
            </w:pPr>
            <w:r>
              <w:rPr>
                <w:rFonts w:ascii="Calibri" w:cs="Calibri" w:eastAsia="Calibri" w:hAnsi="Calibri"/>
                <w:b/>
                <w:bCs/>
                <w:color w:val="0F172A"/>
                <w:sz w:val="21"/>
                <w:szCs w:val="21"/>
              </w:rPr>
              <w:t xml:space="preserve">Analogy that works: </w:t>
            </w:r>
            <w:r>
              <w:rPr>
                <w:rFonts w:ascii="Calibri" w:cs="Calibri" w:eastAsia="Calibri" w:hAnsi="Calibri"/>
                <w:color w:val="0F172A"/>
                <w:sz w:val="21"/>
                <w:szCs w:val="21"/>
              </w:rPr>
              <w:t xml:space="preserve">a piano chord. You hear one sound, but it is actually several notes played together. If your ears were good enough you could name each note and how loud it is. That is what the computer does — it breaks the sound into its component pitches and measures how much of each is present.</w:t>
            </w:r>
          </w:p>
        </w:tc>
      </w:tr>
    </w:tbl>
    <w:p>
      <w:pPr>
        <w:pStyle w:val="Heading2"/>
        <w:spacing w:after="120" w:before="300"/>
      </w:pPr>
      <w:r>
        <w:rPr>
          <w:rFonts w:ascii="Calibri" w:cs="Calibri" w:eastAsia="Calibri" w:hAnsi="Calibri"/>
          <w:b/>
          <w:bCs/>
          <w:color w:val="0D9488"/>
          <w:sz w:val="26"/>
          <w:szCs w:val="26"/>
        </w:rPr>
        <w:t xml:space="preserve">The spectrogram — the picture that unlocks everything</w:t>
      </w:r>
    </w:p>
    <w:p>
      <w:pPr>
        <w:spacing w:after="120" w:before="0" w:line="276"/>
      </w:pPr>
      <w:r>
        <w:rPr>
          <w:rFonts w:ascii="Calibri" w:cs="Calibri" w:eastAsia="Calibri" w:hAnsi="Calibri"/>
          <w:color w:val="0F172A"/>
          <w:sz w:val="21"/>
          <w:szCs w:val="21"/>
        </w:rPr>
        <w:t xml:space="preserve">Now do that repeatedly — break the sound into pitches, 60 times per second — and draw the result as a picture:</w:t>
      </w:r>
    </w:p>
    <w:p>
      <w:pPr>
        <w:pStyle w:val="ListParagraph"/>
        <w:numPr>
          <w:ilvl w:val="0"/>
          <w:numId w:val="3"/>
        </w:numPr>
        <w:spacing w:after="70" w:line="276"/>
      </w:pPr>
      <w:r>
        <w:rPr>
          <w:rFonts w:ascii="Calibri" w:cs="Calibri" w:eastAsia="Calibri" w:hAnsi="Calibri"/>
          <w:b/>
          <w:bCs/>
          <w:color w:val="0F172A"/>
          <w:sz w:val="21"/>
          <w:szCs w:val="21"/>
        </w:rPr>
        <w:t xml:space="preserve">Horizontal axis</w:t>
      </w:r>
      <w:r>
        <w:rPr>
          <w:rFonts w:ascii="Calibri" w:cs="Calibri" w:eastAsia="Calibri" w:hAnsi="Calibri"/>
          <w:color w:val="0F172A"/>
          <w:sz w:val="21"/>
          <w:szCs w:val="21"/>
        </w:rPr>
        <w:t xml:space="preserve"> = time, moving left to right</w:t>
      </w:r>
    </w:p>
    <w:p>
      <w:pPr>
        <w:pStyle w:val="ListParagraph"/>
        <w:numPr>
          <w:ilvl w:val="0"/>
          <w:numId w:val="3"/>
        </w:numPr>
        <w:spacing w:after="70" w:line="276"/>
      </w:pPr>
      <w:r>
        <w:rPr>
          <w:rFonts w:ascii="Calibri" w:cs="Calibri" w:eastAsia="Calibri" w:hAnsi="Calibri"/>
          <w:b/>
          <w:bCs/>
          <w:color w:val="0F172A"/>
          <w:sz w:val="21"/>
          <w:szCs w:val="21"/>
        </w:rPr>
        <w:t xml:space="preserve">Vertical axis</w:t>
      </w:r>
      <w:r>
        <w:rPr>
          <w:rFonts w:ascii="Calibri" w:cs="Calibri" w:eastAsia="Calibri" w:hAnsi="Calibri"/>
          <w:color w:val="0F172A"/>
          <w:sz w:val="21"/>
          <w:szCs w:val="21"/>
        </w:rPr>
        <w:t xml:space="preserve"> = pitch, low at the bottom, high at the top</w:t>
      </w:r>
    </w:p>
    <w:p>
      <w:pPr>
        <w:pStyle w:val="ListParagraph"/>
        <w:numPr>
          <w:ilvl w:val="0"/>
          <w:numId w:val="3"/>
        </w:numPr>
        <w:spacing w:after="70" w:line="276"/>
      </w:pPr>
      <w:r>
        <w:rPr>
          <w:rFonts w:ascii="Calibri" w:cs="Calibri" w:eastAsia="Calibri" w:hAnsi="Calibri"/>
          <w:b/>
          <w:bCs/>
          <w:color w:val="0F172A"/>
          <w:sz w:val="21"/>
          <w:szCs w:val="21"/>
        </w:rPr>
        <w:t xml:space="preserve">Brightness</w:t>
      </w:r>
      <w:r>
        <w:rPr>
          <w:rFonts w:ascii="Calibri" w:cs="Calibri" w:eastAsia="Calibri" w:hAnsi="Calibri"/>
          <w:color w:val="0F172A"/>
          <w:sz w:val="21"/>
          <w:szCs w:val="21"/>
        </w:rPr>
        <w:t xml:space="preserve"> = how loud that pitch is at that moment</w:t>
      </w:r>
    </w:p>
    <w:p>
      <w:pPr>
        <w:spacing w:after="140" w:before="140" w:line="276"/>
      </w:pPr>
      <w:r>
        <w:rPr>
          <w:rFonts w:ascii="Calibri" w:cs="Calibri" w:eastAsia="Calibri" w:hAnsi="Calibri"/>
          <w:b/>
          <w:bCs/>
          <w:color w:val="0D9488"/>
          <w:sz w:val="21"/>
          <w:szCs w:val="21"/>
        </w:rPr>
        <w:t xml:space="preserve">→ Open spectrogram_comparison.png now and look at the top panel.</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3200"/>
        <w:gridCol w:w="6160"/>
      </w:tblGrid>
      <w:tr>
        <w:trPr>
          <w:tblHeader/>
        </w:trPr>
        <w:tc>
          <w:tcPr>
            <w:tcW w:type="dxa" w:w="3200"/>
            <w:shd w:fill="F1F5F9" w:val="clear"/>
            <w:tcMar>
              <w:top w:type="dxa" w:w="90"/>
              <w:left w:type="dxa" w:w="140"/>
              <w:bottom w:type="dxa" w:w="90"/>
              <w:right w:type="dxa" w:w="140"/>
            </w:tcMar>
          </w:tcPr>
          <w:p>
            <w:pPr>
              <w:spacing w:after="0" w:line="264"/>
            </w:pPr>
            <w:r>
              <w:rPr>
                <w:rFonts w:ascii="Calibri" w:cs="Calibri" w:eastAsia="Calibri" w:hAnsi="Calibri"/>
                <w:b/>
                <w:bCs/>
                <w:color w:val="0F172A"/>
                <w:sz w:val="20"/>
                <w:szCs w:val="20"/>
              </w:rPr>
              <w:t xml:space="preserve">What you see</w:t>
            </w:r>
          </w:p>
        </w:tc>
        <w:tc>
          <w:tcPr>
            <w:tcW w:type="dxa" w:w="6160"/>
            <w:shd w:fill="F1F5F9" w:val="clear"/>
            <w:tcMar>
              <w:top w:type="dxa" w:w="90"/>
              <w:left w:type="dxa" w:w="140"/>
              <w:bottom w:type="dxa" w:w="90"/>
              <w:right w:type="dxa" w:w="140"/>
            </w:tcMar>
          </w:tcPr>
          <w:p>
            <w:pPr>
              <w:spacing w:after="0" w:line="264"/>
            </w:pPr>
            <w:r>
              <w:rPr>
                <w:rFonts w:ascii="Calibri" w:cs="Calibri" w:eastAsia="Calibri" w:hAnsi="Calibri"/>
                <w:b/>
                <w:bCs/>
                <w:color w:val="0F172A"/>
                <w:sz w:val="20"/>
                <w:szCs w:val="20"/>
              </w:rPr>
              <w:t xml:space="preserve">What it is</w:t>
            </w:r>
          </w:p>
        </w:tc>
      </w:tr>
      <w:tr>
        <w:trPr>
          <w:tblHeader w:val="false"/>
        </w:trPr>
        <w:tc>
          <w:tcPr>
            <w:tcW w:type="dxa" w:w="32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Stacked orange curves near the bottom, moving in waves</w:t>
            </w:r>
          </w:p>
        </w:tc>
        <w:tc>
          <w:tcPr>
            <w:tcW w:type="dxa" w:w="61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The human voice. Speech has a stack of related pitches that slide up and down as you talk. That ladder pattern is the signature of a voice.</w:t>
            </w:r>
          </w:p>
        </w:tc>
      </w:tr>
      <w:tr>
        <w:trPr>
          <w:tblHeader w:val="false"/>
        </w:trPr>
        <w:tc>
          <w:tcPr>
            <w:tcW w:type="dxa" w:w="32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A bright vertical stripe running top to bottom</w:t>
            </w:r>
          </w:p>
        </w:tc>
        <w:tc>
          <w:tcPr>
            <w:tcW w:type="dxa" w:w="61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A gunshot. It is loud at every pitch simultaneously, for a fraction of a second.</w:t>
            </w:r>
          </w:p>
        </w:tc>
      </w:tr>
      <w:tr>
        <w:trPr>
          <w:tblHeader w:val="false"/>
        </w:trPr>
        <w:tc>
          <w:tcPr>
            <w:tcW w:type="dxa" w:w="32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A purple haze covering everything</w:t>
            </w:r>
          </w:p>
        </w:tc>
        <w:tc>
          <w:tcPr>
            <w:tcW w:type="dxa" w:w="61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The noise floor — rotor, engine, wind. Everywhere, all the time.</w:t>
            </w:r>
          </w:p>
        </w:tc>
      </w:tr>
    </w:tbl>
    <w:p>
      <w:pPr>
        <w:spacing w:after="120" w:before="180" w:line="276"/>
      </w:pPr>
      <w:r>
        <w:rPr>
          <w:rFonts w:ascii="Calibri" w:cs="Calibri" w:eastAsia="Calibri" w:hAnsi="Calibri"/>
          <w:b/>
          <w:bCs/>
          <w:color w:val="0F172A"/>
          <w:sz w:val="21"/>
          <w:szCs w:val="21"/>
        </w:rPr>
        <w:t xml:space="preserve">Check they have got it: </w:t>
      </w:r>
      <w:r>
        <w:rPr>
          <w:rFonts w:ascii="Calibri" w:cs="Calibri" w:eastAsia="Calibri" w:hAnsi="Calibri"/>
          <w:color w:val="0F172A"/>
          <w:sz w:val="21"/>
          <w:szCs w:val="21"/>
        </w:rPr>
        <w:t xml:space="preserve">ask them to point at the voice, then at a gunshot. If they can do that, they understand the core of this project.</w:t>
      </w:r>
    </w:p>
    <w:p>
      <w:pPr>
        <w:pStyle w:val="Heading2"/>
        <w:spacing w:after="120" w:before="300"/>
      </w:pPr>
      <w:r>
        <w:rPr>
          <w:rFonts w:ascii="Calibri" w:cs="Calibri" w:eastAsia="Calibri" w:hAnsi="Calibri"/>
          <w:b/>
          <w:bCs/>
          <w:color w:val="0D9488"/>
          <w:sz w:val="26"/>
          <w:szCs w:val="26"/>
        </w:rPr>
        <w:t xml:space="preserve">Why this view matters</w:t>
      </w:r>
    </w:p>
    <w:p>
      <w:pPr>
        <w:spacing w:after="120" w:before="0" w:line="276"/>
      </w:pPr>
      <w:r>
        <w:rPr>
          <w:rFonts w:ascii="Calibri" w:cs="Calibri" w:eastAsia="Calibri" w:hAnsi="Calibri"/>
          <w:color w:val="0F172A"/>
          <w:sz w:val="21"/>
          <w:szCs w:val="21"/>
        </w:rPr>
        <w:t xml:space="preserve">In the raw list of numbers, voice and noise are hopelessly mixed. In this picture, they look different. And "looks different" is exactly what makes separation possible.</w:t>
      </w:r>
    </w:p>
    <w:p>
      <w:r>
        <w:br w:type="page"/>
      </w:r>
    </w:p>
    <w:p>
      <w:pPr>
        <w:pStyle w:val="Heading1"/>
        <w:pBdr>
          <w:bottom w:val="single" w:color="0D9488" w:sz="10" w:space="6"/>
        </w:pBdr>
        <w:spacing w:after="180" w:before="400"/>
      </w:pPr>
      <w:r>
        <w:rPr>
          <w:rFonts w:ascii="Calibri" w:cs="Calibri" w:eastAsia="Calibri" w:hAnsi="Calibri"/>
          <w:b/>
          <w:bCs/>
          <w:color w:val="0F172A"/>
          <w:sz w:val="32"/>
          <w:szCs w:val="32"/>
        </w:rPr>
        <w:t xml:space="preserve">Lesson 2 — Why removing noise is hard</w:t>
      </w:r>
    </w:p>
    <w:p>
      <w:pPr>
        <w:pStyle w:val="Heading2"/>
        <w:spacing w:after="120" w:before="300"/>
      </w:pPr>
      <w:r>
        <w:rPr>
          <w:rFonts w:ascii="Calibri" w:cs="Calibri" w:eastAsia="Calibri" w:hAnsi="Calibri"/>
          <w:b/>
          <w:bCs/>
          <w:color w:val="0D9488"/>
          <w:sz w:val="26"/>
          <w:szCs w:val="26"/>
        </w:rPr>
        <w:t xml:space="preserve">The naive idea, and why it fails</w:t>
      </w:r>
    </w:p>
    <w:p>
      <w:pPr>
        <w:spacing w:after="120" w:before="0" w:line="276"/>
      </w:pPr>
      <w:r>
        <w:rPr>
          <w:rFonts w:ascii="Calibri" w:cs="Calibri" w:eastAsia="Calibri" w:hAnsi="Calibri"/>
          <w:color w:val="0F172A"/>
          <w:sz w:val="21"/>
          <w:szCs w:val="21"/>
        </w:rPr>
        <w:t xml:space="preserve">Obvious approach: measure the noise during a silent moment, then subtract it.</w:t>
      </w:r>
    </w:p>
    <w:p>
      <w:pPr>
        <w:spacing w:after="120" w:before="0" w:line="276"/>
      </w:pPr>
      <w:r>
        <w:rPr>
          <w:rFonts w:ascii="Calibri" w:cs="Calibri" w:eastAsia="Calibri" w:hAnsi="Calibri"/>
          <w:color w:val="0F172A"/>
          <w:sz w:val="21"/>
          <w:szCs w:val="21"/>
        </w:rPr>
        <w:t xml:space="preserve">This is a real technique — spectral subtraction, invented in 1979, still used in a lot of equipment today. It works reasonably on steady noise like a fan or an engine.</w:t>
      </w:r>
    </w:p>
    <w:p>
      <w:pPr>
        <w:spacing w:after="120" w:before="120" w:line="276"/>
      </w:pPr>
      <w:r>
        <w:rPr>
          <w:rFonts w:ascii="Calibri" w:cs="Calibri" w:eastAsia="Calibri" w:hAnsi="Calibri"/>
          <w:b/>
          <w:bCs/>
          <w:color w:val="0F172A"/>
          <w:sz w:val="21"/>
          <w:szCs w:val="21"/>
        </w:rPr>
        <w:t xml:space="preserve">It fails on a battlefield.</w:t>
      </w:r>
      <w:r>
        <w:rPr>
          <w:rFonts w:ascii="Calibri" w:cs="Calibri" w:eastAsia="Calibri" w:hAnsi="Calibri"/>
          <w:color w:val="0F172A"/>
          <w:sz w:val="21"/>
          <w:szCs w:val="21"/>
        </w:rPr>
        <w:t xml:space="preserve"> Two reasons:</w:t>
      </w:r>
    </w:p>
    <w:p>
      <w:pPr>
        <w:pStyle w:val="ListParagraph"/>
        <w:numPr>
          <w:ilvl w:val="0"/>
          <w:numId w:val="4"/>
        </w:numPr>
        <w:spacing w:after="80" w:line="276"/>
      </w:pPr>
      <w:r>
        <w:rPr>
          <w:rFonts w:ascii="Calibri" w:cs="Calibri" w:eastAsia="Calibri" w:hAnsi="Calibri"/>
          <w:b/>
          <w:bCs/>
          <w:color w:val="0F172A"/>
          <w:sz w:val="21"/>
          <w:szCs w:val="21"/>
        </w:rPr>
        <w:t xml:space="preserve">The noise does not stay still. </w:t>
      </w:r>
      <w:r>
        <w:rPr>
          <w:rFonts w:ascii="Calibri" w:cs="Calibri" w:eastAsia="Calibri" w:hAnsi="Calibri"/>
          <w:color w:val="0F172A"/>
          <w:sz w:val="21"/>
          <w:szCs w:val="21"/>
        </w:rPr>
        <w:t xml:space="preserve">You measured the helicopter a second ago. It has moved. The engine changed speed. Your measurement is already out of date.</w:t>
      </w:r>
    </w:p>
    <w:p>
      <w:pPr>
        <w:pStyle w:val="ListParagraph"/>
        <w:numPr>
          <w:ilvl w:val="0"/>
          <w:numId w:val="4"/>
        </w:numPr>
        <w:spacing w:after="80" w:line="276"/>
      </w:pPr>
      <w:r>
        <w:rPr>
          <w:rFonts w:ascii="Calibri" w:cs="Calibri" w:eastAsia="Calibri" w:hAnsi="Calibri"/>
          <w:b/>
          <w:bCs/>
          <w:color w:val="0F172A"/>
          <w:sz w:val="21"/>
          <w:szCs w:val="21"/>
        </w:rPr>
        <w:t xml:space="preserve">Gunshots break the assumption completely. </w:t>
      </w:r>
      <w:r>
        <w:rPr>
          <w:rFonts w:ascii="Calibri" w:cs="Calibri" w:eastAsia="Calibri" w:hAnsi="Calibri"/>
          <w:color w:val="0F172A"/>
          <w:sz w:val="21"/>
          <w:szCs w:val="21"/>
        </w:rPr>
        <w:t xml:space="preserve">Spectral subtraction assumes noise is roughly constant. A gunshot is a 200-millisecond explosion of energy at every pitch at once. There is nothing to subtract — by the time you notice it, it is over.</w:t>
      </w:r>
    </w:p>
    <w:p>
      <w:pPr>
        <w:pStyle w:val="Heading2"/>
        <w:spacing w:after="120" w:before="300"/>
      </w:pPr>
      <w:r>
        <w:rPr>
          <w:rFonts w:ascii="Calibri" w:cs="Calibri" w:eastAsia="Calibri" w:hAnsi="Calibri"/>
          <w:b/>
          <w:bCs/>
          <w:color w:val="0D9488"/>
          <w:sz w:val="26"/>
          <w:szCs w:val="26"/>
        </w:rPr>
        <w:t xml:space="preserve">We measured exactly how badly it fails</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4200"/>
        <w:gridCol w:w="5160"/>
      </w:tblGrid>
      <w:tr>
        <w:trPr>
          <w:tblHeader/>
        </w:trPr>
        <w:tc>
          <w:tcPr>
            <w:tcW w:type="dxa" w:w="4200"/>
            <w:shd w:fill="F1F5F9" w:val="clear"/>
            <w:tcMar>
              <w:top w:type="dxa" w:w="90"/>
              <w:left w:type="dxa" w:w="140"/>
              <w:bottom w:type="dxa" w:w="90"/>
              <w:right w:type="dxa" w:w="140"/>
            </w:tcMar>
          </w:tcPr>
          <w:p>
            <w:pPr>
              <w:spacing w:after="0" w:line="264"/>
            </w:pPr>
            <w:r>
              <w:rPr>
                <w:rFonts w:ascii="Calibri" w:cs="Calibri" w:eastAsia="Calibri" w:hAnsi="Calibri"/>
                <w:b/>
                <w:bCs/>
                <w:color w:val="0F172A"/>
                <w:sz w:val="20"/>
                <w:szCs w:val="20"/>
              </w:rPr>
              <w:t xml:space="preserve">Noise type</w:t>
            </w:r>
          </w:p>
        </w:tc>
        <w:tc>
          <w:tcPr>
            <w:tcW w:type="dxa" w:w="5160"/>
            <w:shd w:fill="F1F5F9" w:val="clear"/>
            <w:tcMar>
              <w:top w:type="dxa" w:w="90"/>
              <w:left w:type="dxa" w:w="140"/>
              <w:bottom w:type="dxa" w:w="90"/>
              <w:right w:type="dxa" w:w="140"/>
            </w:tcMar>
          </w:tcPr>
          <w:p>
            <w:pPr>
              <w:spacing w:after="0" w:line="264"/>
            </w:pPr>
            <w:r>
              <w:rPr>
                <w:rFonts w:ascii="Calibri" w:cs="Calibri" w:eastAsia="Calibri" w:hAnsi="Calibri"/>
                <w:b/>
                <w:bCs/>
                <w:color w:val="0F172A"/>
                <w:sz w:val="20"/>
                <w:szCs w:val="20"/>
              </w:rPr>
              <w:t xml:space="preserve">Improvement from the 1979 method</w:t>
            </w:r>
          </w:p>
        </w:tc>
      </w:tr>
      <w:tr>
        <w:trPr>
          <w:tblHeader w:val="false"/>
        </w:trPr>
        <w:tc>
          <w:tcPr>
            <w:tcW w:type="dxa" w:w="42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Engine / vehicle</w:t>
            </w:r>
          </w:p>
        </w:tc>
        <w:tc>
          <w:tcPr>
            <w:tcW w:type="dxa" w:w="51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+0.57  (works reasonably)</w:t>
            </w:r>
          </w:p>
        </w:tc>
      </w:tr>
      <w:tr>
        <w:trPr>
          <w:tblHeader w:val="false"/>
        </w:trPr>
        <w:tc>
          <w:tcPr>
            <w:tcW w:type="dxa" w:w="42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Gunfire / shelling</w:t>
            </w:r>
          </w:p>
        </w:tc>
        <w:tc>
          <w:tcPr>
            <w:tcW w:type="dxa" w:w="51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+0.07  (essentially nothing)</w:t>
            </w:r>
          </w:p>
        </w:tc>
      </w:tr>
    </w:tbl>
    <w:p>
      <w:pPr>
        <w:spacing w:after="120" w:before="160" w:line="276"/>
      </w:pPr>
      <w:r>
        <w:rPr>
          <w:rFonts w:ascii="Calibri" w:cs="Calibri" w:eastAsia="Calibri" w:hAnsi="Calibri"/>
          <w:b/>
          <w:bCs/>
          <w:color w:val="0F172A"/>
          <w:sz w:val="21"/>
          <w:szCs w:val="21"/>
        </w:rPr>
        <w:t xml:space="preserve">Eight times worse on gunfire.</w:t>
      </w:r>
      <w:r>
        <w:rPr>
          <w:rFonts w:ascii="Calibri" w:cs="Calibri" w:eastAsia="Calibri" w:hAnsi="Calibri"/>
          <w:color w:val="0F172A"/>
          <w:sz w:val="21"/>
          <w:szCs w:val="21"/>
        </w:rPr>
        <w:t xml:space="preserve"> At high noise levels it actually makes things slightly worse than doing nothing.</w:t>
      </w:r>
    </w:p>
    <w:tbl>
      <w:tblPr>
        <w:tblW w:type="dxa" w:w="9360"/>
        <w:tblBorders>
          <w:top w:val="single" w:color="0D9488" w:sz="4"/>
          <w:left w:val="single" w:color="0D9488" w:sz="18"/>
          <w:bottom w:val="single" w:color="0D9488" w:sz="4"/>
          <w:right w:val="single" w:color="0D9488" w:sz="4"/>
          <w:insideH w:val="none"/>
          <w:insideV w:val="none"/>
        </w:tblBorders>
      </w:tblPr>
      <w:tblGrid>
        <w:gridCol w:w="9360"/>
      </w:tblGrid>
      <w:tr>
        <w:tc>
          <w:tcPr>
            <w:tcW w:type="dxa" w:w="9360"/>
            <w:shd w:fill="F0FDFA" w:val="clear"/>
            <w:tcMar>
              <w:top w:type="dxa" w:w="180"/>
              <w:left w:type="dxa" w:w="240"/>
              <w:bottom w:type="dxa" w:w="180"/>
              <w:right w:type="dxa" w:w="240"/>
            </w:tcMar>
          </w:tcPr>
          <w:p>
            <w:pPr>
              <w:spacing w:after="0" w:before="0" w:line="276"/>
            </w:pPr>
            <w:r>
              <w:rPr>
                <w:rFonts w:ascii="Calibri" w:cs="Calibri" w:eastAsia="Calibri" w:hAnsi="Calibri"/>
                <w:b/>
                <w:bCs/>
                <w:color w:val="0F172A"/>
                <w:sz w:val="21"/>
                <w:szCs w:val="21"/>
              </w:rPr>
              <w:t xml:space="preserve">This is the justification for the entire project. </w:t>
            </w:r>
            <w:r>
              <w:rPr>
                <w:rFonts w:ascii="Calibri" w:cs="Calibri" w:eastAsia="Calibri" w:hAnsi="Calibri"/>
                <w:color w:val="0F172A"/>
                <w:sz w:val="21"/>
                <w:szCs w:val="21"/>
              </w:rPr>
              <w:t xml:space="preserve">The problem statement says traditional methods are limited. We did not just repeat that — we measured it.</w:t>
            </w:r>
          </w:p>
        </w:tc>
      </w:tr>
    </w:tbl>
    <w:p>
      <w:pPr>
        <w:pStyle w:val="Heading2"/>
        <w:spacing w:after="120" w:before="300"/>
      </w:pPr>
      <w:r>
        <w:rPr>
          <w:rFonts w:ascii="Calibri" w:cs="Calibri" w:eastAsia="Calibri" w:hAnsi="Calibri"/>
          <w:b/>
          <w:bCs/>
          <w:color w:val="0D9488"/>
          <w:sz w:val="26"/>
          <w:szCs w:val="26"/>
        </w:rPr>
        <w:t xml:space="preserve">The trap: it is easy to remove noise badly</w:t>
      </w:r>
    </w:p>
    <w:p>
      <w:pPr>
        <w:spacing w:after="120" w:before="0" w:line="276"/>
      </w:pPr>
      <w:r>
        <w:rPr>
          <w:rFonts w:ascii="Calibri" w:cs="Calibri" w:eastAsia="Calibri" w:hAnsi="Calibri"/>
          <w:b/>
          <w:bCs/>
          <w:color w:val="0F172A"/>
          <w:sz w:val="21"/>
          <w:szCs w:val="21"/>
        </w:rPr>
        <w:t xml:space="preserve">You could remove 100% of the noise by outputting silence.</w:t>
      </w:r>
      <w:r>
        <w:rPr>
          <w:rFonts w:ascii="Calibri" w:cs="Calibri" w:eastAsia="Calibri" w:hAnsi="Calibri"/>
          <w:color w:val="0F172A"/>
          <w:sz w:val="21"/>
          <w:szCs w:val="21"/>
        </w:rPr>
        <w:t xml:space="preserve"> Perfect noise removal. Completely useless.</w:t>
      </w:r>
    </w:p>
    <w:p>
      <w:pPr>
        <w:spacing w:after="120" w:before="0" w:line="276"/>
      </w:pPr>
      <w:r>
        <w:rPr>
          <w:rFonts w:ascii="Calibri" w:cs="Calibri" w:eastAsia="Calibri" w:hAnsi="Calibri"/>
          <w:color w:val="0F172A"/>
          <w:sz w:val="21"/>
          <w:szCs w:val="21"/>
        </w:rPr>
        <w:t xml:space="preserve">The real task is removing noise while keeping the speech intact. That tension is the whole game, and it is why we measure intelligibility and not just noise reduction. A system optimised only for "less noise" learns to delete the voice too.</w:t>
      </w:r>
    </w:p>
    <w:p>
      <w:pPr>
        <w:spacing w:after="120" w:before="140" w:line="276"/>
      </w:pPr>
      <w:r>
        <w:rPr>
          <w:rFonts w:ascii="Calibri" w:cs="Calibri" w:eastAsia="Calibri" w:hAnsi="Calibri"/>
          <w:b/>
          <w:bCs/>
          <w:color w:val="0D9488"/>
          <w:sz w:val="21"/>
          <w:szCs w:val="21"/>
        </w:rPr>
        <w:t xml:space="preserve">→ Go back to the spectrogram, bottom panel. </w:t>
      </w:r>
      <w:r>
        <w:rPr>
          <w:rFonts w:ascii="Calibri" w:cs="Calibri" w:eastAsia="Calibri" w:hAnsi="Calibri"/>
          <w:color w:val="0F172A"/>
          <w:sz w:val="21"/>
          <w:szCs w:val="21"/>
        </w:rPr>
        <w:t xml:space="preserve">The background is black — noise gone. But the orange voice ladders are still there, intact. That is the achievement. Not the black part; the fact that the orange survived.</w:t>
      </w:r>
    </w:p>
    <w:p>
      <w:r>
        <w:br w:type="page"/>
      </w:r>
    </w:p>
    <w:p>
      <w:pPr>
        <w:pStyle w:val="Heading1"/>
        <w:pBdr>
          <w:bottom w:val="single" w:color="0D9488" w:sz="10" w:space="6"/>
        </w:pBdr>
        <w:spacing w:after="180" w:before="400"/>
      </w:pPr>
      <w:r>
        <w:rPr>
          <w:rFonts w:ascii="Calibri" w:cs="Calibri" w:eastAsia="Calibri" w:hAnsi="Calibri"/>
          <w:b/>
          <w:bCs/>
          <w:color w:val="0F172A"/>
          <w:sz w:val="32"/>
          <w:szCs w:val="32"/>
        </w:rPr>
        <w:t xml:space="preserve">Lesson 3 — What our AI actually does</w:t>
      </w:r>
    </w:p>
    <w:p>
      <w:pPr>
        <w:pStyle w:val="Heading2"/>
        <w:spacing w:after="120" w:before="300"/>
      </w:pPr>
      <w:r>
        <w:rPr>
          <w:rFonts w:ascii="Calibri" w:cs="Calibri" w:eastAsia="Calibri" w:hAnsi="Calibri"/>
          <w:b/>
          <w:bCs/>
          <w:color w:val="0D9488"/>
          <w:sz w:val="26"/>
          <w:szCs w:val="26"/>
        </w:rPr>
        <w:t xml:space="preserve">The mixing-desk analogy</w:t>
      </w:r>
    </w:p>
    <w:p>
      <w:pPr>
        <w:spacing w:after="120" w:before="0" w:line="276"/>
      </w:pPr>
      <w:r>
        <w:rPr>
          <w:rFonts w:ascii="Calibri" w:cs="Calibri" w:eastAsia="Calibri" w:hAnsi="Calibri"/>
          <w:color w:val="0F172A"/>
          <w:sz w:val="21"/>
          <w:szCs w:val="21"/>
        </w:rPr>
        <w:t xml:space="preserve">Picture a sound engineer's mixing desk with 257 volume sliders, one for each pitch band from low to high.</w:t>
      </w:r>
    </w:p>
    <w:p>
      <w:pPr>
        <w:spacing w:after="120" w:before="0" w:line="276"/>
      </w:pPr>
      <w:r>
        <w:rPr>
          <w:rFonts w:ascii="Calibri" w:cs="Calibri" w:eastAsia="Calibri" w:hAnsi="Calibri"/>
          <w:color w:val="0F172A"/>
          <w:sz w:val="21"/>
          <w:szCs w:val="21"/>
        </w:rPr>
        <w:t xml:space="preserve">For every 16-millisecond slice of audio, our AI looks at the sound and sets all 257 sliders — turning down the ones that are mostly noise, leaving up the ones carrying voice.</w:t>
      </w:r>
    </w:p>
    <w:p>
      <w:pPr>
        <w:spacing w:after="120" w:before="0" w:line="276"/>
      </w:pPr>
      <w:r>
        <w:rPr>
          <w:rFonts w:ascii="Calibri" w:cs="Calibri" w:eastAsia="Calibri" w:hAnsi="Calibri"/>
          <w:color w:val="0F172A"/>
          <w:sz w:val="21"/>
          <w:szCs w:val="21"/>
        </w:rPr>
        <w:t xml:space="preserve">Then it does it again for the next slice. </w:t>
      </w:r>
      <w:r>
        <w:rPr>
          <w:rFonts w:ascii="Calibri" w:cs="Calibri" w:eastAsia="Calibri" w:hAnsi="Calibri"/>
          <w:b/>
          <w:bCs/>
          <w:color w:val="0F172A"/>
          <w:sz w:val="21"/>
          <w:szCs w:val="21"/>
        </w:rPr>
        <w:t xml:space="preserve">Sixty times a second.</w:t>
      </w:r>
    </w:p>
    <w:p>
      <w:pPr>
        <w:spacing w:after="120" w:before="120" w:line="276"/>
      </w:pPr>
      <w:r>
        <w:rPr>
          <w:rFonts w:ascii="Calibri" w:cs="Calibri" w:eastAsia="Calibri" w:hAnsi="Calibri"/>
          <w:color w:val="0F172A"/>
          <w:sz w:val="21"/>
          <w:szCs w:val="21"/>
        </w:rPr>
        <w:t xml:space="preserve">That set of slider positions is called a </w:t>
      </w:r>
      <w:r>
        <w:rPr>
          <w:rFonts w:ascii="Calibri" w:cs="Calibri" w:eastAsia="Calibri" w:hAnsi="Calibri"/>
          <w:b/>
          <w:bCs/>
          <w:color w:val="0F172A"/>
          <w:sz w:val="21"/>
          <w:szCs w:val="21"/>
        </w:rPr>
        <w:t xml:space="preserve">mask</w:t>
      </w:r>
      <w:r>
        <w:rPr>
          <w:rFonts w:ascii="Calibri" w:cs="Calibri" w:eastAsia="Calibri" w:hAnsi="Calibri"/>
          <w:color w:val="0F172A"/>
          <w:sz w:val="21"/>
          <w:szCs w:val="21"/>
        </w:rPr>
        <w:t xml:space="preserve">. That is the AI's entire job: look at a slice, output a mask.</w:t>
      </w:r>
    </w:p>
    <w:p>
      <w:pPr>
        <w:pStyle w:val="Heading2"/>
        <w:spacing w:after="120" w:before="300"/>
      </w:pPr>
      <w:r>
        <w:rPr>
          <w:rFonts w:ascii="Calibri" w:cs="Calibri" w:eastAsia="Calibri" w:hAnsi="Calibri"/>
          <w:b/>
          <w:bCs/>
          <w:color w:val="0D9488"/>
          <w:sz w:val="26"/>
          <w:szCs w:val="26"/>
        </w:rPr>
        <w:t xml:space="preserve">What "trained" means</w:t>
      </w:r>
    </w:p>
    <w:p>
      <w:pPr>
        <w:spacing w:after="120" w:before="0" w:line="276"/>
      </w:pPr>
      <w:r>
        <w:rPr>
          <w:rFonts w:ascii="Calibri" w:cs="Calibri" w:eastAsia="Calibri" w:hAnsi="Calibri"/>
          <w:color w:val="0F172A"/>
          <w:sz w:val="21"/>
          <w:szCs w:val="21"/>
        </w:rPr>
        <w:t xml:space="preserve">Nobody programmed rules like "if the pitch is above 4 kHz, turn it down." Instead:</w:t>
      </w:r>
    </w:p>
    <w:p>
      <w:pPr>
        <w:pStyle w:val="ListParagraph"/>
        <w:numPr>
          <w:ilvl w:val="0"/>
          <w:numId w:val="5"/>
        </w:numPr>
        <w:spacing w:after="80" w:line="276"/>
      </w:pPr>
      <w:r>
        <w:rPr>
          <w:rFonts w:ascii="Calibri" w:cs="Calibri" w:eastAsia="Calibri" w:hAnsi="Calibri"/>
          <w:color w:val="0F172A"/>
          <w:sz w:val="21"/>
          <w:szCs w:val="21"/>
        </w:rPr>
        <w:t xml:space="preserve">We showed it millions of examples: a noisy recording, plus the clean version of the same speech</w:t>
      </w:r>
    </w:p>
    <w:p>
      <w:pPr>
        <w:pStyle w:val="ListParagraph"/>
        <w:numPr>
          <w:ilvl w:val="0"/>
          <w:numId w:val="5"/>
        </w:numPr>
        <w:spacing w:after="80" w:line="276"/>
      </w:pPr>
      <w:r>
        <w:rPr>
          <w:rFonts w:ascii="Calibri" w:cs="Calibri" w:eastAsia="Calibri" w:hAnsi="Calibri"/>
          <w:color w:val="0F172A"/>
          <w:sz w:val="21"/>
          <w:szCs w:val="21"/>
        </w:rPr>
        <w:t xml:space="preserve">It guessed a mask, applied it, and compared the result to the clean version</w:t>
      </w:r>
    </w:p>
    <w:p>
      <w:pPr>
        <w:pStyle w:val="ListParagraph"/>
        <w:numPr>
          <w:ilvl w:val="0"/>
          <w:numId w:val="5"/>
        </w:numPr>
        <w:spacing w:after="80" w:line="276"/>
      </w:pPr>
      <w:r>
        <w:rPr>
          <w:rFonts w:ascii="Calibri" w:cs="Calibri" w:eastAsia="Calibri" w:hAnsi="Calibri"/>
          <w:color w:val="0F172A"/>
          <w:sz w:val="21"/>
          <w:szCs w:val="21"/>
        </w:rPr>
        <w:t xml:space="preserve">It was wrong, so it adjusted itself slightly</w:t>
      </w:r>
    </w:p>
    <w:p>
      <w:pPr>
        <w:pStyle w:val="ListParagraph"/>
        <w:numPr>
          <w:ilvl w:val="0"/>
          <w:numId w:val="5"/>
        </w:numPr>
        <w:spacing w:after="80" w:line="276"/>
      </w:pPr>
      <w:r>
        <w:rPr>
          <w:rFonts w:ascii="Calibri" w:cs="Calibri" w:eastAsia="Calibri" w:hAnsi="Calibri"/>
          <w:color w:val="0F172A"/>
          <w:sz w:val="21"/>
          <w:szCs w:val="21"/>
        </w:rPr>
        <w:t xml:space="preserve">Repeat — millions of times</w:t>
      </w:r>
    </w:p>
    <w:p>
      <w:pPr>
        <w:spacing w:after="120" w:before="100" w:line="276"/>
      </w:pPr>
      <w:r>
        <w:rPr>
          <w:rFonts w:ascii="Calibri" w:cs="Calibri" w:eastAsia="Calibri" w:hAnsi="Calibri"/>
          <w:color w:val="0F172A"/>
          <w:sz w:val="21"/>
          <w:szCs w:val="21"/>
        </w:rPr>
        <w:t xml:space="preserve">Over time it learns, from the data alone, what voice looks like and what noise looks like. Nobody told it. It worked it out.</w:t>
      </w:r>
    </w:p>
    <w:tbl>
      <w:tblPr>
        <w:tblW w:type="dxa" w:w="9360"/>
        <w:tblBorders>
          <w:top w:val="single" w:color="0D9488" w:sz="4"/>
          <w:left w:val="single" w:color="0D9488" w:sz="18"/>
          <w:bottom w:val="single" w:color="0D9488" w:sz="4"/>
          <w:right w:val="single" w:color="0D9488" w:sz="4"/>
          <w:insideH w:val="none"/>
          <w:insideV w:val="none"/>
        </w:tblBorders>
      </w:tblPr>
      <w:tblGrid>
        <w:gridCol w:w="9360"/>
      </w:tblGrid>
      <w:tr>
        <w:tc>
          <w:tcPr>
            <w:tcW w:type="dxa" w:w="9360"/>
            <w:shd w:fill="F0FDFA" w:val="clear"/>
            <w:tcMar>
              <w:top w:type="dxa" w:w="180"/>
              <w:left w:type="dxa" w:w="240"/>
              <w:bottom w:type="dxa" w:w="180"/>
              <w:right w:type="dxa" w:w="240"/>
            </w:tcMar>
          </w:tcPr>
          <w:p>
            <w:pPr>
              <w:spacing w:after="0" w:before="0" w:line="276"/>
            </w:pPr>
            <w:r>
              <w:rPr>
                <w:rFonts w:ascii="Calibri" w:cs="Calibri" w:eastAsia="Calibri" w:hAnsi="Calibri"/>
                <w:b/>
                <w:bCs/>
                <w:color w:val="0F172A"/>
                <w:sz w:val="21"/>
                <w:szCs w:val="21"/>
              </w:rPr>
              <w:t xml:space="preserve">If asked "how does it know?" </w:t>
            </w:r>
            <w:r>
              <w:rPr>
                <w:rFonts w:ascii="Calibri" w:cs="Calibri" w:eastAsia="Calibri" w:hAnsi="Calibri"/>
                <w:color w:val="0F172A"/>
                <w:sz w:val="21"/>
                <w:szCs w:val="21"/>
              </w:rPr>
              <w:t xml:space="preserve">— it does not "know" in a human sense. It has seen millions of examples of voice-plus-noise alongside the clean answer, and has adjusted itself until its guesses match. It recognises the pattern of a voice the way you recognise a friend's face without being able to list the rules.</w:t>
            </w:r>
          </w:p>
        </w:tc>
      </w:tr>
    </w:tbl>
    <w:p>
      <w:pPr>
        <w:pStyle w:val="Heading2"/>
        <w:spacing w:after="120" w:before="300"/>
      </w:pPr>
      <w:r>
        <w:rPr>
          <w:rFonts w:ascii="Calibri" w:cs="Calibri" w:eastAsia="Calibri" w:hAnsi="Calibri"/>
          <w:b/>
          <w:bCs/>
          <w:color w:val="0D9488"/>
          <w:sz w:val="26"/>
          <w:szCs w:val="26"/>
        </w:rPr>
        <w:t xml:space="preserve">Why ours is different from ordinary noise removal</w:t>
      </w:r>
    </w:p>
    <w:p>
      <w:pPr>
        <w:spacing w:after="120" w:before="0" w:line="276"/>
      </w:pPr>
      <w:r>
        <w:rPr>
          <w:rFonts w:ascii="Calibri" w:cs="Calibri" w:eastAsia="Calibri" w:hAnsi="Calibri"/>
          <w:color w:val="0F172A"/>
          <w:sz w:val="21"/>
          <w:szCs w:val="21"/>
        </w:rPr>
        <w:t xml:space="preserve">Everything above describes any modern noise-removal AI. Here is our specific contribution, and it is simple:</w:t>
      </w:r>
    </w:p>
    <w:p>
      <w:pPr>
        <w:spacing w:after="120" w:before="100" w:line="276"/>
      </w:pPr>
      <w:r>
        <w:rPr>
          <w:rFonts w:ascii="Calibri" w:cs="Calibri" w:eastAsia="Calibri" w:hAnsi="Calibri"/>
          <w:b/>
          <w:bCs/>
          <w:color w:val="0D9488"/>
          <w:sz w:val="22"/>
          <w:szCs w:val="22"/>
        </w:rPr>
        <w:t xml:space="preserve">What you train it on determines what it is good at.</w:t>
      </w:r>
    </w:p>
    <w:p>
      <w:pPr>
        <w:spacing w:after="120" w:before="0" w:line="276"/>
      </w:pPr>
      <w:r>
        <w:rPr>
          <w:rFonts w:ascii="Calibri" w:cs="Calibri" w:eastAsia="Calibri" w:hAnsi="Calibri"/>
          <w:color w:val="0F172A"/>
          <w:sz w:val="21"/>
          <w:szCs w:val="21"/>
        </w:rPr>
        <w:t xml:space="preserve">Ordinary noise-removal AI is trained on offices, cafés, traffic — the noise in the datasets researchers usually have. It is very good at those and mediocre at gunfire, because it has barely seen any.</w:t>
      </w:r>
    </w:p>
    <w:p>
      <w:pPr>
        <w:spacing w:after="120" w:before="0" w:line="276"/>
      </w:pPr>
      <w:r>
        <w:rPr>
          <w:rFonts w:ascii="Calibri" w:cs="Calibri" w:eastAsia="Calibri" w:hAnsi="Calibri"/>
          <w:b/>
          <w:bCs/>
          <w:color w:val="0F172A"/>
          <w:sz w:val="21"/>
          <w:szCs w:val="21"/>
        </w:rPr>
        <w:t xml:space="preserve">We trained ours on real military audio</w:t>
      </w:r>
      <w:r>
        <w:rPr>
          <w:rFonts w:ascii="Calibri" w:cs="Calibri" w:eastAsia="Calibri" w:hAnsi="Calibri"/>
          <w:color w:val="0F172A"/>
          <w:sz w:val="21"/>
          <w:szCs w:val="21"/>
        </w:rPr>
        <w:t xml:space="preserve"> — a published research dataset with 8,075 recordings of gunfire, shelling, helicopters and armoured vehicles. That is the whole innovation, and it is honest and easy to say.</w:t>
      </w:r>
    </w:p>
    <w:p>
      <w:pPr>
        <w:pStyle w:val="Heading2"/>
        <w:spacing w:after="120" w:before="300"/>
      </w:pPr>
      <w:r>
        <w:rPr>
          <w:rFonts w:ascii="Calibri" w:cs="Calibri" w:eastAsia="Calibri" w:hAnsi="Calibri"/>
          <w:b/>
          <w:bCs/>
          <w:color w:val="0D9488"/>
          <w:sz w:val="26"/>
          <w:szCs w:val="26"/>
        </w:rPr>
        <w:t xml:space="preserve">Why it has to work "live", and why that is hard</w:t>
      </w:r>
    </w:p>
    <w:p>
      <w:pPr>
        <w:spacing w:after="120" w:before="0" w:line="276"/>
      </w:pPr>
      <w:r>
        <w:rPr>
          <w:rFonts w:ascii="Calibri" w:cs="Calibri" w:eastAsia="Calibri" w:hAnsi="Calibri"/>
          <w:color w:val="0F172A"/>
          <w:sz w:val="21"/>
          <w:szCs w:val="21"/>
        </w:rPr>
        <w:t xml:space="preserve">The system cannot wait. If it buffered two seconds of audio to make a better decision, the conversation would have a two-second delay and be unusable.</w:t>
      </w:r>
    </w:p>
    <w:p>
      <w:pPr>
        <w:spacing w:after="120" w:before="0" w:line="276"/>
      </w:pPr>
      <w:r>
        <w:rPr>
          <w:rFonts w:ascii="Calibri" w:cs="Calibri" w:eastAsia="Calibri" w:hAnsi="Calibri"/>
          <w:color w:val="0F172A"/>
          <w:sz w:val="21"/>
          <w:szCs w:val="21"/>
        </w:rPr>
        <w:t xml:space="preserve">So the AI is </w:t>
      </w:r>
      <w:r>
        <w:rPr>
          <w:rFonts w:ascii="Calibri" w:cs="Calibri" w:eastAsia="Calibri" w:hAnsi="Calibri"/>
          <w:b/>
          <w:bCs/>
          <w:color w:val="0F172A"/>
          <w:sz w:val="21"/>
          <w:szCs w:val="21"/>
        </w:rPr>
        <w:t xml:space="preserve">causal</w:t>
      </w:r>
      <w:r>
        <w:rPr>
          <w:rFonts w:ascii="Calibri" w:cs="Calibri" w:eastAsia="Calibri" w:hAnsi="Calibri"/>
          <w:color w:val="0F172A"/>
          <w:sz w:val="21"/>
          <w:szCs w:val="21"/>
        </w:rPr>
        <w:t xml:space="preserve"> — it only ever uses sound it has already heard, never sound from the future. That is a real constraint that makes the job harder, and it is why we can claim real-time operation.</w:t>
      </w:r>
    </w:p>
    <w:p>
      <w:pPr>
        <w:spacing w:after="120" w:before="0" w:line="276"/>
      </w:pPr>
      <w:r>
        <w:rPr>
          <w:rFonts w:ascii="Calibri" w:cs="Calibri" w:eastAsia="Calibri" w:hAnsi="Calibri"/>
          <w:color w:val="0F172A"/>
          <w:sz w:val="21"/>
          <w:szCs w:val="21"/>
        </w:rPr>
        <w:t xml:space="preserve">It does keep a memory of recent moments, which is how it can tell "this rumble has been going for ten seconds, that is a helicopter" from "this just started, that is a gunshot."</w:t>
      </w:r>
    </w:p>
    <w:p>
      <w:r>
        <w:br w:type="page"/>
      </w:r>
    </w:p>
    <w:p>
      <w:pPr>
        <w:pStyle w:val="Heading1"/>
        <w:pBdr>
          <w:bottom w:val="single" w:color="0D9488" w:sz="10" w:space="6"/>
        </w:pBdr>
        <w:spacing w:after="180" w:before="400"/>
      </w:pPr>
      <w:r>
        <w:rPr>
          <w:rFonts w:ascii="Calibri" w:cs="Calibri" w:eastAsia="Calibri" w:hAnsi="Calibri"/>
          <w:b/>
          <w:bCs/>
          <w:color w:val="0F172A"/>
          <w:sz w:val="32"/>
          <w:szCs w:val="32"/>
        </w:rPr>
        <w:t xml:space="preserve">Lesson 4 — How we prove it works</w:t>
      </w:r>
    </w:p>
    <w:p>
      <w:pPr>
        <w:spacing w:after="180" w:before="0" w:line="276"/>
      </w:pPr>
      <w:r>
        <w:rPr>
          <w:rFonts w:ascii="Calibri" w:cs="Calibri" w:eastAsia="Calibri" w:hAnsi="Calibri"/>
          <w:i/>
          <w:iCs/>
          <w:color w:val="64748B"/>
          <w:sz w:val="21"/>
          <w:szCs w:val="21"/>
        </w:rPr>
        <w:t xml:space="preserve">Presenters must understand the metrics, because "how do you measure that?" is a guaranteed question.</w:t>
      </w:r>
    </w:p>
    <w:p>
      <w:pPr>
        <w:pStyle w:val="Heading2"/>
        <w:spacing w:after="120" w:before="300"/>
      </w:pPr>
      <w:r>
        <w:rPr>
          <w:rFonts w:ascii="Calibri" w:cs="Calibri" w:eastAsia="Calibri" w:hAnsi="Calibri"/>
          <w:b/>
          <w:bCs/>
          <w:color w:val="0D9488"/>
          <w:sz w:val="26"/>
          <w:szCs w:val="26"/>
        </w:rPr>
        <w:t xml:space="preserve">The three measurements</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1500"/>
        <w:gridCol w:w="5060"/>
        <w:gridCol w:w="2800"/>
      </w:tblGrid>
      <w:tr>
        <w:trPr>
          <w:tblHeader/>
        </w:trPr>
        <w:tc>
          <w:tcPr>
            <w:tcW w:type="dxa" w:w="1500"/>
            <w:shd w:fill="F1F5F9" w:val="clear"/>
            <w:tcMar>
              <w:top w:type="dxa" w:w="90"/>
              <w:left w:type="dxa" w:w="140"/>
              <w:bottom w:type="dxa" w:w="90"/>
              <w:right w:type="dxa" w:w="140"/>
            </w:tcMar>
          </w:tcPr>
          <w:p>
            <w:pPr>
              <w:spacing w:after="0" w:line="264"/>
            </w:pPr>
            <w:r>
              <w:rPr>
                <w:rFonts w:ascii="Calibri" w:cs="Calibri" w:eastAsia="Calibri" w:hAnsi="Calibri"/>
                <w:b/>
                <w:bCs/>
                <w:color w:val="0F172A"/>
                <w:sz w:val="20"/>
                <w:szCs w:val="20"/>
              </w:rPr>
              <w:t xml:space="preserve">Name</w:t>
            </w:r>
          </w:p>
        </w:tc>
        <w:tc>
          <w:tcPr>
            <w:tcW w:type="dxa" w:w="5060"/>
            <w:shd w:fill="F1F5F9" w:val="clear"/>
            <w:tcMar>
              <w:top w:type="dxa" w:w="90"/>
              <w:left w:type="dxa" w:w="140"/>
              <w:bottom w:type="dxa" w:w="90"/>
              <w:right w:type="dxa" w:w="140"/>
            </w:tcMar>
          </w:tcPr>
          <w:p>
            <w:pPr>
              <w:spacing w:after="0" w:line="264"/>
            </w:pPr>
            <w:r>
              <w:rPr>
                <w:rFonts w:ascii="Calibri" w:cs="Calibri" w:eastAsia="Calibri" w:hAnsi="Calibri"/>
                <w:b/>
                <w:bCs/>
                <w:color w:val="0F172A"/>
                <w:sz w:val="20"/>
                <w:szCs w:val="20"/>
              </w:rPr>
              <w:t xml:space="preserve">What it measures</w:t>
            </w:r>
          </w:p>
        </w:tc>
        <w:tc>
          <w:tcPr>
            <w:tcW w:type="dxa" w:w="2800"/>
            <w:shd w:fill="F1F5F9" w:val="clear"/>
            <w:tcMar>
              <w:top w:type="dxa" w:w="90"/>
              <w:left w:type="dxa" w:w="140"/>
              <w:bottom w:type="dxa" w:w="90"/>
              <w:right w:type="dxa" w:w="140"/>
            </w:tcMar>
          </w:tcPr>
          <w:p>
            <w:pPr>
              <w:spacing w:after="0" w:line="264"/>
            </w:pPr>
            <w:r>
              <w:rPr>
                <w:rFonts w:ascii="Calibri" w:cs="Calibri" w:eastAsia="Calibri" w:hAnsi="Calibri"/>
                <w:b/>
                <w:bCs/>
                <w:color w:val="0F172A"/>
                <w:sz w:val="20"/>
                <w:szCs w:val="20"/>
              </w:rPr>
              <w:t xml:space="preserve">Our result</w:t>
            </w:r>
          </w:p>
        </w:tc>
      </w:tr>
      <w:tr>
        <w:trPr>
          <w:tblHeader w:val="false"/>
        </w:trPr>
        <w:tc>
          <w:tcPr>
            <w:tcW w:type="dxa" w:w="15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PESQ</w:t>
            </w:r>
          </w:p>
        </w:tc>
        <w:tc>
          <w:tcPr>
            <w:tcW w:type="dxa" w:w="50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How good the speech sounds (1 to 4.5)</w:t>
            </w:r>
          </w:p>
        </w:tc>
        <w:tc>
          <w:tcPr>
            <w:tcW w:type="dxa" w:w="28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2.49  (target 2.5)</w:t>
            </w:r>
          </w:p>
        </w:tc>
      </w:tr>
      <w:tr>
        <w:trPr>
          <w:tblHeader w:val="false"/>
        </w:trPr>
        <w:tc>
          <w:tcPr>
            <w:tcW w:type="dxa" w:w="15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STOI</w:t>
            </w:r>
          </w:p>
        </w:tc>
        <w:tc>
          <w:tcPr>
            <w:tcW w:type="dxa" w:w="50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How understandable the words are (0 to 1)</w:t>
            </w:r>
          </w:p>
        </w:tc>
        <w:tc>
          <w:tcPr>
            <w:tcW w:type="dxa" w:w="28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0.92  (target 0.85)</w:t>
            </w:r>
          </w:p>
        </w:tc>
      </w:tr>
      <w:tr>
        <w:trPr>
          <w:tblHeader w:val="false"/>
        </w:trPr>
        <w:tc>
          <w:tcPr>
            <w:tcW w:type="dxa" w:w="15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SI-SNR</w:t>
            </w:r>
          </w:p>
        </w:tc>
        <w:tc>
          <w:tcPr>
            <w:tcW w:type="dxa" w:w="50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How much louder the voice is than remaining noise</w:t>
            </w:r>
          </w:p>
        </w:tc>
        <w:tc>
          <w:tcPr>
            <w:tcW w:type="dxa" w:w="28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20.2 dB  (target 15)</w:t>
            </w:r>
          </w:p>
        </w:tc>
      </w:tr>
    </w:tbl>
    <w:p>
      <w:pPr>
        <w:spacing w:after="120" w:before="180" w:line="276"/>
      </w:pPr>
      <w:r>
        <w:rPr>
          <w:rFonts w:ascii="Calibri" w:cs="Calibri" w:eastAsia="Calibri" w:hAnsi="Calibri"/>
          <w:b/>
          <w:bCs/>
          <w:color w:val="0F172A"/>
          <w:sz w:val="21"/>
          <w:szCs w:val="21"/>
        </w:rPr>
        <w:t xml:space="preserve">Why three and not one? </w:t>
      </w:r>
      <w:r>
        <w:rPr>
          <w:rFonts w:ascii="Calibri" w:cs="Calibri" w:eastAsia="Calibri" w:hAnsi="Calibri"/>
          <w:color w:val="0F172A"/>
          <w:sz w:val="21"/>
          <w:szCs w:val="21"/>
        </w:rPr>
        <w:t xml:space="preserve">Because they can disagree, and the disagreement is informative. A system that deletes speech would look fine on noise reduction and terrible on intelligibility. Reporting all three makes it impossible to hide that.</w:t>
      </w:r>
    </w:p>
    <w:p>
      <w:pPr>
        <w:pStyle w:val="Heading2"/>
        <w:spacing w:after="120" w:before="300"/>
      </w:pPr>
      <w:r>
        <w:rPr>
          <w:rFonts w:ascii="Calibri" w:cs="Calibri" w:eastAsia="Calibri" w:hAnsi="Calibri"/>
          <w:b/>
          <w:bCs/>
          <w:color w:val="0D9488"/>
          <w:sz w:val="26"/>
          <w:szCs w:val="26"/>
        </w:rPr>
        <w:t xml:space="preserve">Where the numbers come from</w:t>
      </w:r>
    </w:p>
    <w:p>
      <w:pPr>
        <w:pStyle w:val="ListParagraph"/>
        <w:numPr>
          <w:ilvl w:val="0"/>
          <w:numId w:val="6"/>
        </w:numPr>
        <w:spacing w:after="80" w:line="276"/>
      </w:pPr>
      <w:r>
        <w:rPr>
          <w:rFonts w:ascii="Calibri" w:cs="Calibri" w:eastAsia="Calibri" w:hAnsi="Calibri"/>
          <w:color w:val="0F172A"/>
          <w:sz w:val="21"/>
          <w:szCs w:val="21"/>
        </w:rPr>
        <w:t xml:space="preserve">Take a clean speech recording — we know exactly what it should sound like</w:t>
      </w:r>
    </w:p>
    <w:p>
      <w:pPr>
        <w:pStyle w:val="ListParagraph"/>
        <w:numPr>
          <w:ilvl w:val="0"/>
          <w:numId w:val="6"/>
        </w:numPr>
        <w:spacing w:after="80" w:line="276"/>
      </w:pPr>
      <w:r>
        <w:rPr>
          <w:rFonts w:ascii="Calibri" w:cs="Calibri" w:eastAsia="Calibri" w:hAnsi="Calibri"/>
          <w:color w:val="0F172A"/>
          <w:sz w:val="21"/>
          <w:szCs w:val="21"/>
        </w:rPr>
        <w:t xml:space="preserve">Add real defence noise at a controlled loudness</w:t>
      </w:r>
    </w:p>
    <w:p>
      <w:pPr>
        <w:pStyle w:val="ListParagraph"/>
        <w:numPr>
          <w:ilvl w:val="0"/>
          <w:numId w:val="6"/>
        </w:numPr>
        <w:spacing w:after="80" w:line="276"/>
      </w:pPr>
      <w:r>
        <w:rPr>
          <w:rFonts w:ascii="Calibri" w:cs="Calibri" w:eastAsia="Calibri" w:hAnsi="Calibri"/>
          <w:color w:val="0F172A"/>
          <w:sz w:val="21"/>
          <w:szCs w:val="21"/>
        </w:rPr>
        <w:t xml:space="preserve">Run it through our system</w:t>
      </w:r>
    </w:p>
    <w:p>
      <w:pPr>
        <w:pStyle w:val="ListParagraph"/>
        <w:numPr>
          <w:ilvl w:val="0"/>
          <w:numId w:val="6"/>
        </w:numPr>
        <w:spacing w:after="80" w:line="276"/>
      </w:pPr>
      <w:r>
        <w:rPr>
          <w:rFonts w:ascii="Calibri" w:cs="Calibri" w:eastAsia="Calibri" w:hAnsi="Calibri"/>
          <w:color w:val="0F172A"/>
          <w:sz w:val="21"/>
          <w:szCs w:val="21"/>
        </w:rPr>
        <w:t xml:space="preserve">Compare the output to the original clean version</w:t>
      </w:r>
    </w:p>
    <w:p>
      <w:pPr>
        <w:spacing w:after="120" w:before="100" w:line="276"/>
      </w:pPr>
      <w:r>
        <w:rPr>
          <w:rFonts w:ascii="Calibri" w:cs="Calibri" w:eastAsia="Calibri" w:hAnsi="Calibri"/>
          <w:color w:val="0F172A"/>
          <w:sz w:val="21"/>
          <w:szCs w:val="21"/>
        </w:rPr>
        <w:t xml:space="preserve">Because we have the clean original, we can measure exactly how close we got.</w:t>
      </w:r>
    </w:p>
    <w:p>
      <w:pPr>
        <w:pStyle w:val="Heading2"/>
        <w:spacing w:after="120" w:before="300"/>
      </w:pPr>
      <w:r>
        <w:rPr>
          <w:rFonts w:ascii="Calibri" w:cs="Calibri" w:eastAsia="Calibri" w:hAnsi="Calibri"/>
          <w:b/>
          <w:bCs/>
          <w:color w:val="0D9488"/>
          <w:sz w:val="26"/>
          <w:szCs w:val="26"/>
        </w:rPr>
        <w:t xml:space="preserve">Why "100 trials" matters</w:t>
      </w:r>
    </w:p>
    <w:p>
      <w:pPr>
        <w:spacing w:after="120" w:before="0" w:line="276"/>
      </w:pPr>
      <w:r>
        <w:rPr>
          <w:rFonts w:ascii="Calibri" w:cs="Calibri" w:eastAsia="Calibri" w:hAnsi="Calibri"/>
          <w:color w:val="0F172A"/>
          <w:sz w:val="21"/>
          <w:szCs w:val="21"/>
        </w:rPr>
        <w:t xml:space="preserve">We repeat every measurement 100 times with different speech and noise combinations, and report the uncertainty.</w:t>
      </w:r>
    </w:p>
    <w:tbl>
      <w:tblPr>
        <w:tblW w:type="dxa" w:w="9360"/>
        <w:tblBorders>
          <w:top w:val="single" w:color="F59E0B" w:sz="4"/>
          <w:left w:val="single" w:color="F59E0B" w:sz="18"/>
          <w:bottom w:val="single" w:color="F59E0B" w:sz="4"/>
          <w:right w:val="single" w:color="F59E0B" w:sz="4"/>
          <w:insideH w:val="none"/>
          <w:insideV w:val="none"/>
        </w:tblBorders>
      </w:tblPr>
      <w:tblGrid>
        <w:gridCol w:w="9360"/>
      </w:tblGrid>
      <w:tr>
        <w:tc>
          <w:tcPr>
            <w:tcW w:type="dxa" w:w="9360"/>
            <w:shd w:fill="FFFBEB" w:val="clear"/>
            <w:tcMar>
              <w:top w:type="dxa" w:w="180"/>
              <w:left w:type="dxa" w:w="240"/>
              <w:bottom w:type="dxa" w:w="180"/>
              <w:right w:type="dxa" w:w="240"/>
            </w:tcMar>
          </w:tcPr>
          <w:p>
            <w:pPr>
              <w:spacing w:after="120" w:before="0" w:line="276"/>
            </w:pPr>
            <w:r>
              <w:rPr>
                <w:rFonts w:ascii="Calibri" w:cs="Calibri" w:eastAsia="Calibri" w:hAnsi="Calibri"/>
                <w:b/>
                <w:bCs/>
                <w:color w:val="0F172A"/>
                <w:sz w:val="21"/>
                <w:szCs w:val="21"/>
              </w:rPr>
              <w:t xml:space="preserve">The true story, worth telling: </w:t>
            </w:r>
            <w:r>
              <w:rPr>
                <w:rFonts w:ascii="Calibri" w:cs="Calibri" w:eastAsia="Calibri" w:hAnsi="Calibri"/>
                <w:color w:val="0F172A"/>
                <w:sz w:val="21"/>
                <w:szCs w:val="21"/>
              </w:rPr>
              <w:t xml:space="preserve">early on we used 20 trials and saw a pattern that looked real. We re-ran it with a different random selection and got a different answer — the "pattern" was luck. So we increased to 100 trials and added a statistical test that says outright whether a difference is real or noise.</w:t>
            </w:r>
          </w:p>
          <w:p>
            <w:pPr>
              <w:spacing w:after="0" w:before="0" w:line="276"/>
            </w:pPr>
            <w:r>
              <w:rPr>
                <w:rFonts w:ascii="Calibri" w:cs="Calibri" w:eastAsia="Calibri" w:hAnsi="Calibri"/>
                <w:b/>
                <w:bCs/>
                <w:color w:val="0F172A"/>
                <w:sz w:val="21"/>
                <w:szCs w:val="21"/>
              </w:rPr>
              <w:t xml:space="preserve">Most projects assert improvement. We can show ours is statistically significant — and we say so when something is not.</w:t>
            </w:r>
          </w:p>
        </w:tc>
      </w:tr>
    </w:tbl>
    <w:p>
      <w:r>
        <w:br w:type="page"/>
      </w:r>
    </w:p>
    <w:p>
      <w:pPr>
        <w:pStyle w:val="Heading1"/>
        <w:pBdr>
          <w:bottom w:val="single" w:color="0D9488" w:sz="10" w:space="6"/>
        </w:pBdr>
        <w:spacing w:after="180" w:before="400"/>
      </w:pPr>
      <w:r>
        <w:rPr>
          <w:rFonts w:ascii="Calibri" w:cs="Calibri" w:eastAsia="Calibri" w:hAnsi="Calibri"/>
          <w:b/>
          <w:bCs/>
          <w:color w:val="0F172A"/>
          <w:sz w:val="32"/>
          <w:szCs w:val="32"/>
        </w:rPr>
        <w:t xml:space="preserve">Lesson 5 — What we actually built, in order</w:t>
      </w:r>
    </w:p>
    <w:p>
      <w:pPr>
        <w:spacing w:after="180" w:before="0" w:line="276"/>
      </w:pPr>
      <w:r>
        <w:rPr>
          <w:rFonts w:ascii="Calibri" w:cs="Calibri" w:eastAsia="Calibri" w:hAnsi="Calibri"/>
          <w:i/>
          <w:iCs/>
          <w:color w:val="64748B"/>
          <w:sz w:val="21"/>
          <w:szCs w:val="21"/>
        </w:rPr>
        <w:t xml:space="preserve">Give them the narrative. Presenters need the story, not just the facts.</w:t>
      </w:r>
    </w:p>
    <w:p>
      <w:pPr>
        <w:pStyle w:val="Heading3"/>
        <w:spacing w:after="90" w:before="200"/>
      </w:pPr>
      <w:r>
        <w:rPr>
          <w:rFonts w:ascii="Calibri" w:cs="Calibri" w:eastAsia="Calibri" w:hAnsi="Calibri"/>
          <w:b/>
          <w:bCs/>
          <w:color w:val="475569"/>
          <w:sz w:val="22"/>
          <w:szCs w:val="22"/>
        </w:rPr>
        <w:t xml:space="preserve">1. We worked out what was really being asked</w:t>
      </w:r>
    </w:p>
    <w:p>
      <w:pPr>
        <w:spacing w:after="120" w:before="0" w:line="276"/>
      </w:pPr>
      <w:r>
        <w:rPr>
          <w:rFonts w:ascii="Calibri" w:cs="Calibri" w:eastAsia="Calibri" w:hAnsi="Calibri"/>
          <w:color w:val="0F172A"/>
          <w:sz w:val="21"/>
          <w:szCs w:val="21"/>
        </w:rPr>
        <w:t xml:space="preserve">The problem statement says "Active Noise Cancellation," which usually means noise-cancelling headphones. But it measures success with PESQ, STOI and SI-SNR — measures of recorded speech quality. You cannot measure those on sound waves in a room. So the actual task is cleaning the microphone signal in software. Getting this wrong would have meant building the wrong system.</w:t>
      </w:r>
    </w:p>
    <w:p>
      <w:pPr>
        <w:pStyle w:val="Heading3"/>
        <w:spacing w:after="90" w:before="200"/>
      </w:pPr>
      <w:r>
        <w:rPr>
          <w:rFonts w:ascii="Calibri" w:cs="Calibri" w:eastAsia="Calibri" w:hAnsi="Calibri"/>
          <w:b/>
          <w:bCs/>
          <w:color w:val="475569"/>
          <w:sz w:val="22"/>
          <w:szCs w:val="22"/>
        </w:rPr>
        <w:t xml:space="preserve">2. We got a working AI and checked our measuring equipment</w:t>
      </w:r>
    </w:p>
    <w:p>
      <w:pPr>
        <w:spacing w:after="120" w:before="0" w:line="276"/>
      </w:pPr>
      <w:r>
        <w:rPr>
          <w:rFonts w:ascii="Calibri" w:cs="Calibri" w:eastAsia="Calibri" w:hAnsi="Calibri"/>
          <w:color w:val="0F172A"/>
          <w:sz w:val="21"/>
          <w:szCs w:val="21"/>
        </w:rPr>
        <w:t xml:space="preserve">Before trusting anything, we tested against a standard 824-recording benchmark and matched the published score to within 0.02. That proves our measurement setup is sound — otherwise every number afterwards would be meaningless.</w:t>
      </w:r>
    </w:p>
    <w:p>
      <w:pPr>
        <w:pStyle w:val="Heading3"/>
        <w:spacing w:after="90" w:before="200"/>
      </w:pPr>
      <w:r>
        <w:rPr>
          <w:rFonts w:ascii="Calibri" w:cs="Calibri" w:eastAsia="Calibri" w:hAnsi="Calibri"/>
          <w:b/>
          <w:bCs/>
          <w:color w:val="475569"/>
          <w:sz w:val="22"/>
          <w:szCs w:val="22"/>
        </w:rPr>
        <w:t xml:space="preserve">3. We built the live system</w:t>
      </w:r>
    </w:p>
    <w:p>
      <w:pPr>
        <w:spacing w:after="120" w:before="0" w:line="276"/>
      </w:pPr>
      <w:r>
        <w:rPr>
          <w:rFonts w:ascii="Calibri" w:cs="Calibri" w:eastAsia="Calibri" w:hAnsi="Calibri"/>
          <w:color w:val="0F172A"/>
          <w:sz w:val="21"/>
          <w:szCs w:val="21"/>
        </w:rPr>
        <w:t xml:space="preserve">Microphone → AI → headphones, working in real time with an on/off switch.</w:t>
      </w:r>
    </w:p>
    <w:p>
      <w:pPr>
        <w:pStyle w:val="Heading3"/>
        <w:spacing w:after="90" w:before="200"/>
      </w:pPr>
      <w:r>
        <w:rPr>
          <w:rFonts w:ascii="Calibri" w:cs="Calibri" w:eastAsia="Calibri" w:hAnsi="Calibri"/>
          <w:b/>
          <w:bCs/>
          <w:color w:val="475569"/>
          <w:sz w:val="22"/>
          <w:szCs w:val="22"/>
        </w:rPr>
        <w:t xml:space="preserve">4. We measured the delay properly</w:t>
      </w:r>
    </w:p>
    <w:p>
      <w:pPr>
        <w:spacing w:after="120" w:before="0" w:line="276"/>
      </w:pPr>
      <w:r>
        <w:rPr>
          <w:rFonts w:ascii="Calibri" w:cs="Calibri" w:eastAsia="Calibri" w:hAnsi="Calibri"/>
          <w:color w:val="0F172A"/>
          <w:sz w:val="21"/>
          <w:szCs w:val="21"/>
        </w:rPr>
        <w:t xml:space="preserve">Not estimated — measured. We play a short chirp, record it coming back, and time the gap. 83 milliseconds. The international telecom standard says under 150 ms feels like a natural conversation.</w:t>
      </w:r>
    </w:p>
    <w:p>
      <w:pPr>
        <w:pStyle w:val="Heading3"/>
        <w:spacing w:after="90" w:before="200"/>
      </w:pPr>
      <w:r>
        <w:rPr>
          <w:rFonts w:ascii="Calibri" w:cs="Calibri" w:eastAsia="Calibri" w:hAnsi="Calibri"/>
          <w:b/>
          <w:bCs/>
          <w:color w:val="475569"/>
          <w:sz w:val="22"/>
          <w:szCs w:val="22"/>
        </w:rPr>
        <w:t xml:space="preserve">5. We got real defence audio and found a hidden problem in it</w:t>
      </w:r>
    </w:p>
    <w:p>
      <w:pPr>
        <w:spacing w:after="120" w:before="0" w:line="276"/>
      </w:pPr>
      <w:r>
        <w:rPr>
          <w:rFonts w:ascii="Calibri" w:cs="Calibri" w:eastAsia="Calibri" w:hAnsi="Calibri"/>
          <w:color w:val="0F172A"/>
          <w:sz w:val="21"/>
          <w:szCs w:val="21"/>
        </w:rPr>
        <w:t xml:space="preserve">The military recordings are cut from combat footage, so some "gunfire" clips also contain soldiers shouting. Training on those would teach the AI that human voices are noise to delete — the exact opposite of the goal. We ran a speech detector over all 5,655 clips, listened to the flagged ones, and removed 221.</w:t>
      </w:r>
    </w:p>
    <w:tbl>
      <w:tblPr>
        <w:tblW w:type="dxa" w:w="9360"/>
        <w:tblBorders>
          <w:top w:val="single" w:color="0D9488" w:sz="4"/>
          <w:left w:val="single" w:color="0D9488" w:sz="18"/>
          <w:bottom w:val="single" w:color="0D9488" w:sz="4"/>
          <w:right w:val="single" w:color="0D9488" w:sz="4"/>
          <w:insideH w:val="none"/>
          <w:insideV w:val="none"/>
        </w:tblBorders>
      </w:tblPr>
      <w:tblGrid>
        <w:gridCol w:w="9360"/>
      </w:tblGrid>
      <w:tr>
        <w:tc>
          <w:tcPr>
            <w:tcW w:type="dxa" w:w="9360"/>
            <w:shd w:fill="F0FDFA" w:val="clear"/>
            <w:tcMar>
              <w:top w:type="dxa" w:w="180"/>
              <w:left w:type="dxa" w:w="240"/>
              <w:bottom w:type="dxa" w:w="180"/>
              <w:right w:type="dxa" w:w="240"/>
            </w:tcMar>
          </w:tcPr>
          <w:p>
            <w:pPr>
              <w:spacing w:after="0" w:before="0" w:line="276"/>
            </w:pPr>
            <w:r>
              <w:rPr>
                <w:rFonts w:ascii="Calibri" w:cs="Calibri" w:eastAsia="Calibri" w:hAnsi="Calibri"/>
                <w:b/>
                <w:bCs/>
                <w:color w:val="0F172A"/>
                <w:sz w:val="21"/>
                <w:szCs w:val="21"/>
              </w:rPr>
              <w:t xml:space="preserve">Presenters should know this story. </w:t>
            </w:r>
            <w:r>
              <w:rPr>
                <w:rFonts w:ascii="Calibri" w:cs="Calibri" w:eastAsia="Calibri" w:hAnsi="Calibri"/>
                <w:color w:val="0F172A"/>
                <w:sz w:val="21"/>
                <w:szCs w:val="21"/>
              </w:rPr>
              <w:t xml:space="preserve">It is the detail that shows genuine care rather than following a tutorial. It also has a satisfying shape: a subtle trap, found and fixed.</w:t>
            </w:r>
          </w:p>
        </w:tc>
      </w:tr>
    </w:tbl>
    <w:p>
      <w:pPr>
        <w:pStyle w:val="Heading3"/>
        <w:spacing w:after="90" w:before="200"/>
      </w:pPr>
      <w:r>
        <w:rPr>
          <w:rFonts w:ascii="Calibri" w:cs="Calibri" w:eastAsia="Calibri" w:hAnsi="Calibri"/>
          <w:b/>
          <w:bCs/>
          <w:color w:val="475569"/>
          <w:sz w:val="22"/>
          <w:szCs w:val="22"/>
        </w:rPr>
        <w:t xml:space="preserve">6. We trained the AI on defence noise</w:t>
      </w:r>
    </w:p>
    <w:p>
      <w:pPr>
        <w:spacing w:after="120" w:before="0" w:line="276"/>
      </w:pPr>
      <w:r>
        <w:rPr>
          <w:rFonts w:ascii="Calibri" w:cs="Calibri" w:eastAsia="Calibri" w:hAnsi="Calibri"/>
          <w:color w:val="0F172A"/>
          <w:sz w:val="21"/>
          <w:szCs w:val="21"/>
        </w:rPr>
        <w:t xml:space="preserve">Improved gunfire performance by +0.20 PESQ, statistically significant. Notably, gunfire went from being the worst category to the best one.</w:t>
      </w:r>
    </w:p>
    <w:p>
      <w:pPr>
        <w:pStyle w:val="Heading3"/>
        <w:spacing w:after="90" w:before="200"/>
      </w:pPr>
      <w:r>
        <w:rPr>
          <w:rFonts w:ascii="Calibri" w:cs="Calibri" w:eastAsia="Calibri" w:hAnsi="Calibri"/>
          <w:b/>
          <w:bCs/>
          <w:color w:val="475569"/>
          <w:sz w:val="22"/>
          <w:szCs w:val="22"/>
        </w:rPr>
        <w:t xml:space="preserve">7. We proved the old method fails</w:t>
      </w:r>
    </w:p>
    <w:p>
      <w:pPr>
        <w:spacing w:after="120" w:before="0" w:line="276"/>
      </w:pPr>
      <w:r>
        <w:rPr>
          <w:rFonts w:ascii="Calibri" w:cs="Calibri" w:eastAsia="Calibri" w:hAnsi="Calibri"/>
          <w:color w:val="0F172A"/>
          <w:sz w:val="21"/>
          <w:szCs w:val="21"/>
        </w:rPr>
        <w:t xml:space="preserve">The +0.07 vs +0.57 comparison from Lesson 2.</w:t>
      </w:r>
    </w:p>
    <w:p>
      <w:r>
        <w:br w:type="page"/>
      </w:r>
    </w:p>
    <w:p>
      <w:pPr>
        <w:pStyle w:val="Heading1"/>
        <w:pBdr>
          <w:bottom w:val="single" w:color="0D9488" w:sz="10" w:space="6"/>
        </w:pBdr>
        <w:spacing w:after="180" w:before="400"/>
      </w:pPr>
      <w:r>
        <w:rPr>
          <w:rFonts w:ascii="Calibri" w:cs="Calibri" w:eastAsia="Calibri" w:hAnsi="Calibri"/>
          <w:b/>
          <w:bCs/>
          <w:color w:val="0F172A"/>
          <w:sz w:val="32"/>
          <w:szCs w:val="32"/>
        </w:rPr>
        <w:t xml:space="preserve">Part 3 — Self-test</w:t>
      </w:r>
    </w:p>
    <w:p>
      <w:pPr>
        <w:spacing w:after="160" w:before="0" w:line="276"/>
      </w:pPr>
      <w:r>
        <w:rPr>
          <w:rFonts w:ascii="Calibri" w:cs="Calibri" w:eastAsia="Calibri" w:hAnsi="Calibri"/>
          <w:color w:val="0F172A"/>
          <w:sz w:val="21"/>
          <w:szCs w:val="21"/>
        </w:rPr>
        <w:t xml:space="preserve">They should be able to answer these without notes. If they cannot, go back to that lesson.</w:t>
      </w:r>
    </w:p>
    <w:p>
      <w:pPr>
        <w:pStyle w:val="ListParagraph"/>
        <w:numPr>
          <w:ilvl w:val="0"/>
          <w:numId w:val="7"/>
        </w:numPr>
        <w:spacing w:after="80" w:line="276"/>
      </w:pPr>
      <w:r>
        <w:rPr>
          <w:rFonts w:ascii="Calibri" w:cs="Calibri" w:eastAsia="Calibri" w:hAnsi="Calibri"/>
          <w:color w:val="0F172A"/>
          <w:sz w:val="21"/>
          <w:szCs w:val="21"/>
        </w:rPr>
        <w:t xml:space="preserve">What are the three things you can see in a spectrogram?</w:t>
      </w:r>
    </w:p>
    <w:p>
      <w:pPr>
        <w:pStyle w:val="ListParagraph"/>
        <w:numPr>
          <w:ilvl w:val="0"/>
          <w:numId w:val="7"/>
        </w:numPr>
        <w:spacing w:after="80" w:line="276"/>
      </w:pPr>
      <w:r>
        <w:rPr>
          <w:rFonts w:ascii="Calibri" w:cs="Calibri" w:eastAsia="Calibri" w:hAnsi="Calibri"/>
          <w:color w:val="0F172A"/>
          <w:sz w:val="21"/>
          <w:szCs w:val="21"/>
        </w:rPr>
        <w:t xml:space="preserve">Why does the 1979 method fail on gunfire but work on engines?</w:t>
      </w:r>
    </w:p>
    <w:p>
      <w:pPr>
        <w:pStyle w:val="ListParagraph"/>
        <w:numPr>
          <w:ilvl w:val="0"/>
          <w:numId w:val="7"/>
        </w:numPr>
        <w:spacing w:after="80" w:line="276"/>
      </w:pPr>
      <w:r>
        <w:rPr>
          <w:rFonts w:ascii="Calibri" w:cs="Calibri" w:eastAsia="Calibri" w:hAnsi="Calibri"/>
          <w:color w:val="0F172A"/>
          <w:sz w:val="21"/>
          <w:szCs w:val="21"/>
        </w:rPr>
        <w:t xml:space="preserve">Why can't we just remove all the noise?</w:t>
      </w:r>
    </w:p>
    <w:p>
      <w:pPr>
        <w:pStyle w:val="ListParagraph"/>
        <w:numPr>
          <w:ilvl w:val="0"/>
          <w:numId w:val="7"/>
        </w:numPr>
        <w:spacing w:after="80" w:line="276"/>
      </w:pPr>
      <w:r>
        <w:rPr>
          <w:rFonts w:ascii="Calibri" w:cs="Calibri" w:eastAsia="Calibri" w:hAnsi="Calibri"/>
          <w:color w:val="0F172A"/>
          <w:sz w:val="21"/>
          <w:szCs w:val="21"/>
        </w:rPr>
        <w:t xml:space="preserve">What is a "mask", in the mixing-desk sense?</w:t>
      </w:r>
    </w:p>
    <w:p>
      <w:pPr>
        <w:pStyle w:val="ListParagraph"/>
        <w:numPr>
          <w:ilvl w:val="0"/>
          <w:numId w:val="7"/>
        </w:numPr>
        <w:spacing w:after="80" w:line="276"/>
      </w:pPr>
      <w:r>
        <w:rPr>
          <w:rFonts w:ascii="Calibri" w:cs="Calibri" w:eastAsia="Calibri" w:hAnsi="Calibri"/>
          <w:color w:val="0F172A"/>
          <w:sz w:val="21"/>
          <w:szCs w:val="21"/>
        </w:rPr>
        <w:t xml:space="preserve">What makes our AI different from the noise removal in a phone?</w:t>
      </w:r>
    </w:p>
    <w:p>
      <w:pPr>
        <w:pStyle w:val="ListParagraph"/>
        <w:numPr>
          <w:ilvl w:val="0"/>
          <w:numId w:val="7"/>
        </w:numPr>
        <w:spacing w:after="80" w:line="276"/>
      </w:pPr>
      <w:r>
        <w:rPr>
          <w:rFonts w:ascii="Calibri" w:cs="Calibri" w:eastAsia="Calibri" w:hAnsi="Calibri"/>
          <w:color w:val="0F172A"/>
          <w:sz w:val="21"/>
          <w:szCs w:val="21"/>
        </w:rPr>
        <w:t xml:space="preserve">Why does the AI have to work without hearing the future?</w:t>
      </w:r>
    </w:p>
    <w:p>
      <w:pPr>
        <w:pStyle w:val="ListParagraph"/>
        <w:numPr>
          <w:ilvl w:val="0"/>
          <w:numId w:val="7"/>
        </w:numPr>
        <w:spacing w:after="80" w:line="276"/>
      </w:pPr>
      <w:r>
        <w:rPr>
          <w:rFonts w:ascii="Calibri" w:cs="Calibri" w:eastAsia="Calibri" w:hAnsi="Calibri"/>
          <w:color w:val="0F172A"/>
          <w:sz w:val="21"/>
          <w:szCs w:val="21"/>
        </w:rPr>
        <w:t xml:space="preserve">Why do we report three numbers instead of one?</w:t>
      </w:r>
    </w:p>
    <w:p>
      <w:pPr>
        <w:pStyle w:val="ListParagraph"/>
        <w:numPr>
          <w:ilvl w:val="0"/>
          <w:numId w:val="7"/>
        </w:numPr>
        <w:spacing w:after="80" w:line="276"/>
      </w:pPr>
      <w:r>
        <w:rPr>
          <w:rFonts w:ascii="Calibri" w:cs="Calibri" w:eastAsia="Calibri" w:hAnsi="Calibri"/>
          <w:color w:val="0F172A"/>
          <w:sz w:val="21"/>
          <w:szCs w:val="21"/>
        </w:rPr>
        <w:t xml:space="preserve">Why 100 trials instead of 20?</w:t>
      </w:r>
    </w:p>
    <w:p>
      <w:pPr>
        <w:pStyle w:val="ListParagraph"/>
        <w:numPr>
          <w:ilvl w:val="0"/>
          <w:numId w:val="7"/>
        </w:numPr>
        <w:spacing w:after="80" w:line="276"/>
      </w:pPr>
      <w:r>
        <w:rPr>
          <w:rFonts w:ascii="Calibri" w:cs="Calibri" w:eastAsia="Calibri" w:hAnsi="Calibri"/>
          <w:color w:val="0F172A"/>
          <w:sz w:val="21"/>
          <w:szCs w:val="21"/>
        </w:rPr>
        <w:t xml:space="preserve">What was wrong with some of the gunfire recordings, and why did it matter?</w:t>
      </w:r>
    </w:p>
    <w:p>
      <w:pPr>
        <w:pStyle w:val="ListParagraph"/>
        <w:numPr>
          <w:ilvl w:val="0"/>
          <w:numId w:val="7"/>
        </w:numPr>
        <w:spacing w:after="80" w:line="276"/>
      </w:pPr>
      <w:r>
        <w:rPr>
          <w:rFonts w:ascii="Calibri" w:cs="Calibri" w:eastAsia="Calibri" w:hAnsi="Calibri"/>
          <w:color w:val="0F172A"/>
          <w:sz w:val="21"/>
          <w:szCs w:val="21"/>
        </w:rPr>
        <w:t xml:space="preserve">What is the system's main limitation?</w:t>
      </w:r>
    </w:p>
    <w:p>
      <w:pPr>
        <w:spacing w:after="120" w:before="180" w:line="276"/>
      </w:pPr>
      <w:r>
        <w:rPr>
          <w:rFonts w:ascii="Calibri" w:cs="Calibri" w:eastAsia="Calibri" w:hAnsi="Calibri"/>
          <w:b/>
          <w:bCs/>
          <w:color w:val="0D9488"/>
          <w:sz w:val="21"/>
          <w:szCs w:val="21"/>
        </w:rPr>
        <w:t xml:space="preserve">Answers to 3, 5, 9 and 10 are the ones that most impress judges. Drill those hardest.</w:t>
      </w:r>
    </w:p>
    <w:p>
      <w:r>
        <w:br w:type="page"/>
      </w:r>
    </w:p>
    <w:p>
      <w:pPr>
        <w:pStyle w:val="Heading1"/>
        <w:pBdr>
          <w:bottom w:val="single" w:color="0D9488" w:sz="10" w:space="6"/>
        </w:pBdr>
        <w:spacing w:after="180" w:before="400"/>
      </w:pPr>
      <w:r>
        <w:rPr>
          <w:rFonts w:ascii="Calibri" w:cs="Calibri" w:eastAsia="Calibri" w:hAnsi="Calibri"/>
          <w:b/>
          <w:bCs/>
          <w:color w:val="0F172A"/>
          <w:sz w:val="32"/>
          <w:szCs w:val="32"/>
        </w:rPr>
        <w:t xml:space="preserve">Part 4 — Question drill</w:t>
      </w:r>
    </w:p>
    <w:p>
      <w:pPr>
        <w:spacing w:after="180" w:before="0" w:line="276"/>
      </w:pPr>
      <w:r>
        <w:rPr>
          <w:rFonts w:ascii="Calibri" w:cs="Calibri" w:eastAsia="Calibri" w:hAnsi="Calibri"/>
          <w:color w:val="0F172A"/>
          <w:sz w:val="21"/>
          <w:szCs w:val="21"/>
        </w:rPr>
        <w:t xml:space="preserve">Run this as a hostile-judge role-play. Ask in random order, out loud, and do not accept a vague answer.</w:t>
      </w:r>
    </w:p>
    <w:p>
      <w:pPr>
        <w:pStyle w:val="Heading3"/>
        <w:spacing w:after="90" w:before="200"/>
      </w:pPr>
      <w:r>
        <w:rPr>
          <w:rFonts w:ascii="Calibri" w:cs="Calibri" w:eastAsia="Calibri" w:hAnsi="Calibri"/>
          <w:b/>
          <w:bCs/>
          <w:color w:val="475569"/>
          <w:sz w:val="22"/>
          <w:szCs w:val="22"/>
        </w:rPr>
        <w:t xml:space="preserve">"Is this working or is it an idea?"</w:t>
      </w:r>
    </w:p>
    <w:tbl>
      <w:tblPr>
        <w:tblW w:type="dxa" w:w="9360"/>
        <w:tblBorders>
          <w:top w:val="single" w:color="0D9488" w:sz="4"/>
          <w:left w:val="single" w:color="0D9488" w:sz="18"/>
          <w:bottom w:val="single" w:color="0D9488" w:sz="4"/>
          <w:right w:val="single" w:color="0D9488" w:sz="4"/>
          <w:insideH w:val="none"/>
          <w:insideV w:val="none"/>
        </w:tblBorders>
      </w:tblPr>
      <w:tblGrid>
        <w:gridCol w:w="9360"/>
      </w:tblGrid>
      <w:tr>
        <w:tc>
          <w:tcPr>
            <w:tcW w:type="dxa" w:w="9360"/>
            <w:shd w:fill="F0FDFA" w:val="clear"/>
            <w:tcMar>
              <w:top w:type="dxa" w:w="180"/>
              <w:left w:type="dxa" w:w="240"/>
              <w:bottom w:type="dxa" w:w="180"/>
              <w:right w:type="dxa" w:w="240"/>
            </w:tcMar>
          </w:tcPr>
          <w:p>
            <w:pPr>
              <w:spacing w:after="0" w:before="0" w:line="276"/>
            </w:pPr>
            <w:r>
              <w:rPr>
                <w:rFonts w:ascii="Calibri" w:cs="Calibri" w:eastAsia="Calibri" w:hAnsi="Calibri"/>
                <w:i/>
                <w:iCs/>
                <w:color w:val="0F172A"/>
                <w:sz w:val="21"/>
                <w:szCs w:val="21"/>
              </w:rPr>
              <w:t xml:space="preserve">Working. We can demonstrate live — speak into a mic with gunfire playing in the room and hear clean output through headphones, with an on/off switch.</w:t>
            </w:r>
          </w:p>
        </w:tc>
      </w:tr>
    </w:tbl>
    <w:p>
      <w:pPr>
        <w:pStyle w:val="Heading3"/>
        <w:spacing w:after="90" w:before="200"/>
      </w:pPr>
      <w:r>
        <w:rPr>
          <w:rFonts w:ascii="Calibri" w:cs="Calibri" w:eastAsia="Calibri" w:hAnsi="Calibri"/>
          <w:b/>
          <w:bCs/>
          <w:color w:val="475569"/>
          <w:sz w:val="22"/>
          <w:szCs w:val="22"/>
        </w:rPr>
        <w:t xml:space="preserve">"How is it different from noise cancellation in my earphones?"</w:t>
      </w:r>
    </w:p>
    <w:tbl>
      <w:tblPr>
        <w:tblW w:type="dxa" w:w="9360"/>
        <w:tblBorders>
          <w:top w:val="single" w:color="0D9488" w:sz="4"/>
          <w:left w:val="single" w:color="0D9488" w:sz="18"/>
          <w:bottom w:val="single" w:color="0D9488" w:sz="4"/>
          <w:right w:val="single" w:color="0D9488" w:sz="4"/>
          <w:insideH w:val="none"/>
          <w:insideV w:val="none"/>
        </w:tblBorders>
      </w:tblPr>
      <w:tblGrid>
        <w:gridCol w:w="9360"/>
      </w:tblGrid>
      <w:tr>
        <w:tc>
          <w:tcPr>
            <w:tcW w:type="dxa" w:w="9360"/>
            <w:shd w:fill="F0FDFA" w:val="clear"/>
            <w:tcMar>
              <w:top w:type="dxa" w:w="180"/>
              <w:left w:type="dxa" w:w="240"/>
              <w:bottom w:type="dxa" w:w="180"/>
              <w:right w:type="dxa" w:w="240"/>
            </w:tcMar>
          </w:tcPr>
          <w:p>
            <w:pPr>
              <w:spacing w:after="0" w:before="0" w:line="276"/>
            </w:pPr>
            <w:r>
              <w:rPr>
                <w:rFonts w:ascii="Calibri" w:cs="Calibri" w:eastAsia="Calibri" w:hAnsi="Calibri"/>
                <w:i/>
                <w:iCs/>
                <w:color w:val="0F172A"/>
                <w:sz w:val="21"/>
                <w:szCs w:val="21"/>
              </w:rPr>
              <w:t xml:space="preserve">Yours is trained on offices and cafés, and assumes noise is steady. A gunshot isn't steady. We trained ours on real gunfire and shelling. We measured the difference: the traditional method gives almost no improvement on gunfire, ours gives a large one.</w:t>
            </w:r>
          </w:p>
        </w:tc>
      </w:tr>
    </w:tbl>
    <w:p>
      <w:pPr>
        <w:pStyle w:val="Heading3"/>
        <w:spacing w:after="90" w:before="200"/>
      </w:pPr>
      <w:r>
        <w:rPr>
          <w:rFonts w:ascii="Calibri" w:cs="Calibri" w:eastAsia="Calibri" w:hAnsi="Calibri"/>
          <w:b/>
          <w:bCs/>
          <w:color w:val="475569"/>
          <w:sz w:val="22"/>
          <w:szCs w:val="22"/>
        </w:rPr>
        <w:t xml:space="preserve">"How do you know it isn't just deleting the quiet parts?"</w:t>
      </w:r>
    </w:p>
    <w:tbl>
      <w:tblPr>
        <w:tblW w:type="dxa" w:w="9360"/>
        <w:tblBorders>
          <w:top w:val="single" w:color="0D9488" w:sz="4"/>
          <w:left w:val="single" w:color="0D9488" w:sz="18"/>
          <w:bottom w:val="single" w:color="0D9488" w:sz="4"/>
          <w:right w:val="single" w:color="0D9488" w:sz="4"/>
          <w:insideH w:val="none"/>
          <w:insideV w:val="none"/>
        </w:tblBorders>
      </w:tblPr>
      <w:tblGrid>
        <w:gridCol w:w="9360"/>
      </w:tblGrid>
      <w:tr>
        <w:tc>
          <w:tcPr>
            <w:tcW w:type="dxa" w:w="9360"/>
            <w:shd w:fill="F0FDFA" w:val="clear"/>
            <w:tcMar>
              <w:top w:type="dxa" w:w="180"/>
              <w:left w:type="dxa" w:w="240"/>
              <w:bottom w:type="dxa" w:w="180"/>
              <w:right w:type="dxa" w:w="240"/>
            </w:tcMar>
          </w:tcPr>
          <w:p>
            <w:pPr>
              <w:spacing w:after="0" w:before="0" w:line="276"/>
            </w:pPr>
            <w:r>
              <w:rPr>
                <w:rFonts w:ascii="Calibri" w:cs="Calibri" w:eastAsia="Calibri" w:hAnsi="Calibri"/>
                <w:i/>
                <w:iCs/>
                <w:color w:val="0F172A"/>
                <w:sz w:val="21"/>
                <w:szCs w:val="21"/>
              </w:rPr>
              <w:t xml:space="preserve">Because we report intelligibility, not just noise reduction. Deleting speech would score well on one and badly on the other. We report both, precisely so that can't hide.</w:t>
            </w:r>
          </w:p>
        </w:tc>
      </w:tr>
    </w:tbl>
    <w:p>
      <w:pPr>
        <w:pStyle w:val="Heading3"/>
        <w:spacing w:after="90" w:before="200"/>
      </w:pPr>
      <w:r>
        <w:rPr>
          <w:rFonts w:ascii="Calibri" w:cs="Calibri" w:eastAsia="Calibri" w:hAnsi="Calibri"/>
          <w:b/>
          <w:bCs/>
          <w:color w:val="475569"/>
          <w:sz w:val="22"/>
          <w:szCs w:val="22"/>
        </w:rPr>
        <w:t xml:space="preserve">"What's the delay?"</w:t>
      </w:r>
    </w:p>
    <w:tbl>
      <w:tblPr>
        <w:tblW w:type="dxa" w:w="9360"/>
        <w:tblBorders>
          <w:top w:val="single" w:color="0D9488" w:sz="4"/>
          <w:left w:val="single" w:color="0D9488" w:sz="18"/>
          <w:bottom w:val="single" w:color="0D9488" w:sz="4"/>
          <w:right w:val="single" w:color="0D9488" w:sz="4"/>
          <w:insideH w:val="none"/>
          <w:insideV w:val="none"/>
        </w:tblBorders>
      </w:tblPr>
      <w:tblGrid>
        <w:gridCol w:w="9360"/>
      </w:tblGrid>
      <w:tr>
        <w:tc>
          <w:tcPr>
            <w:tcW w:type="dxa" w:w="9360"/>
            <w:shd w:fill="F0FDFA" w:val="clear"/>
            <w:tcMar>
              <w:top w:type="dxa" w:w="180"/>
              <w:left w:type="dxa" w:w="240"/>
              <w:bottom w:type="dxa" w:w="180"/>
              <w:right w:type="dxa" w:w="240"/>
            </w:tcMar>
          </w:tcPr>
          <w:p>
            <w:pPr>
              <w:spacing w:after="0" w:before="0" w:line="276"/>
            </w:pPr>
            <w:r>
              <w:rPr>
                <w:rFonts w:ascii="Calibri" w:cs="Calibri" w:eastAsia="Calibri" w:hAnsi="Calibri"/>
                <w:i/>
                <w:iCs/>
                <w:color w:val="0F172A"/>
                <w:sz w:val="21"/>
                <w:szCs w:val="21"/>
              </w:rPr>
              <w:t xml:space="preserve">83 milliseconds, measured — we play a chirp, record it coming back, and time the gap. The telecom standard for natural conversation is under 150.</w:t>
            </w:r>
          </w:p>
        </w:tc>
      </w:tr>
    </w:tbl>
    <w:p>
      <w:pPr>
        <w:pStyle w:val="Heading3"/>
        <w:spacing w:after="90" w:before="200"/>
      </w:pPr>
      <w:r>
        <w:rPr>
          <w:rFonts w:ascii="Calibri" w:cs="Calibri" w:eastAsia="Calibri" w:hAnsi="Calibri"/>
          <w:b/>
          <w:bCs/>
          <w:color w:val="475569"/>
          <w:sz w:val="22"/>
          <w:szCs w:val="22"/>
        </w:rPr>
        <w:t xml:space="preserve">"Why not use the expensive hardware in the problem statement?"</w:t>
      </w:r>
    </w:p>
    <w:tbl>
      <w:tblPr>
        <w:tblW w:type="dxa" w:w="9360"/>
        <w:tblBorders>
          <w:top w:val="single" w:color="0D9488" w:sz="4"/>
          <w:left w:val="single" w:color="0D9488" w:sz="18"/>
          <w:bottom w:val="single" w:color="0D9488" w:sz="4"/>
          <w:right w:val="single" w:color="0D9488" w:sz="4"/>
          <w:insideH w:val="none"/>
          <w:insideV w:val="none"/>
        </w:tblBorders>
      </w:tblPr>
      <w:tblGrid>
        <w:gridCol w:w="9360"/>
      </w:tblGrid>
      <w:tr>
        <w:tc>
          <w:tcPr>
            <w:tcW w:type="dxa" w:w="9360"/>
            <w:shd w:fill="F0FDFA" w:val="clear"/>
            <w:tcMar>
              <w:top w:type="dxa" w:w="180"/>
              <w:left w:type="dxa" w:w="240"/>
              <w:bottom w:type="dxa" w:w="180"/>
              <w:right w:type="dxa" w:w="240"/>
            </w:tcMar>
          </w:tcPr>
          <w:p>
            <w:pPr>
              <w:spacing w:after="0" w:before="0" w:line="276"/>
            </w:pPr>
            <w:r>
              <w:rPr>
                <w:rFonts w:ascii="Calibri" w:cs="Calibri" w:eastAsia="Calibri" w:hAnsi="Calibri"/>
                <w:i/>
                <w:iCs/>
                <w:color w:val="0F172A"/>
                <w:sz w:val="21"/>
                <w:szCs w:val="21"/>
              </w:rPr>
              <w:t xml:space="preserve">It says "or similar platforms." We sized the hardware to the model rather than the other way round. The model needs about 6% of the processing available, so a GPU would sit idle at thirty times the cost. Unit cost matters for equipment issued at squad scale.</w:t>
            </w:r>
          </w:p>
        </w:tc>
      </w:tr>
    </w:tbl>
    <w:p>
      <w:pPr>
        <w:pStyle w:val="Heading3"/>
        <w:spacing w:after="90" w:before="200"/>
      </w:pPr>
      <w:r>
        <w:rPr>
          <w:rFonts w:ascii="Calibri" w:cs="Calibri" w:eastAsia="Calibri" w:hAnsi="Calibri"/>
          <w:b/>
          <w:bCs/>
          <w:color w:val="475569"/>
          <w:sz w:val="22"/>
          <w:szCs w:val="22"/>
        </w:rPr>
        <w:t xml:space="preserve">"What are the limitations?"</w:t>
      </w:r>
    </w:p>
    <w:tbl>
      <w:tblPr>
        <w:tblW w:type="dxa" w:w="9360"/>
        <w:tblBorders>
          <w:top w:val="single" w:color="0D9488" w:sz="4"/>
          <w:left w:val="single" w:color="0D9488" w:sz="18"/>
          <w:bottom w:val="single" w:color="0D9488" w:sz="4"/>
          <w:right w:val="single" w:color="0D9488" w:sz="4"/>
          <w:insideH w:val="none"/>
          <w:insideV w:val="none"/>
        </w:tblBorders>
      </w:tblPr>
      <w:tblGrid>
        <w:gridCol w:w="9360"/>
      </w:tblGrid>
      <w:tr>
        <w:tc>
          <w:tcPr>
            <w:tcW w:type="dxa" w:w="9360"/>
            <w:shd w:fill="F0FDFA" w:val="clear"/>
            <w:tcMar>
              <w:top w:type="dxa" w:w="180"/>
              <w:left w:type="dxa" w:w="240"/>
              <w:bottom w:type="dxa" w:w="180"/>
              <w:right w:type="dxa" w:w="240"/>
            </w:tcMar>
          </w:tcPr>
          <w:p>
            <w:pPr>
              <w:spacing w:after="0" w:before="0" w:line="276"/>
            </w:pPr>
            <w:r>
              <w:rPr>
                <w:rFonts w:ascii="Calibri" w:cs="Calibri" w:eastAsia="Calibri" w:hAnsi="Calibri"/>
                <w:i/>
                <w:iCs/>
                <w:color w:val="0F172A"/>
                <w:sz w:val="21"/>
                <w:szCs w:val="21"/>
              </w:rPr>
              <w:t xml:space="preserve">When the background is louder than the voice, quality drops significantly. That's a limit of the problem, not of our method — the information needed to reconstruct the words isn't fully in the signal. We meet the targets from the point where voice and noise are comparable upward, and we say clearly where we don't.</w:t>
            </w:r>
          </w:p>
        </w:tc>
      </w:tr>
    </w:tbl>
    <w:p>
      <w:pPr>
        <w:pStyle w:val="Heading3"/>
        <w:spacing w:after="90" w:before="200"/>
      </w:pPr>
      <w:r>
        <w:rPr>
          <w:rFonts w:ascii="Calibri" w:cs="Calibri" w:eastAsia="Calibri" w:hAnsi="Calibri"/>
          <w:b/>
          <w:bCs/>
          <w:color w:val="475569"/>
          <w:sz w:val="22"/>
          <w:szCs w:val="22"/>
        </w:rPr>
        <w:t xml:space="preserve">"What did you personally build?"</w:t>
      </w:r>
    </w:p>
    <w:tbl>
      <w:tblPr>
        <w:tblW w:type="dxa" w:w="9360"/>
        <w:tblBorders>
          <w:top w:val="single" w:color="0D9488" w:sz="4"/>
          <w:left w:val="single" w:color="0D9488" w:sz="18"/>
          <w:bottom w:val="single" w:color="0D9488" w:sz="4"/>
          <w:right w:val="single" w:color="0D9488" w:sz="4"/>
          <w:insideH w:val="none"/>
          <w:insideV w:val="none"/>
        </w:tblBorders>
      </w:tblPr>
      <w:tblGrid>
        <w:gridCol w:w="9360"/>
      </w:tblGrid>
      <w:tr>
        <w:tc>
          <w:tcPr>
            <w:tcW w:type="dxa" w:w="9360"/>
            <w:shd w:fill="F0FDFA" w:val="clear"/>
            <w:tcMar>
              <w:top w:type="dxa" w:w="180"/>
              <w:left w:type="dxa" w:w="240"/>
              <w:bottom w:type="dxa" w:w="180"/>
              <w:right w:type="dxa" w:w="240"/>
            </w:tcMar>
          </w:tcPr>
          <w:p>
            <w:pPr>
              <w:spacing w:after="0" w:before="0" w:line="276"/>
            </w:pPr>
            <w:r>
              <w:rPr>
                <w:rFonts w:ascii="Calibri" w:cs="Calibri" w:eastAsia="Calibri" w:hAnsi="Calibri"/>
                <w:i/>
                <w:iCs/>
                <w:color w:val="0F172A"/>
                <w:sz w:val="21"/>
                <w:szCs w:val="21"/>
              </w:rPr>
              <w:t xml:space="preserve">We started from a published open-source model. We built the training data pipeline, the training system, the evaluation framework, and the real-time streaming demonstration. The model was trained by us on defence audio.</w:t>
            </w:r>
          </w:p>
        </w:tc>
      </w:tr>
    </w:tbl>
    <w:p>
      <w:r>
        <w:br w:type="page"/>
      </w:r>
    </w:p>
    <w:p>
      <w:pPr>
        <w:pStyle w:val="Heading1"/>
        <w:pBdr>
          <w:bottom w:val="single" w:color="0D9488" w:sz="10" w:space="6"/>
        </w:pBdr>
        <w:spacing w:after="180" w:before="400"/>
      </w:pPr>
      <w:r>
        <w:rPr>
          <w:rFonts w:ascii="Calibri" w:cs="Calibri" w:eastAsia="Calibri" w:hAnsi="Calibri"/>
          <w:b/>
          <w:bCs/>
          <w:color w:val="0F172A"/>
          <w:sz w:val="32"/>
          <w:szCs w:val="32"/>
        </w:rPr>
        <w:t xml:space="preserve">Part 5 — Rules for presenting</w:t>
      </w:r>
    </w:p>
    <w:p>
      <w:pPr>
        <w:pStyle w:val="Heading2"/>
        <w:spacing w:after="120" w:before="300"/>
      </w:pPr>
      <w:r>
        <w:rPr>
          <w:rFonts w:ascii="Calibri" w:cs="Calibri" w:eastAsia="Calibri" w:hAnsi="Calibri"/>
          <w:b/>
          <w:bCs/>
          <w:color w:val="0D9488"/>
          <w:sz w:val="26"/>
          <w:szCs w:val="26"/>
        </w:rPr>
        <w:t xml:space="preserve">Never say these</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2600"/>
        <w:gridCol w:w="3200"/>
        <w:gridCol w:w="3560"/>
      </w:tblGrid>
      <w:tr>
        <w:trPr>
          <w:tblHeader/>
        </w:trPr>
        <w:tc>
          <w:tcPr>
            <w:tcW w:type="dxa" w:w="2600"/>
            <w:shd w:fill="F1F5F9" w:val="clear"/>
            <w:tcMar>
              <w:top w:type="dxa" w:w="90"/>
              <w:left w:type="dxa" w:w="140"/>
              <w:bottom w:type="dxa" w:w="90"/>
              <w:right w:type="dxa" w:w="140"/>
            </w:tcMar>
          </w:tcPr>
          <w:p>
            <w:pPr>
              <w:spacing w:after="0" w:line="264"/>
            </w:pPr>
            <w:r>
              <w:rPr>
                <w:rFonts w:ascii="Calibri" w:cs="Calibri" w:eastAsia="Calibri" w:hAnsi="Calibri"/>
                <w:b/>
                <w:bCs/>
                <w:color w:val="0F172A"/>
                <w:sz w:val="20"/>
                <w:szCs w:val="20"/>
              </w:rPr>
              <w:t xml:space="preserve">Don't say</w:t>
            </w:r>
          </w:p>
        </w:tc>
        <w:tc>
          <w:tcPr>
            <w:tcW w:type="dxa" w:w="3200"/>
            <w:shd w:fill="F1F5F9" w:val="clear"/>
            <w:tcMar>
              <w:top w:type="dxa" w:w="90"/>
              <w:left w:type="dxa" w:w="140"/>
              <w:bottom w:type="dxa" w:w="90"/>
              <w:right w:type="dxa" w:w="140"/>
            </w:tcMar>
          </w:tcPr>
          <w:p>
            <w:pPr>
              <w:spacing w:after="0" w:line="264"/>
            </w:pPr>
            <w:r>
              <w:rPr>
                <w:rFonts w:ascii="Calibri" w:cs="Calibri" w:eastAsia="Calibri" w:hAnsi="Calibri"/>
                <w:b/>
                <w:bCs/>
                <w:color w:val="0F172A"/>
                <w:sz w:val="20"/>
                <w:szCs w:val="20"/>
              </w:rPr>
              <w:t xml:space="preserve">Why</w:t>
            </w:r>
          </w:p>
        </w:tc>
        <w:tc>
          <w:tcPr>
            <w:tcW w:type="dxa" w:w="3560"/>
            <w:shd w:fill="F1F5F9" w:val="clear"/>
            <w:tcMar>
              <w:top w:type="dxa" w:w="90"/>
              <w:left w:type="dxa" w:w="140"/>
              <w:bottom w:type="dxa" w:w="90"/>
              <w:right w:type="dxa" w:w="140"/>
            </w:tcMar>
          </w:tcPr>
          <w:p>
            <w:pPr>
              <w:spacing w:after="0" w:line="264"/>
            </w:pPr>
            <w:r>
              <w:rPr>
                <w:rFonts w:ascii="Calibri" w:cs="Calibri" w:eastAsia="Calibri" w:hAnsi="Calibri"/>
                <w:b/>
                <w:bCs/>
                <w:color w:val="0F172A"/>
                <w:sz w:val="20"/>
                <w:szCs w:val="20"/>
              </w:rPr>
              <w:t xml:space="preserve">Say instead</w:t>
            </w:r>
          </w:p>
        </w:tc>
      </w:tr>
      <w:tr>
        <w:trPr>
          <w:tblHeader w:val="false"/>
        </w:trPr>
        <w:tc>
          <w:tcPr>
            <w:tcW w:type="dxa" w:w="26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"It removes all noise"</w:t>
            </w:r>
          </w:p>
        </w:tc>
        <w:tc>
          <w:tcPr>
            <w:tcW w:type="dxa" w:w="32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Untrue, and easily disproved live</w:t>
            </w:r>
          </w:p>
        </w:tc>
        <w:tc>
          <w:tcPr>
            <w:tcW w:type="dxa" w:w="35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"It substantially reduces noise while preserving the speech"</w:t>
            </w:r>
          </w:p>
        </w:tc>
      </w:tr>
      <w:tr>
        <w:trPr>
          <w:tblHeader w:val="false"/>
        </w:trPr>
        <w:tc>
          <w:tcPr>
            <w:tcW w:type="dxa" w:w="26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"Tested in real battlefield conditions"</w:t>
            </w:r>
          </w:p>
        </w:tc>
        <w:tc>
          <w:tcPr>
            <w:tcW w:type="dxa" w:w="32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We played recordings through a speaker</w:t>
            </w:r>
          </w:p>
        </w:tc>
        <w:tc>
          <w:tcPr>
            <w:tcW w:type="dxa" w:w="35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"Tested with real defence audio recordings"</w:t>
            </w:r>
          </w:p>
        </w:tc>
      </w:tr>
      <w:tr>
        <w:trPr>
          <w:tblHeader w:val="false"/>
        </w:trPr>
        <w:tc>
          <w:tcPr>
            <w:tcW w:type="dxa" w:w="26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"It's 99% accurate"</w:t>
            </w:r>
          </w:p>
        </w:tc>
        <w:tc>
          <w:tcPr>
            <w:tcW w:type="dxa" w:w="32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Meaningless here — no such metric</w:t>
            </w:r>
          </w:p>
        </w:tc>
        <w:tc>
          <w:tcPr>
            <w:tcW w:type="dxa" w:w="35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Quote PESQ / STOI / SI-SNR</w:t>
            </w:r>
          </w:p>
        </w:tc>
      </w:tr>
      <w:tr>
        <w:trPr>
          <w:tblHeader w:val="false"/>
        </w:trPr>
        <w:tc>
          <w:tcPr>
            <w:tcW w:type="dxa" w:w="26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"It works in any condition"</w:t>
            </w:r>
          </w:p>
        </w:tc>
        <w:tc>
          <w:tcPr>
            <w:tcW w:type="dxa" w:w="32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It doesn't, and Lesson 5 explains why</w:t>
            </w:r>
          </w:p>
        </w:tc>
        <w:tc>
          <w:tcPr>
            <w:tcW w:type="dxa" w:w="35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"It meets the targets from this noise level upward"</w:t>
            </w:r>
          </w:p>
        </w:tc>
      </w:tr>
    </w:tbl>
    <w:p>
      <w:pPr>
        <w:pStyle w:val="Heading2"/>
        <w:spacing w:after="120" w:before="300"/>
      </w:pPr>
      <w:r>
        <w:rPr>
          <w:rFonts w:ascii="Calibri" w:cs="Calibri" w:eastAsia="Calibri" w:hAnsi="Calibri"/>
          <w:b/>
          <w:bCs/>
          <w:color w:val="0D9488"/>
          <w:sz w:val="26"/>
          <w:szCs w:val="26"/>
        </w:rPr>
        <w:t xml:space="preserve">When you don't know the answer</w:t>
      </w:r>
    </w:p>
    <w:tbl>
      <w:tblPr>
        <w:tblW w:type="dxa" w:w="9360"/>
        <w:tblBorders>
          <w:top w:val="single" w:color="F59E0B" w:sz="4"/>
          <w:left w:val="single" w:color="F59E0B" w:sz="18"/>
          <w:bottom w:val="single" w:color="F59E0B" w:sz="4"/>
          <w:right w:val="single" w:color="F59E0B" w:sz="4"/>
          <w:insideH w:val="none"/>
          <w:insideV w:val="none"/>
        </w:tblBorders>
      </w:tblPr>
      <w:tblGrid>
        <w:gridCol w:w="9360"/>
      </w:tblGrid>
      <w:tr>
        <w:tc>
          <w:tcPr>
            <w:tcW w:type="dxa" w:w="9360"/>
            <w:shd w:fill="FFFBEB" w:val="clear"/>
            <w:tcMar>
              <w:top w:type="dxa" w:w="180"/>
              <w:left w:type="dxa" w:w="240"/>
              <w:bottom w:type="dxa" w:w="180"/>
              <w:right w:type="dxa" w:w="240"/>
            </w:tcMar>
          </w:tcPr>
          <w:p>
            <w:pPr>
              <w:spacing w:after="120" w:before="0" w:line="276"/>
            </w:pPr>
            <w:r>
              <w:rPr>
                <w:rFonts w:ascii="Calibri" w:cs="Calibri" w:eastAsia="Calibri" w:hAnsi="Calibri"/>
                <w:i/>
                <w:iCs/>
                <w:color w:val="0F172A"/>
                <w:sz w:val="21"/>
                <w:szCs w:val="21"/>
              </w:rPr>
              <w:t xml:space="preserve">"I don't know that offhand — [teammate] handled that part, or I can find out."</w:t>
            </w:r>
          </w:p>
          <w:p>
            <w:pPr>
              <w:spacing w:after="0" w:before="0" w:line="276"/>
            </w:pPr>
            <w:r>
              <w:rPr>
                <w:rFonts w:ascii="Calibri" w:cs="Calibri" w:eastAsia="Calibri" w:hAnsi="Calibri"/>
                <w:b/>
                <w:bCs/>
                <w:color w:val="0F172A"/>
                <w:sz w:val="21"/>
                <w:szCs w:val="21"/>
              </w:rPr>
              <w:t xml:space="preserve">This is a good answer. </w:t>
            </w:r>
            <w:r>
              <w:rPr>
                <w:rFonts w:ascii="Calibri" w:cs="Calibri" w:eastAsia="Calibri" w:hAnsi="Calibri"/>
                <w:color w:val="0F172A"/>
                <w:sz w:val="21"/>
                <w:szCs w:val="21"/>
              </w:rPr>
              <w:t xml:space="preserve">Confident wrong answers are far more damaging than an honest "I don't know." A judge who catches one invented answer will doubt everything else you said.</w:t>
            </w:r>
          </w:p>
        </w:tc>
      </w:tr>
    </w:tbl>
    <w:p>
      <w:pPr>
        <w:pStyle w:val="Heading2"/>
        <w:spacing w:after="120" w:before="300"/>
      </w:pPr>
      <w:r>
        <w:rPr>
          <w:rFonts w:ascii="Calibri" w:cs="Calibri" w:eastAsia="Calibri" w:hAnsi="Calibri"/>
          <w:b/>
          <w:bCs/>
          <w:color w:val="0D9488"/>
          <w:sz w:val="26"/>
          <w:szCs w:val="26"/>
        </w:rPr>
        <w:t xml:space="preserve">The single most important habit</w:t>
      </w:r>
    </w:p>
    <w:p>
      <w:pPr>
        <w:spacing w:after="120" w:before="0" w:line="276"/>
      </w:pPr>
      <w:r>
        <w:rPr>
          <w:rFonts w:ascii="Calibri" w:cs="Calibri" w:eastAsia="Calibri" w:hAnsi="Calibri"/>
          <w:color w:val="0F172A"/>
          <w:sz w:val="21"/>
          <w:szCs w:val="21"/>
        </w:rPr>
        <w:t xml:space="preserve">State limits before being asked. Volunteering "here's where it doesn't work" reads as confidence and command of the material. Being caught hiding it reads as either not knowing or not being straight.</w:t>
      </w:r>
    </w:p>
    <w:p>
      <w:r>
        <w:br w:type="page"/>
      </w:r>
    </w:p>
    <w:p>
      <w:pPr>
        <w:pStyle w:val="Heading1"/>
        <w:pBdr>
          <w:bottom w:val="single" w:color="0D9488" w:sz="10" w:space="6"/>
        </w:pBdr>
        <w:spacing w:after="180" w:before="400"/>
      </w:pPr>
      <w:r>
        <w:rPr>
          <w:rFonts w:ascii="Calibri" w:cs="Calibri" w:eastAsia="Calibri" w:hAnsi="Calibri"/>
          <w:b/>
          <w:bCs/>
          <w:color w:val="0F172A"/>
          <w:sz w:val="32"/>
          <w:szCs w:val="32"/>
        </w:rPr>
        <w:t xml:space="preserve">Appendix — Materials for the session</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4400"/>
        <w:gridCol w:w="4960"/>
      </w:tblGrid>
      <w:tr>
        <w:trPr>
          <w:tblHeader/>
        </w:trPr>
        <w:tc>
          <w:tcPr>
            <w:tcW w:type="dxa" w:w="4400"/>
            <w:shd w:fill="F1F5F9" w:val="clear"/>
            <w:tcMar>
              <w:top w:type="dxa" w:w="90"/>
              <w:left w:type="dxa" w:w="140"/>
              <w:bottom w:type="dxa" w:w="90"/>
              <w:right w:type="dxa" w:w="140"/>
            </w:tcMar>
          </w:tcPr>
          <w:p>
            <w:pPr>
              <w:spacing w:after="0" w:line="264"/>
            </w:pPr>
            <w:r>
              <w:rPr>
                <w:rFonts w:ascii="Calibri" w:cs="Calibri" w:eastAsia="Calibri" w:hAnsi="Calibri"/>
                <w:b/>
                <w:bCs/>
                <w:color w:val="0F172A"/>
                <w:sz w:val="20"/>
                <w:szCs w:val="20"/>
              </w:rPr>
              <w:t xml:space="preserve">File</w:t>
            </w:r>
          </w:p>
        </w:tc>
        <w:tc>
          <w:tcPr>
            <w:tcW w:type="dxa" w:w="4960"/>
            <w:shd w:fill="F1F5F9" w:val="clear"/>
            <w:tcMar>
              <w:top w:type="dxa" w:w="90"/>
              <w:left w:type="dxa" w:w="140"/>
              <w:bottom w:type="dxa" w:w="90"/>
              <w:right w:type="dxa" w:w="140"/>
            </w:tcMar>
          </w:tcPr>
          <w:p>
            <w:pPr>
              <w:spacing w:after="0" w:line="264"/>
            </w:pPr>
            <w:r>
              <w:rPr>
                <w:rFonts w:ascii="Calibri" w:cs="Calibri" w:eastAsia="Calibri" w:hAnsi="Calibri"/>
                <w:b/>
                <w:bCs/>
                <w:color w:val="0F172A"/>
                <w:sz w:val="20"/>
                <w:szCs w:val="20"/>
              </w:rPr>
              <w:t xml:space="preserve">Use</w:t>
            </w:r>
          </w:p>
        </w:tc>
      </w:tr>
      <w:tr>
        <w:trPr>
          <w:tblHeader w:val="false"/>
        </w:trPr>
        <w:tc>
          <w:tcPr>
            <w:tcW w:type="dxa" w:w="44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demo_package/1_BEFORE_noisy.wav</w:t>
            </w:r>
          </w:p>
        </w:tc>
        <w:tc>
          <w:tcPr>
            <w:tcW w:type="dxa" w:w="49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Play first — let them hear the problem</w:t>
            </w:r>
          </w:p>
        </w:tc>
      </w:tr>
      <w:tr>
        <w:trPr>
          <w:tblHeader w:val="false"/>
        </w:trPr>
        <w:tc>
          <w:tcPr>
            <w:tcW w:type="dxa" w:w="44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demo_package/2_AFTER_enhanced.wav</w:t>
            </w:r>
          </w:p>
        </w:tc>
        <w:tc>
          <w:tcPr>
            <w:tcW w:type="dxa" w:w="49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Play second</w:t>
            </w:r>
          </w:p>
        </w:tc>
      </w:tr>
      <w:tr>
        <w:trPr>
          <w:tblHeader w:val="false"/>
        </w:trPr>
        <w:tc>
          <w:tcPr>
            <w:tcW w:type="dxa" w:w="44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demo_package/spectrogram_comparison.png</w:t>
            </w:r>
          </w:p>
        </w:tc>
        <w:tc>
          <w:tcPr>
            <w:tcW w:type="dxa" w:w="49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The key teaching object. Lessons 1, 2, 3</w:t>
            </w:r>
          </w:p>
        </w:tc>
      </w:tr>
      <w:tr>
        <w:trPr>
          <w:tblHeader w:val="false"/>
        </w:trPr>
        <w:tc>
          <w:tcPr>
            <w:tcW w:type="dxa" w:w="44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docs/eraser_workflow.png</w:t>
            </w:r>
          </w:p>
        </w:tc>
        <w:tc>
          <w:tcPr>
            <w:tcW w:type="dxa" w:w="49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The six steps in plain language</w:t>
            </w:r>
          </w:p>
        </w:tc>
      </w:tr>
      <w:tr>
        <w:trPr>
          <w:tblHeader w:val="false"/>
        </w:trPr>
        <w:tc>
          <w:tcPr>
            <w:tcW w:type="dxa" w:w="44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docs/eraser_architecture.png</w:t>
            </w:r>
          </w:p>
        </w:tc>
        <w:tc>
          <w:tcPr>
            <w:tcW w:type="dxa" w:w="49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Training vs field use</w:t>
            </w:r>
          </w:p>
        </w:tc>
      </w:tr>
      <w:tr>
        <w:trPr>
          <w:tblHeader w:val="false"/>
        </w:trPr>
        <w:tc>
          <w:tcPr>
            <w:tcW w:type="dxa" w:w="44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docs/SIH2026_PPT_Content.docx</w:t>
            </w:r>
          </w:p>
        </w:tc>
        <w:tc>
          <w:tcPr>
            <w:tcW w:type="dxa" w:w="49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What actually goes on the slides</w:t>
            </w:r>
          </w:p>
        </w:tc>
      </w:tr>
      <w:tr>
        <w:trPr>
          <w:tblHeader w:val="false"/>
        </w:trPr>
        <w:tc>
          <w:tcPr>
            <w:tcW w:type="dxa" w:w="44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docs/demo_script.md</w:t>
            </w:r>
          </w:p>
        </w:tc>
        <w:tc>
          <w:tcPr>
            <w:tcW w:type="dxa" w:w="49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Run-of-show for the live demo</w:t>
            </w:r>
          </w:p>
        </w:tc>
      </w:tr>
    </w:tbl>
    <w:tbl>
      <w:tblPr>
        <w:tblW w:type="dxa" w:w="9360"/>
        <w:tblBorders>
          <w:top w:val="single" w:color="F59E0B" w:sz="4"/>
          <w:left w:val="single" w:color="F59E0B" w:sz="18"/>
          <w:bottom w:val="single" w:color="F59E0B" w:sz="4"/>
          <w:right w:val="single" w:color="F59E0B" w:sz="4"/>
          <w:insideH w:val="none"/>
          <w:insideV w:val="none"/>
        </w:tblBorders>
      </w:tblPr>
      <w:tblGrid>
        <w:gridCol w:w="9360"/>
      </w:tblGrid>
      <w:tr>
        <w:tc>
          <w:tcPr>
            <w:tcW w:type="dxa" w:w="9360"/>
            <w:shd w:fill="FFFBEB" w:val="clear"/>
            <w:tcMar>
              <w:top w:type="dxa" w:w="180"/>
              <w:left w:type="dxa" w:w="240"/>
              <w:bottom w:type="dxa" w:w="180"/>
              <w:right w:type="dxa" w:w="240"/>
            </w:tcMar>
          </w:tcPr>
          <w:p>
            <w:pPr>
              <w:spacing w:after="0" w:before="0" w:line="276"/>
            </w:pPr>
            <w:r>
              <w:rPr>
                <w:rFonts w:ascii="Calibri" w:cs="Calibri" w:eastAsia="Calibri" w:hAnsi="Calibri"/>
                <w:b/>
                <w:bCs/>
                <w:color w:val="0F172A"/>
                <w:sz w:val="21"/>
                <w:szCs w:val="21"/>
              </w:rPr>
              <w:t xml:space="preserve">Run the live demo during the session. </w:t>
            </w:r>
            <w:r>
              <w:rPr>
                <w:rFonts w:ascii="Calibri" w:cs="Calibri" w:eastAsia="Calibri" w:hAnsi="Calibri"/>
                <w:color w:val="0F172A"/>
                <w:sz w:val="21"/>
                <w:szCs w:val="21"/>
              </w:rPr>
              <w:t xml:space="preserve">Let each of them wear the headphones and press the toggle themselves. Someone who has personally experienced the on/off moment presents it far more convincingly than someone who has only read about it.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Teaching Guide — Project Onboarding</dc:title>
  <dc:creator>SIH 2026 Team</dc:creator>
  <cp:lastModifiedBy>Un-named</cp:lastModifiedBy>
  <cp:revision>1</cp:revision>
  <dcterms:created xsi:type="dcterms:W3CDTF">2026-08-27T17:09:49.412Z</dcterms:created>
  <dcterms:modified xsi:type="dcterms:W3CDTF">2026-08-27T17:09:49.412Z</dcterms:modified>
</cp:coreProperties>
</file>

<file path=docProps/custom.xml><?xml version="1.0" encoding="utf-8"?>
<Properties xmlns="http://schemas.openxmlformats.org/officeDocument/2006/custom-properties" xmlns:vt="http://schemas.openxmlformats.org/officeDocument/2006/docPropsVTypes"/>
</file>