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4BF80" w14:textId="10102EF7" w:rsidR="00541659" w:rsidRDefault="00541659" w:rsidP="00A478B5">
      <w:pPr>
        <w:pStyle w:val="Heading2"/>
        <w:spacing w:before="0" w:beforeAutospacing="0" w:after="0" w:afterAutospacing="0"/>
      </w:pPr>
      <w:r w:rsidRPr="00F644EF">
        <w:t>Introduction</w:t>
      </w:r>
    </w:p>
    <w:p w14:paraId="57E66663" w14:textId="77777777" w:rsidR="00DC7253" w:rsidRPr="00F644EF" w:rsidRDefault="00DC7253" w:rsidP="00A478B5">
      <w:pPr>
        <w:pStyle w:val="Heading2"/>
        <w:spacing w:before="0" w:beforeAutospacing="0" w:after="0" w:afterAutospacing="0"/>
      </w:pPr>
    </w:p>
    <w:p w14:paraId="6CF35F0C" w14:textId="56DD0373"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provides a structured, hands-on introduction to developing predictive machine learning models for childhood obesity using structured pediatric health data. It is intended as a companion to the guidelines paper, “</w:t>
      </w:r>
      <w:r w:rsidR="00D74CD8" w:rsidRPr="00D74CD8">
        <w:rPr>
          <w:sz w:val="22"/>
          <w:szCs w:val="22"/>
        </w:rPr>
        <w:t>A Primer for Machine Learning Applications in Childhood Obesity</w:t>
      </w:r>
      <w:r w:rsidRPr="00541659">
        <w:rPr>
          <w:sz w:val="22"/>
          <w:szCs w:val="22"/>
        </w:rPr>
        <w:t>,” and demonstrates how key modeling decisions outlined in the main paper can be applied in practice. The focus is on translating conceptual recommendations into concrete, executable steps</w:t>
      </w:r>
      <w:r w:rsidR="00536FE7">
        <w:rPr>
          <w:sz w:val="22"/>
          <w:szCs w:val="22"/>
        </w:rPr>
        <w:t xml:space="preserve">, </w:t>
      </w:r>
      <w:r w:rsidRPr="00541659">
        <w:rPr>
          <w:sz w:val="22"/>
          <w:szCs w:val="22"/>
        </w:rPr>
        <w:t>designed to support researchers and clinicians who may not have prior experience with machine learning.</w:t>
      </w:r>
    </w:p>
    <w:p w14:paraId="3A5F1847" w14:textId="32FECF5A" w:rsidR="00536FE7" w:rsidRPr="00541659" w:rsidRDefault="00541659" w:rsidP="00A478B5">
      <w:pPr>
        <w:pStyle w:val="NormalWeb"/>
        <w:spacing w:before="0" w:beforeAutospacing="0" w:after="0" w:afterAutospacing="0"/>
        <w:ind w:firstLine="720"/>
        <w:rPr>
          <w:sz w:val="22"/>
          <w:szCs w:val="22"/>
        </w:rPr>
      </w:pPr>
      <w:r w:rsidRPr="00541659">
        <w:rPr>
          <w:sz w:val="22"/>
          <w:szCs w:val="22"/>
        </w:rPr>
        <w:t>The dataset used in this tutorial is a synthesized version based on the Food and Brain Study (</w:t>
      </w:r>
      <w:hyperlink r:id="rId6" w:history="1">
        <w:r w:rsidR="00A9257F" w:rsidRPr="009D380C">
          <w:rPr>
            <w:rStyle w:val="Hyperlink"/>
            <w:sz w:val="22"/>
            <w:szCs w:val="22"/>
          </w:rPr>
          <w:t>www.clinicaltrials.gov</w:t>
        </w:r>
      </w:hyperlink>
      <w:r w:rsidR="00A9257F">
        <w:rPr>
          <w:sz w:val="22"/>
          <w:szCs w:val="22"/>
        </w:rPr>
        <w:t xml:space="preserve"> : </w:t>
      </w:r>
      <w:r w:rsidRPr="00541659">
        <w:rPr>
          <w:sz w:val="22"/>
          <w:szCs w:val="22"/>
        </w:rPr>
        <w:t>NCT03341247). While modeled on real longitudinal pediatric data</w:t>
      </w:r>
      <w:r w:rsidR="00627555">
        <w:rPr>
          <w:sz w:val="22"/>
          <w:szCs w:val="22"/>
        </w:rPr>
        <w:t>,</w:t>
      </w:r>
      <w:r w:rsidRPr="00541659">
        <w:rPr>
          <w:sz w:val="22"/>
          <w:szCs w:val="22"/>
        </w:rPr>
        <w:t xml:space="preserve"> it has been generated to reflect realistic measurement complexity and missingness patterns while preserving participant anonymity. It includes individual and caregiver-reported features covering eating behavior, physical activity, psychological traits, and anthropometry, with a follow-up BMI percentile collected approximately one year later</w:t>
      </w:r>
      <w:r w:rsidR="00536FE7">
        <w:rPr>
          <w:sz w:val="22"/>
          <w:szCs w:val="22"/>
        </w:rPr>
        <w:t xml:space="preserve">. </w:t>
      </w:r>
    </w:p>
    <w:p w14:paraId="3B003944" w14:textId="14E638C6"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is designed primarily as an educational exercise. It prioritizes conceptual understanding of modeling logic and decision-making over achieving optimal predictive performance. Users are guided through the end-to-end ML pipeline</w:t>
      </w:r>
      <w:r w:rsidR="00EF1BD4">
        <w:rPr>
          <w:sz w:val="22"/>
          <w:szCs w:val="22"/>
        </w:rPr>
        <w:t xml:space="preserve"> (</w:t>
      </w:r>
      <w:r w:rsidRPr="00541659">
        <w:rPr>
          <w:sz w:val="22"/>
          <w:szCs w:val="22"/>
        </w:rPr>
        <w:t>including missing data handling, age-sensitive feature engineering, sex-stratified data splitting, model training, and interpretation</w:t>
      </w:r>
      <w:r w:rsidR="00EF1BD4">
        <w:rPr>
          <w:sz w:val="22"/>
          <w:szCs w:val="22"/>
        </w:rPr>
        <w:t xml:space="preserve">) </w:t>
      </w:r>
      <w:r w:rsidRPr="00541659">
        <w:rPr>
          <w:sz w:val="22"/>
          <w:szCs w:val="22"/>
        </w:rPr>
        <w:t>with explicit attention to the developmental and measurement challenges unique to child health data. The tutorial emphasizes how and why each step matters, particularly when working with caregiver-reported, behaviorally rich, and developmentally variable inputs.</w:t>
      </w:r>
    </w:p>
    <w:p w14:paraId="12A1AACA"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The modeling approach aligns with a socio-ecological framework, focusing on proximal influences on child weight gain at the individual and family levels. Compared to adult health data, modeling pediatric outcomes requires special attention to age-linked variation, proxy-reported data, and smaller sample sizes. These considerations are addressed throughout the tutorial, with explanations provided for how they inform model design, data preprocessing, and interpretation.</w:t>
      </w:r>
    </w:p>
    <w:p w14:paraId="2EC1FC4C" w14:textId="3CF2C7B2" w:rsidR="00541659" w:rsidRDefault="00541659" w:rsidP="00A478B5">
      <w:pPr>
        <w:pStyle w:val="NormalWeb"/>
        <w:spacing w:before="0" w:beforeAutospacing="0" w:after="0" w:afterAutospacing="0"/>
        <w:ind w:firstLine="720"/>
        <w:rPr>
          <w:sz w:val="22"/>
          <w:szCs w:val="22"/>
        </w:rPr>
      </w:pPr>
      <w:r w:rsidRPr="00541659">
        <w:rPr>
          <w:sz w:val="22"/>
          <w:szCs w:val="22"/>
        </w:rPr>
        <w:t>Finally, while the dataset and code presented here are intended to support learning and reproducibility, they are not intended for clinical deployment. The models trained are based on synthesized data and are meant to illustrate methodological principles rather than provide deployable prediction tools. By the end of the tutorial, users will understand how to structure a pediatric ML pipeline, apply child-specific modeling decisions, and interpret outputs with an awareness of both methodological and developmental constraints.</w:t>
      </w:r>
    </w:p>
    <w:p w14:paraId="48E3C870" w14:textId="77777777" w:rsidR="00DC7253" w:rsidRPr="00541659" w:rsidRDefault="00DC7253" w:rsidP="00A478B5">
      <w:pPr>
        <w:pStyle w:val="NormalWeb"/>
        <w:spacing w:before="0" w:beforeAutospacing="0" w:after="0" w:afterAutospacing="0"/>
        <w:ind w:firstLine="720"/>
        <w:rPr>
          <w:sz w:val="22"/>
          <w:szCs w:val="22"/>
        </w:rPr>
      </w:pPr>
    </w:p>
    <w:p w14:paraId="62F8C926" w14:textId="658D432E" w:rsidR="00541659" w:rsidRDefault="00541659" w:rsidP="00A478B5">
      <w:pPr>
        <w:pStyle w:val="Heading2"/>
        <w:spacing w:before="0" w:beforeAutospacing="0" w:after="0" w:afterAutospacing="0"/>
      </w:pPr>
      <w:r w:rsidRPr="00F32D4B">
        <w:t>Why This Tutorial?</w:t>
      </w:r>
    </w:p>
    <w:p w14:paraId="77573B63" w14:textId="77777777" w:rsidR="00DC7253" w:rsidRPr="00F32D4B" w:rsidRDefault="00DC7253" w:rsidP="00A478B5">
      <w:pPr>
        <w:pStyle w:val="Heading2"/>
        <w:spacing w:before="0" w:beforeAutospacing="0" w:after="0" w:afterAutospacing="0"/>
      </w:pPr>
    </w:p>
    <w:p w14:paraId="7D4992F7" w14:textId="77777777" w:rsidR="00541659" w:rsidRPr="00F32D4B" w:rsidRDefault="00541659" w:rsidP="00A478B5">
      <w:pPr>
        <w:pStyle w:val="Heading3"/>
        <w:spacing w:before="0" w:beforeAutospacing="0" w:after="0" w:afterAutospacing="0"/>
      </w:pPr>
      <w:r w:rsidRPr="00F32D4B">
        <w:t>1. Educational Purpose</w:t>
      </w:r>
    </w:p>
    <w:p w14:paraId="0A97F79C"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This tutorial was created to meet the needs of pediatric health researchers and clinicians who are beginning to explore the use of ML in their work but may lack technical training. It uses realistic pediatric data to guide users through practical decisions required to develop a working predictive model. All code and workflow steps are explicitly paired with explanations of why each modeling decision matters, particularly in pediatric datasets where developmental variability and proxy-reported data introduce complexity.</w:t>
      </w:r>
    </w:p>
    <w:p w14:paraId="0302C21D"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The tutorial introduces key preprocessing tasks such as outlier handling, variable-specific imputation, and feature engineering that are often overlooked in general ML tutorials. Feature selection is demonstrated using methods such as Recursive Feature Elimination (RFE), which help reduce overfitting in datasets with many correlated behavioral predictors. Special attention is given to strategies that reflect common constraints in pediatric datasets, including modest sample sizes, non-random missingness, and multiple sources of measurement noise.</w:t>
      </w:r>
    </w:p>
    <w:p w14:paraId="1BDD8CFB" w14:textId="77777777" w:rsidR="00541659" w:rsidRPr="00F32D4B" w:rsidRDefault="00541659" w:rsidP="00A478B5">
      <w:pPr>
        <w:pStyle w:val="Heading3"/>
        <w:spacing w:before="0" w:beforeAutospacing="0" w:after="0" w:afterAutospacing="0"/>
      </w:pPr>
      <w:r w:rsidRPr="00F32D4B">
        <w:lastRenderedPageBreak/>
        <w:t>2. Addressing Research Gaps</w:t>
      </w:r>
    </w:p>
    <w:p w14:paraId="1D7646BD" w14:textId="77777777" w:rsidR="00541659" w:rsidRPr="00541659" w:rsidRDefault="00541659" w:rsidP="00A478B5">
      <w:pPr>
        <w:pStyle w:val="NormalWeb"/>
        <w:spacing w:before="0" w:beforeAutospacing="0" w:after="0" w:afterAutospacing="0"/>
        <w:ind w:firstLine="720"/>
        <w:rPr>
          <w:sz w:val="22"/>
          <w:szCs w:val="22"/>
        </w:rPr>
      </w:pPr>
      <w:r w:rsidRPr="00541659">
        <w:rPr>
          <w:sz w:val="22"/>
          <w:szCs w:val="22"/>
        </w:rPr>
        <w:t>Many existing ML models in pediatric obesity rely narrowly on demographic and anthropometric predictors, often excluding behavioral and caregiver-reported variables due to complexity or concerns about data quality. This tutorial directly addresses those limitations by including behaviorally rich features and demonstrating how they can be prepared for ML applications.</w:t>
      </w:r>
    </w:p>
    <w:p w14:paraId="5D848B10" w14:textId="688E3295" w:rsidR="00541659" w:rsidRDefault="00541659" w:rsidP="00A478B5">
      <w:pPr>
        <w:pStyle w:val="NormalWeb"/>
        <w:spacing w:before="0" w:beforeAutospacing="0" w:after="0" w:afterAutospacing="0"/>
        <w:ind w:firstLine="720"/>
        <w:rPr>
          <w:sz w:val="22"/>
          <w:szCs w:val="22"/>
        </w:rPr>
      </w:pPr>
      <w:r w:rsidRPr="00541659">
        <w:rPr>
          <w:sz w:val="22"/>
          <w:szCs w:val="22"/>
        </w:rPr>
        <w:t>In addition, the tutorial introduces modeling decisions such as sex-stratified data splitting to account for known biological and behavioral differences in obesity development. These decisions reflect real-world considerations for pediatric researchers and clinicians, and they are grounded in the challenges outlined in the companion review paper.</w:t>
      </w:r>
    </w:p>
    <w:p w14:paraId="32377471" w14:textId="77777777" w:rsidR="00DC7253" w:rsidRPr="00541659" w:rsidRDefault="00DC7253" w:rsidP="00A478B5">
      <w:pPr>
        <w:pStyle w:val="NormalWeb"/>
        <w:spacing w:before="0" w:beforeAutospacing="0" w:after="0" w:afterAutospacing="0"/>
        <w:ind w:firstLine="720"/>
        <w:rPr>
          <w:sz w:val="22"/>
          <w:szCs w:val="22"/>
        </w:rPr>
      </w:pPr>
    </w:p>
    <w:p w14:paraId="40D7CCD0" w14:textId="77777777" w:rsidR="00541659" w:rsidRPr="00F32D4B" w:rsidRDefault="00541659" w:rsidP="00A478B5">
      <w:pPr>
        <w:pStyle w:val="Heading3"/>
        <w:spacing w:before="0" w:beforeAutospacing="0" w:after="0" w:afterAutospacing="0"/>
      </w:pPr>
      <w:r w:rsidRPr="00F32D4B">
        <w:t>3. Practical Considerations</w:t>
      </w:r>
    </w:p>
    <w:p w14:paraId="31D925E6" w14:textId="77777777" w:rsidR="00541659" w:rsidRPr="00541659" w:rsidRDefault="00541659" w:rsidP="00A478B5">
      <w:pPr>
        <w:pStyle w:val="NormalWeb"/>
        <w:spacing w:before="0" w:beforeAutospacing="0" w:after="0" w:afterAutospacing="0"/>
        <w:rPr>
          <w:sz w:val="22"/>
          <w:szCs w:val="22"/>
        </w:rPr>
      </w:pPr>
      <w:r w:rsidRPr="00541659">
        <w:rPr>
          <w:sz w:val="22"/>
          <w:szCs w:val="22"/>
        </w:rPr>
        <w:t>The tutorial makes use of synthesized data and is not designed for real-world prediction or clinical use. It is intended solely as a reproducible teaching tool. The pipeline, code, and rationale for each modeling step are designed to build transferable skills and improve understanding of how to approach ML in child health contexts.</w:t>
      </w:r>
    </w:p>
    <w:p w14:paraId="0E52A330" w14:textId="147AE5A0" w:rsidR="00541659" w:rsidRDefault="00541659" w:rsidP="00A478B5">
      <w:pPr>
        <w:pStyle w:val="NormalWeb"/>
        <w:spacing w:before="0" w:beforeAutospacing="0" w:after="0" w:afterAutospacing="0"/>
        <w:ind w:firstLine="720"/>
        <w:rPr>
          <w:sz w:val="22"/>
          <w:szCs w:val="22"/>
        </w:rPr>
      </w:pPr>
      <w:r w:rsidRPr="00541659">
        <w:rPr>
          <w:sz w:val="22"/>
          <w:szCs w:val="22"/>
        </w:rPr>
        <w:t>Although modeled on a specific pediatric cohort, the approaches illustrated here are applicable to other childhood obesity datasets that include behavioral, psychological, or family-level data.</w:t>
      </w:r>
    </w:p>
    <w:p w14:paraId="49C7E50B" w14:textId="77777777" w:rsidR="00DC7253" w:rsidRPr="00541659" w:rsidRDefault="00DC7253" w:rsidP="00A478B5">
      <w:pPr>
        <w:pStyle w:val="NormalWeb"/>
        <w:spacing w:before="0" w:beforeAutospacing="0" w:after="0" w:afterAutospacing="0"/>
        <w:ind w:firstLine="720"/>
        <w:rPr>
          <w:sz w:val="22"/>
          <w:szCs w:val="22"/>
        </w:rPr>
      </w:pPr>
    </w:p>
    <w:p w14:paraId="134B26DB" w14:textId="77777777" w:rsidR="00541659" w:rsidRPr="00F32D4B" w:rsidRDefault="00541659" w:rsidP="00A478B5">
      <w:pPr>
        <w:pStyle w:val="Heading2"/>
        <w:spacing w:before="0" w:beforeAutospacing="0" w:after="0" w:afterAutospacing="0"/>
      </w:pPr>
      <w:r w:rsidRPr="00F32D4B">
        <w:t>Who Is This For?</w:t>
      </w:r>
    </w:p>
    <w:p w14:paraId="39279DA3" w14:textId="14AAC080" w:rsidR="00541659" w:rsidRDefault="00541659" w:rsidP="00A478B5">
      <w:pPr>
        <w:pStyle w:val="NormalWeb"/>
        <w:spacing w:before="0" w:beforeAutospacing="0" w:after="0" w:afterAutospacing="0"/>
        <w:ind w:firstLine="720"/>
        <w:rPr>
          <w:sz w:val="22"/>
          <w:szCs w:val="22"/>
        </w:rPr>
      </w:pPr>
      <w:r w:rsidRPr="00541659">
        <w:rPr>
          <w:sz w:val="22"/>
          <w:szCs w:val="22"/>
        </w:rPr>
        <w:t>This tutorial is intended for pediatric health researchers, clinicians, graduate students, and public health professionals who are beginning to apply ML methods in childhood obesity studies. No prior experience with ML frameworks is assumed, though a basic understanding of Python and structured data analysis will be helpful. The goal is to provide an accessible yet rigorous example of how structured ML modeling can be applied to developmentally sensitive health data.</w:t>
      </w:r>
    </w:p>
    <w:p w14:paraId="75A79862" w14:textId="77777777" w:rsidR="00DC7253" w:rsidRPr="00541659" w:rsidRDefault="00DC7253" w:rsidP="00A478B5">
      <w:pPr>
        <w:pStyle w:val="NormalWeb"/>
        <w:spacing w:before="0" w:beforeAutospacing="0" w:after="0" w:afterAutospacing="0"/>
        <w:ind w:firstLine="720"/>
        <w:rPr>
          <w:sz w:val="22"/>
          <w:szCs w:val="22"/>
        </w:rPr>
      </w:pPr>
    </w:p>
    <w:p w14:paraId="3FD754C6" w14:textId="77777777" w:rsidR="00541659" w:rsidRPr="00541659" w:rsidRDefault="00541659" w:rsidP="00A478B5">
      <w:pPr>
        <w:pStyle w:val="Heading3"/>
        <w:spacing w:before="0" w:beforeAutospacing="0" w:after="0" w:afterAutospacing="0"/>
      </w:pPr>
      <w:r w:rsidRPr="00541659">
        <w:t>How to Use This Tutorial</w:t>
      </w:r>
    </w:p>
    <w:p w14:paraId="42DC129C" w14:textId="77777777" w:rsidR="00541659" w:rsidRPr="00541659" w:rsidRDefault="00541659" w:rsidP="00A478B5">
      <w:pPr>
        <w:pStyle w:val="NormalWeb"/>
        <w:spacing w:before="0" w:beforeAutospacing="0" w:after="0" w:afterAutospacing="0"/>
        <w:ind w:firstLine="360"/>
        <w:rPr>
          <w:sz w:val="22"/>
          <w:szCs w:val="22"/>
        </w:rPr>
      </w:pPr>
      <w:r w:rsidRPr="00541659">
        <w:rPr>
          <w:sz w:val="22"/>
          <w:szCs w:val="22"/>
        </w:rPr>
        <w:t>Each section of the tutorial is organized around a real-world task in model development, with paired code and explanation. Key tasks include:</w:t>
      </w:r>
    </w:p>
    <w:p w14:paraId="0FC2CCFB"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Data structure review and variable types</w:t>
      </w:r>
    </w:p>
    <w:p w14:paraId="3F3E78A6"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Missing data analysis and targeted imputation</w:t>
      </w:r>
    </w:p>
    <w:p w14:paraId="5AA74C5F"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Outlier detection and handling</w:t>
      </w:r>
    </w:p>
    <w:p w14:paraId="5F29D112"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Feature engineering</w:t>
      </w:r>
    </w:p>
    <w:p w14:paraId="62468357"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Recursive feature selection</w:t>
      </w:r>
    </w:p>
    <w:p w14:paraId="46299EB6"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Stratified train-test splitting</w:t>
      </w:r>
    </w:p>
    <w:p w14:paraId="45BA7A7E"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Model training and evaluation</w:t>
      </w:r>
    </w:p>
    <w:p w14:paraId="1DFA0D77" w14:textId="77777777" w:rsidR="00541659" w:rsidRPr="00541659" w:rsidRDefault="00541659" w:rsidP="00A478B5">
      <w:pPr>
        <w:pStyle w:val="NormalWeb"/>
        <w:numPr>
          <w:ilvl w:val="0"/>
          <w:numId w:val="1"/>
        </w:numPr>
        <w:spacing w:before="0" w:beforeAutospacing="0" w:after="0" w:afterAutospacing="0"/>
        <w:rPr>
          <w:sz w:val="22"/>
          <w:szCs w:val="22"/>
        </w:rPr>
      </w:pPr>
      <w:r w:rsidRPr="00541659">
        <w:rPr>
          <w:sz w:val="22"/>
          <w:szCs w:val="22"/>
        </w:rPr>
        <w:t>Model interpretation using SHAP</w:t>
      </w:r>
    </w:p>
    <w:p w14:paraId="1CE351F8" w14:textId="77777777" w:rsidR="00541659" w:rsidRPr="00541659" w:rsidRDefault="00541659" w:rsidP="00A478B5">
      <w:pPr>
        <w:pStyle w:val="NormalWeb"/>
        <w:spacing w:before="0" w:beforeAutospacing="0" w:after="0" w:afterAutospacing="0"/>
        <w:ind w:firstLine="360"/>
        <w:rPr>
          <w:sz w:val="22"/>
          <w:szCs w:val="22"/>
        </w:rPr>
      </w:pPr>
      <w:r w:rsidRPr="00541659">
        <w:rPr>
          <w:sz w:val="22"/>
          <w:szCs w:val="22"/>
        </w:rPr>
        <w:t>Each step is presented with code, context, and rationale based on pediatric modeling needs. The overall goal is not only to build a working model but also to understand the process behind each modeling choice.</w:t>
      </w:r>
    </w:p>
    <w:p w14:paraId="57CC525C" w14:textId="398DD60C" w:rsidR="00541659" w:rsidRDefault="00541659" w:rsidP="00A478B5">
      <w:pPr>
        <w:pStyle w:val="NormalWeb"/>
        <w:spacing w:before="0" w:beforeAutospacing="0" w:after="0" w:afterAutospacing="0"/>
        <w:ind w:firstLine="360"/>
        <w:rPr>
          <w:sz w:val="22"/>
          <w:szCs w:val="22"/>
        </w:rPr>
      </w:pPr>
      <w:r w:rsidRPr="00541659">
        <w:rPr>
          <w:sz w:val="22"/>
          <w:szCs w:val="22"/>
        </w:rPr>
        <w:t>By completing the tutorial, users will learn a replicable approach to predictive modeling in childhood obesity that is consistent with the methodological and ethical guidance presented in the accompanying review paper.</w:t>
      </w:r>
    </w:p>
    <w:p w14:paraId="11595A50" w14:textId="77777777" w:rsidR="00DC7253" w:rsidRPr="00541659" w:rsidRDefault="00DC7253" w:rsidP="00A478B5">
      <w:pPr>
        <w:pStyle w:val="NormalWeb"/>
        <w:spacing w:before="0" w:beforeAutospacing="0" w:after="0" w:afterAutospacing="0"/>
        <w:ind w:firstLine="360"/>
        <w:rPr>
          <w:sz w:val="22"/>
          <w:szCs w:val="22"/>
        </w:rPr>
      </w:pPr>
    </w:p>
    <w:p w14:paraId="182F51FA" w14:textId="39E4286D" w:rsidR="002D6729" w:rsidRPr="00627555" w:rsidRDefault="002D6729" w:rsidP="00A478B5">
      <w:pPr>
        <w:pStyle w:val="Heading2"/>
        <w:spacing w:before="0" w:beforeAutospacing="0" w:after="0" w:afterAutospacing="0"/>
      </w:pPr>
      <w:r w:rsidRPr="00F169B0">
        <w:t>Step 1: Dataset and Prediction Objective</w:t>
      </w:r>
    </w:p>
    <w:p w14:paraId="6A688F5A" w14:textId="36D23912" w:rsidR="002D6729" w:rsidRPr="00F169B0" w:rsidRDefault="002D6729" w:rsidP="00A478B5">
      <w:pPr>
        <w:pStyle w:val="Heading3"/>
        <w:spacing w:before="0" w:beforeAutospacing="0" w:after="0" w:afterAutospacing="0"/>
      </w:pPr>
      <w:r w:rsidRPr="00F169B0">
        <w:t>1.1 Dataset S</w:t>
      </w:r>
      <w:r w:rsidR="00627555">
        <w:t>o</w:t>
      </w:r>
      <w:r w:rsidRPr="00F169B0">
        <w:t>urce and Design</w:t>
      </w:r>
    </w:p>
    <w:p w14:paraId="48505DFD" w14:textId="77777777" w:rsidR="002D6729" w:rsidRPr="002D6729" w:rsidRDefault="002D6729" w:rsidP="00A478B5">
      <w:pPr>
        <w:rPr>
          <w:sz w:val="22"/>
          <w:szCs w:val="22"/>
        </w:rPr>
      </w:pPr>
    </w:p>
    <w:p w14:paraId="4E329B23" w14:textId="54EFF4F0" w:rsidR="002D6729" w:rsidRPr="002D6729" w:rsidRDefault="002D6729" w:rsidP="00A478B5">
      <w:pPr>
        <w:ind w:firstLine="720"/>
        <w:rPr>
          <w:sz w:val="22"/>
          <w:szCs w:val="22"/>
        </w:rPr>
      </w:pPr>
      <w:r w:rsidRPr="002D6729">
        <w:rPr>
          <w:sz w:val="22"/>
          <w:szCs w:val="22"/>
        </w:rPr>
        <w:t xml:space="preserve">The dataset used in this tutorial is a pseudo-synthesized version derived from the Food and Brain Study (NCT02855398). The original study enrolled children aged 7 to 9 years and followed them for approximately one to 1.5 years. The synthesized dataset maintains the structure and variable </w:t>
      </w:r>
      <w:r w:rsidRPr="002D6729">
        <w:rPr>
          <w:sz w:val="22"/>
          <w:szCs w:val="22"/>
        </w:rPr>
        <w:lastRenderedPageBreak/>
        <w:t>characteristics of the real study, including repeated meal assessments, psychological evaluations, and caregiver surveys, while protecting participant privacy.</w:t>
      </w:r>
      <w:r w:rsidR="00665594">
        <w:rPr>
          <w:sz w:val="22"/>
          <w:szCs w:val="22"/>
        </w:rPr>
        <w:t xml:space="preserve"> </w:t>
      </w:r>
      <w:r w:rsidR="00665594" w:rsidRPr="00726A03">
        <w:rPr>
          <w:b/>
          <w:bCs/>
          <w:sz w:val="22"/>
          <w:szCs w:val="22"/>
        </w:rPr>
        <w:t>Table 1</w:t>
      </w:r>
      <w:r w:rsidR="00665594">
        <w:rPr>
          <w:sz w:val="22"/>
          <w:szCs w:val="22"/>
        </w:rPr>
        <w:t xml:space="preserve"> gives the predictors we considered for the study. </w:t>
      </w:r>
    </w:p>
    <w:p w14:paraId="06765A98" w14:textId="77777777" w:rsidR="002D6729" w:rsidRPr="002D6729" w:rsidRDefault="002D6729" w:rsidP="00A478B5">
      <w:pPr>
        <w:rPr>
          <w:sz w:val="22"/>
          <w:szCs w:val="22"/>
        </w:rPr>
      </w:pPr>
    </w:p>
    <w:p w14:paraId="057E3AA3" w14:textId="685B7366" w:rsidR="002D6729" w:rsidRPr="002D6729" w:rsidRDefault="002D6729" w:rsidP="00A478B5">
      <w:pPr>
        <w:rPr>
          <w:sz w:val="22"/>
          <w:szCs w:val="22"/>
        </w:rPr>
      </w:pPr>
      <w:r w:rsidRPr="002D6729">
        <w:rPr>
          <w:sz w:val="22"/>
          <w:szCs w:val="22"/>
        </w:rPr>
        <w:t>Key features of the original study design include</w:t>
      </w:r>
      <w:r w:rsidR="00627555">
        <w:rPr>
          <w:sz w:val="22"/>
          <w:szCs w:val="22"/>
        </w:rPr>
        <w:t xml:space="preserve"> (see </w:t>
      </w:r>
      <w:r w:rsidR="00627555" w:rsidRPr="00A13B56">
        <w:rPr>
          <w:b/>
          <w:bCs/>
          <w:sz w:val="22"/>
          <w:szCs w:val="22"/>
        </w:rPr>
        <w:t>Figure 1</w:t>
      </w:r>
      <w:r w:rsidR="00627555">
        <w:rPr>
          <w:sz w:val="22"/>
          <w:szCs w:val="22"/>
        </w:rPr>
        <w:t xml:space="preserve"> for timeline):</w:t>
      </w:r>
    </w:p>
    <w:p w14:paraId="569C2248" w14:textId="77777777" w:rsidR="002D6729" w:rsidRPr="002D6729" w:rsidRDefault="002D6729" w:rsidP="00A478B5">
      <w:pPr>
        <w:rPr>
          <w:sz w:val="22"/>
          <w:szCs w:val="22"/>
        </w:rPr>
      </w:pPr>
    </w:p>
    <w:p w14:paraId="3EDBFE4C" w14:textId="77777777" w:rsidR="002D6729" w:rsidRPr="004463D9" w:rsidRDefault="002D6729" w:rsidP="006575A1">
      <w:pPr>
        <w:pStyle w:val="ListParagraph"/>
        <w:numPr>
          <w:ilvl w:val="0"/>
          <w:numId w:val="12"/>
        </w:numPr>
        <w:rPr>
          <w:sz w:val="22"/>
          <w:szCs w:val="22"/>
        </w:rPr>
      </w:pPr>
      <w:r w:rsidRPr="004463D9">
        <w:rPr>
          <w:sz w:val="22"/>
          <w:szCs w:val="22"/>
        </w:rPr>
        <w:t>Seven study visits (V1 to V7), with baseline data from Visits 1–6 and follow-up data at Visit 7.</w:t>
      </w:r>
    </w:p>
    <w:p w14:paraId="18B770CB" w14:textId="77777777" w:rsidR="002D6729" w:rsidRPr="002D6729" w:rsidRDefault="002D6729" w:rsidP="00A478B5">
      <w:pPr>
        <w:rPr>
          <w:sz w:val="22"/>
          <w:szCs w:val="22"/>
        </w:rPr>
      </w:pPr>
    </w:p>
    <w:p w14:paraId="506EE4A7" w14:textId="77777777" w:rsidR="002D6729" w:rsidRPr="004463D9" w:rsidRDefault="002D6729" w:rsidP="006575A1">
      <w:pPr>
        <w:pStyle w:val="ListParagraph"/>
        <w:numPr>
          <w:ilvl w:val="0"/>
          <w:numId w:val="12"/>
        </w:numPr>
        <w:rPr>
          <w:sz w:val="22"/>
          <w:szCs w:val="22"/>
        </w:rPr>
      </w:pPr>
      <w:r w:rsidRPr="004463D9">
        <w:rPr>
          <w:sz w:val="22"/>
          <w:szCs w:val="22"/>
        </w:rPr>
        <w:t>Stratification based on maternal weight status, distinguishing high and low obesity risk groups.</w:t>
      </w:r>
    </w:p>
    <w:p w14:paraId="4946AA64" w14:textId="77777777" w:rsidR="002D6729" w:rsidRPr="002D6729" w:rsidRDefault="002D6729" w:rsidP="00A478B5">
      <w:pPr>
        <w:rPr>
          <w:sz w:val="22"/>
          <w:szCs w:val="22"/>
        </w:rPr>
      </w:pPr>
    </w:p>
    <w:p w14:paraId="3703A25C" w14:textId="77777777" w:rsidR="002D6729" w:rsidRPr="004463D9" w:rsidRDefault="002D6729" w:rsidP="006575A1">
      <w:pPr>
        <w:pStyle w:val="ListParagraph"/>
        <w:numPr>
          <w:ilvl w:val="0"/>
          <w:numId w:val="12"/>
        </w:numPr>
        <w:rPr>
          <w:sz w:val="22"/>
          <w:szCs w:val="22"/>
        </w:rPr>
      </w:pPr>
      <w:r w:rsidRPr="004463D9">
        <w:rPr>
          <w:sz w:val="22"/>
          <w:szCs w:val="22"/>
        </w:rPr>
        <w:t>Behavioral tasks measuring responses to varied portion sizes (100–200%).</w:t>
      </w:r>
    </w:p>
    <w:p w14:paraId="217869B5" w14:textId="77777777" w:rsidR="002D6729" w:rsidRPr="002D6729" w:rsidRDefault="002D6729" w:rsidP="00A478B5">
      <w:pPr>
        <w:rPr>
          <w:sz w:val="22"/>
          <w:szCs w:val="22"/>
        </w:rPr>
      </w:pPr>
    </w:p>
    <w:p w14:paraId="237C06C5" w14:textId="534A038D" w:rsidR="002D6729" w:rsidRDefault="002D6729" w:rsidP="006575A1">
      <w:pPr>
        <w:pStyle w:val="ListParagraph"/>
        <w:numPr>
          <w:ilvl w:val="0"/>
          <w:numId w:val="12"/>
        </w:numPr>
        <w:rPr>
          <w:sz w:val="22"/>
          <w:szCs w:val="22"/>
        </w:rPr>
      </w:pPr>
      <w:r w:rsidRPr="004463D9">
        <w:rPr>
          <w:sz w:val="22"/>
          <w:szCs w:val="22"/>
        </w:rPr>
        <w:t>Objective measures of meal intake, eating in the absence of hunger (EAH), and structured caregiver-reported instruments.</w:t>
      </w:r>
    </w:p>
    <w:p w14:paraId="49A90E37" w14:textId="77777777" w:rsidR="00627555" w:rsidRPr="00627555" w:rsidRDefault="00627555" w:rsidP="00A478B5">
      <w:pPr>
        <w:pStyle w:val="ListParagraph"/>
        <w:rPr>
          <w:sz w:val="22"/>
          <w:szCs w:val="22"/>
        </w:rPr>
      </w:pPr>
    </w:p>
    <w:p w14:paraId="3AB38E77" w14:textId="77777777" w:rsidR="00627555" w:rsidRDefault="00627555" w:rsidP="00A478B5">
      <w:pPr>
        <w:pStyle w:val="NormalWeb"/>
        <w:spacing w:before="0" w:beforeAutospacing="0" w:after="0" w:afterAutospacing="0"/>
        <w:ind w:firstLine="720"/>
        <w:rPr>
          <w:sz w:val="22"/>
          <w:szCs w:val="22"/>
        </w:rPr>
      </w:pPr>
      <w:r>
        <w:rPr>
          <w:noProof/>
        </w:rPr>
        <w:drawing>
          <wp:inline distT="0" distB="0" distL="0" distR="0" wp14:anchorId="19FFEC3C" wp14:editId="0A167179">
            <wp:extent cx="5356860" cy="1443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6860" cy="1443355"/>
                    </a:xfrm>
                    <a:prstGeom prst="rect">
                      <a:avLst/>
                    </a:prstGeom>
                    <a:noFill/>
                    <a:ln>
                      <a:noFill/>
                    </a:ln>
                  </pic:spPr>
                </pic:pic>
              </a:graphicData>
            </a:graphic>
          </wp:inline>
        </w:drawing>
      </w:r>
    </w:p>
    <w:p w14:paraId="156D37BC" w14:textId="1C6BEA9A" w:rsidR="00627555" w:rsidRDefault="00627555" w:rsidP="00A478B5">
      <w:pPr>
        <w:pStyle w:val="NormalWeb"/>
        <w:spacing w:before="0" w:beforeAutospacing="0" w:after="0" w:afterAutospacing="0"/>
        <w:ind w:firstLine="720"/>
        <w:rPr>
          <w:sz w:val="22"/>
          <w:szCs w:val="22"/>
        </w:rPr>
      </w:pPr>
      <w:r w:rsidRPr="00FE3A39">
        <w:rPr>
          <w:b/>
          <w:bCs/>
          <w:sz w:val="22"/>
          <w:szCs w:val="22"/>
        </w:rPr>
        <w:t xml:space="preserve">Figure 1. </w:t>
      </w:r>
      <w:r>
        <w:rPr>
          <w:sz w:val="22"/>
          <w:szCs w:val="22"/>
        </w:rPr>
        <w:t>Study visit timeline for Food and Brain Study</w:t>
      </w:r>
    </w:p>
    <w:p w14:paraId="7313D22F" w14:textId="5A7356C6" w:rsidR="00EB0B9F" w:rsidRDefault="00EB0B9F" w:rsidP="00A478B5">
      <w:pPr>
        <w:pStyle w:val="NormalWeb"/>
        <w:spacing w:before="0" w:beforeAutospacing="0" w:after="0" w:afterAutospacing="0"/>
        <w:ind w:firstLine="720"/>
        <w:rPr>
          <w:sz w:val="22"/>
          <w:szCs w:val="22"/>
        </w:rPr>
      </w:pPr>
    </w:p>
    <w:tbl>
      <w:tblPr>
        <w:tblW w:w="5000" w:type="pct"/>
        <w:tblLayout w:type="fixed"/>
        <w:tblLook w:val="04A0" w:firstRow="1" w:lastRow="0" w:firstColumn="1" w:lastColumn="0" w:noHBand="0" w:noVBand="1"/>
      </w:tblPr>
      <w:tblGrid>
        <w:gridCol w:w="2873"/>
        <w:gridCol w:w="1801"/>
        <w:gridCol w:w="3426"/>
        <w:gridCol w:w="90"/>
        <w:gridCol w:w="1170"/>
      </w:tblGrid>
      <w:tr w:rsidR="002548B4" w:rsidRPr="00E24A97" w14:paraId="4CD78BDB" w14:textId="77777777" w:rsidTr="00F46580">
        <w:trPr>
          <w:trHeight w:val="288"/>
        </w:trPr>
        <w:tc>
          <w:tcPr>
            <w:tcW w:w="5000" w:type="pct"/>
            <w:gridSpan w:val="5"/>
            <w:tcBorders>
              <w:bottom w:val="single" w:sz="12" w:space="0" w:color="auto"/>
            </w:tcBorders>
            <w:shd w:val="clear" w:color="auto" w:fill="auto"/>
            <w:noWrap/>
            <w:vAlign w:val="bottom"/>
          </w:tcPr>
          <w:p w14:paraId="42478574" w14:textId="0E5F0680" w:rsidR="002548B4" w:rsidRPr="00E24A97" w:rsidRDefault="002548B4" w:rsidP="00A478B5">
            <w:pPr>
              <w:rPr>
                <w:b/>
                <w:bCs/>
                <w:color w:val="000000"/>
                <w:sz w:val="18"/>
                <w:szCs w:val="18"/>
              </w:rPr>
            </w:pPr>
            <w:r w:rsidRPr="00E24A97">
              <w:rPr>
                <w:b/>
                <w:bCs/>
                <w:color w:val="000000"/>
                <w:sz w:val="18"/>
                <w:szCs w:val="18"/>
              </w:rPr>
              <w:t>Table 1. Variables considered for modeling</w:t>
            </w:r>
          </w:p>
        </w:tc>
      </w:tr>
      <w:tr w:rsidR="005F2B48" w:rsidRPr="00E24A97" w14:paraId="5A96F7CB" w14:textId="77777777" w:rsidTr="00F46580">
        <w:trPr>
          <w:trHeight w:val="288"/>
        </w:trPr>
        <w:tc>
          <w:tcPr>
            <w:tcW w:w="1535" w:type="pct"/>
            <w:tcBorders>
              <w:top w:val="single" w:sz="12" w:space="0" w:color="auto"/>
              <w:bottom w:val="single" w:sz="12" w:space="0" w:color="auto"/>
            </w:tcBorders>
            <w:shd w:val="clear" w:color="auto" w:fill="auto"/>
            <w:noWrap/>
            <w:vAlign w:val="bottom"/>
          </w:tcPr>
          <w:p w14:paraId="0E521713" w14:textId="16829CC1" w:rsidR="005F2B48" w:rsidRPr="00E24A97" w:rsidRDefault="005F2B48" w:rsidP="00A478B5">
            <w:pPr>
              <w:rPr>
                <w:color w:val="000000"/>
                <w:sz w:val="18"/>
                <w:szCs w:val="18"/>
              </w:rPr>
            </w:pPr>
            <w:r w:rsidRPr="00E24A97">
              <w:rPr>
                <w:b/>
                <w:bCs/>
                <w:color w:val="000000"/>
                <w:sz w:val="18"/>
                <w:szCs w:val="18"/>
              </w:rPr>
              <w:t>Variable Name in Code</w:t>
            </w:r>
          </w:p>
        </w:tc>
        <w:tc>
          <w:tcPr>
            <w:tcW w:w="962" w:type="pct"/>
            <w:tcBorders>
              <w:top w:val="single" w:sz="12" w:space="0" w:color="auto"/>
              <w:bottom w:val="single" w:sz="12" w:space="0" w:color="auto"/>
            </w:tcBorders>
            <w:shd w:val="clear" w:color="auto" w:fill="auto"/>
            <w:noWrap/>
            <w:vAlign w:val="bottom"/>
          </w:tcPr>
          <w:p w14:paraId="7E4BF2FD" w14:textId="2BC4673D" w:rsidR="005F2B48" w:rsidRPr="00E24A97" w:rsidRDefault="005F2B48" w:rsidP="00A478B5">
            <w:pPr>
              <w:rPr>
                <w:color w:val="000000"/>
                <w:sz w:val="18"/>
                <w:szCs w:val="18"/>
              </w:rPr>
            </w:pPr>
            <w:r w:rsidRPr="00E24A97">
              <w:rPr>
                <w:b/>
                <w:bCs/>
                <w:color w:val="000000"/>
                <w:sz w:val="18"/>
                <w:szCs w:val="18"/>
              </w:rPr>
              <w:t>Predictor</w:t>
            </w:r>
          </w:p>
        </w:tc>
        <w:tc>
          <w:tcPr>
            <w:tcW w:w="1830" w:type="pct"/>
            <w:tcBorders>
              <w:top w:val="single" w:sz="12" w:space="0" w:color="auto"/>
              <w:bottom w:val="single" w:sz="12" w:space="0" w:color="auto"/>
            </w:tcBorders>
            <w:shd w:val="clear" w:color="auto" w:fill="auto"/>
            <w:noWrap/>
            <w:vAlign w:val="bottom"/>
          </w:tcPr>
          <w:p w14:paraId="42B5D1DD" w14:textId="28B961CF" w:rsidR="005F2B48" w:rsidRPr="00E24A97" w:rsidRDefault="005F2B48" w:rsidP="00A478B5">
            <w:pPr>
              <w:rPr>
                <w:color w:val="000000"/>
                <w:sz w:val="18"/>
                <w:szCs w:val="18"/>
              </w:rPr>
            </w:pPr>
            <w:r w:rsidRPr="00E24A97">
              <w:rPr>
                <w:b/>
                <w:bCs/>
                <w:color w:val="000000"/>
                <w:sz w:val="18"/>
                <w:szCs w:val="18"/>
              </w:rPr>
              <w:t>Explanation</w:t>
            </w:r>
          </w:p>
        </w:tc>
        <w:tc>
          <w:tcPr>
            <w:tcW w:w="673" w:type="pct"/>
            <w:gridSpan w:val="2"/>
            <w:tcBorders>
              <w:top w:val="single" w:sz="12" w:space="0" w:color="auto"/>
              <w:bottom w:val="single" w:sz="12" w:space="0" w:color="auto"/>
            </w:tcBorders>
            <w:vAlign w:val="bottom"/>
          </w:tcPr>
          <w:p w14:paraId="5440F229" w14:textId="2E85485F" w:rsidR="005F2B48" w:rsidRPr="00E24A97" w:rsidRDefault="005F2B48" w:rsidP="00A478B5">
            <w:pPr>
              <w:rPr>
                <w:color w:val="000000"/>
                <w:sz w:val="18"/>
                <w:szCs w:val="18"/>
              </w:rPr>
            </w:pPr>
          </w:p>
        </w:tc>
      </w:tr>
      <w:tr w:rsidR="00EB0B9F" w:rsidRPr="00E24A97" w14:paraId="469612D0" w14:textId="77777777" w:rsidTr="00F46580">
        <w:trPr>
          <w:trHeight w:val="288"/>
        </w:trPr>
        <w:tc>
          <w:tcPr>
            <w:tcW w:w="1535" w:type="pct"/>
            <w:tcBorders>
              <w:top w:val="single" w:sz="12" w:space="0" w:color="auto"/>
            </w:tcBorders>
            <w:shd w:val="clear" w:color="auto" w:fill="auto"/>
            <w:noWrap/>
            <w:vAlign w:val="bottom"/>
            <w:hideMark/>
          </w:tcPr>
          <w:p w14:paraId="3AF7D038" w14:textId="77777777" w:rsidR="00EB0B9F" w:rsidRPr="00E24A97" w:rsidRDefault="00EB0B9F" w:rsidP="00A478B5">
            <w:pPr>
              <w:rPr>
                <w:color w:val="000000"/>
                <w:sz w:val="18"/>
                <w:szCs w:val="18"/>
              </w:rPr>
            </w:pPr>
            <w:r w:rsidRPr="00E24A97">
              <w:rPr>
                <w:color w:val="000000"/>
                <w:sz w:val="18"/>
                <w:szCs w:val="18"/>
              </w:rPr>
              <w:t>Sex (sex_1: one-hot encoded)</w:t>
            </w:r>
          </w:p>
        </w:tc>
        <w:tc>
          <w:tcPr>
            <w:tcW w:w="962" w:type="pct"/>
            <w:tcBorders>
              <w:top w:val="single" w:sz="12" w:space="0" w:color="auto"/>
            </w:tcBorders>
            <w:shd w:val="clear" w:color="auto" w:fill="auto"/>
            <w:noWrap/>
            <w:vAlign w:val="bottom"/>
            <w:hideMark/>
          </w:tcPr>
          <w:p w14:paraId="4FFBCB56" w14:textId="77777777" w:rsidR="00EB0B9F" w:rsidRPr="00E24A97" w:rsidRDefault="00EB0B9F" w:rsidP="00A478B5">
            <w:pPr>
              <w:rPr>
                <w:color w:val="000000"/>
                <w:sz w:val="18"/>
                <w:szCs w:val="18"/>
              </w:rPr>
            </w:pPr>
            <w:r w:rsidRPr="00E24A97">
              <w:rPr>
                <w:color w:val="000000"/>
                <w:sz w:val="18"/>
                <w:szCs w:val="18"/>
              </w:rPr>
              <w:t>Sex</w:t>
            </w:r>
          </w:p>
        </w:tc>
        <w:tc>
          <w:tcPr>
            <w:tcW w:w="1878" w:type="pct"/>
            <w:gridSpan w:val="2"/>
            <w:tcBorders>
              <w:top w:val="single" w:sz="12" w:space="0" w:color="auto"/>
            </w:tcBorders>
            <w:shd w:val="clear" w:color="auto" w:fill="auto"/>
            <w:noWrap/>
            <w:vAlign w:val="bottom"/>
            <w:hideMark/>
          </w:tcPr>
          <w:p w14:paraId="09B477AA" w14:textId="77777777" w:rsidR="00EB0B9F" w:rsidRPr="00E24A97" w:rsidRDefault="00EB0B9F" w:rsidP="00A478B5">
            <w:pPr>
              <w:rPr>
                <w:color w:val="000000"/>
                <w:sz w:val="18"/>
                <w:szCs w:val="18"/>
              </w:rPr>
            </w:pPr>
            <w:r w:rsidRPr="00E24A97">
              <w:rPr>
                <w:color w:val="000000"/>
                <w:sz w:val="18"/>
                <w:szCs w:val="18"/>
              </w:rPr>
              <w:t>Biological sex of the child</w:t>
            </w:r>
          </w:p>
        </w:tc>
        <w:tc>
          <w:tcPr>
            <w:tcW w:w="625" w:type="pct"/>
            <w:tcBorders>
              <w:top w:val="single" w:sz="12" w:space="0" w:color="auto"/>
            </w:tcBorders>
          </w:tcPr>
          <w:p w14:paraId="6B5F6AEE" w14:textId="77777777" w:rsidR="00EB0B9F" w:rsidRPr="00E24A97" w:rsidRDefault="00EB0B9F" w:rsidP="00A478B5">
            <w:pPr>
              <w:rPr>
                <w:color w:val="000000"/>
                <w:sz w:val="18"/>
                <w:szCs w:val="18"/>
              </w:rPr>
            </w:pPr>
          </w:p>
        </w:tc>
      </w:tr>
      <w:tr w:rsidR="00EB0B9F" w:rsidRPr="00E24A97" w14:paraId="002DAA68" w14:textId="77777777" w:rsidTr="00F46580">
        <w:trPr>
          <w:trHeight w:val="288"/>
        </w:trPr>
        <w:tc>
          <w:tcPr>
            <w:tcW w:w="1535" w:type="pct"/>
            <w:shd w:val="clear" w:color="auto" w:fill="auto"/>
            <w:noWrap/>
            <w:vAlign w:val="bottom"/>
            <w:hideMark/>
          </w:tcPr>
          <w:p w14:paraId="065C9433" w14:textId="77777777" w:rsidR="00EB0B9F" w:rsidRPr="00E24A97" w:rsidRDefault="00EB0B9F" w:rsidP="00A478B5">
            <w:pPr>
              <w:rPr>
                <w:color w:val="000000"/>
                <w:sz w:val="18"/>
                <w:szCs w:val="18"/>
              </w:rPr>
            </w:pPr>
            <w:r w:rsidRPr="00E24A97">
              <w:rPr>
                <w:color w:val="000000"/>
                <w:sz w:val="18"/>
                <w:szCs w:val="18"/>
              </w:rPr>
              <w:t>age_yr</w:t>
            </w:r>
          </w:p>
        </w:tc>
        <w:tc>
          <w:tcPr>
            <w:tcW w:w="962" w:type="pct"/>
            <w:shd w:val="clear" w:color="auto" w:fill="auto"/>
            <w:noWrap/>
            <w:vAlign w:val="bottom"/>
            <w:hideMark/>
          </w:tcPr>
          <w:p w14:paraId="28AE2BD1" w14:textId="77777777" w:rsidR="00EB0B9F" w:rsidRPr="00E24A97" w:rsidRDefault="00EB0B9F" w:rsidP="00A478B5">
            <w:pPr>
              <w:rPr>
                <w:color w:val="000000"/>
                <w:sz w:val="18"/>
                <w:szCs w:val="18"/>
              </w:rPr>
            </w:pPr>
            <w:r w:rsidRPr="00E24A97">
              <w:rPr>
                <w:color w:val="000000"/>
                <w:sz w:val="18"/>
                <w:szCs w:val="18"/>
              </w:rPr>
              <w:t>Age</w:t>
            </w:r>
          </w:p>
        </w:tc>
        <w:tc>
          <w:tcPr>
            <w:tcW w:w="1830" w:type="pct"/>
            <w:shd w:val="clear" w:color="auto" w:fill="auto"/>
            <w:noWrap/>
            <w:vAlign w:val="bottom"/>
            <w:hideMark/>
          </w:tcPr>
          <w:p w14:paraId="3CD3A8BF" w14:textId="77777777" w:rsidR="00EB0B9F" w:rsidRPr="00E24A97" w:rsidRDefault="00EB0B9F" w:rsidP="00A478B5">
            <w:pPr>
              <w:rPr>
                <w:color w:val="000000"/>
                <w:sz w:val="18"/>
                <w:szCs w:val="18"/>
              </w:rPr>
            </w:pPr>
            <w:r w:rsidRPr="00E24A97">
              <w:rPr>
                <w:color w:val="000000"/>
                <w:sz w:val="18"/>
                <w:szCs w:val="18"/>
              </w:rPr>
              <w:t>Child’s age at baseline</w:t>
            </w:r>
          </w:p>
        </w:tc>
        <w:tc>
          <w:tcPr>
            <w:tcW w:w="673" w:type="pct"/>
            <w:gridSpan w:val="2"/>
          </w:tcPr>
          <w:p w14:paraId="1EFD8D97" w14:textId="77777777" w:rsidR="00EB0B9F" w:rsidRPr="00E24A97" w:rsidRDefault="00EB0B9F" w:rsidP="00A478B5">
            <w:pPr>
              <w:rPr>
                <w:color w:val="000000"/>
                <w:sz w:val="18"/>
                <w:szCs w:val="18"/>
              </w:rPr>
            </w:pPr>
          </w:p>
        </w:tc>
      </w:tr>
      <w:tr w:rsidR="00EB0B9F" w:rsidRPr="00E24A97" w14:paraId="7E2B754A" w14:textId="77777777" w:rsidTr="00F46580">
        <w:trPr>
          <w:trHeight w:val="288"/>
        </w:trPr>
        <w:tc>
          <w:tcPr>
            <w:tcW w:w="1535" w:type="pct"/>
            <w:shd w:val="clear" w:color="auto" w:fill="auto"/>
            <w:noWrap/>
            <w:vAlign w:val="bottom"/>
            <w:hideMark/>
          </w:tcPr>
          <w:p w14:paraId="72EF155F" w14:textId="77777777" w:rsidR="00EB0B9F" w:rsidRPr="00E24A97" w:rsidRDefault="00EB0B9F" w:rsidP="00A478B5">
            <w:pPr>
              <w:rPr>
                <w:color w:val="000000"/>
                <w:sz w:val="18"/>
                <w:szCs w:val="18"/>
              </w:rPr>
            </w:pPr>
            <w:r w:rsidRPr="00E24A97">
              <w:rPr>
                <w:color w:val="000000"/>
                <w:sz w:val="18"/>
                <w:szCs w:val="18"/>
              </w:rPr>
              <w:t>parent_ed</w:t>
            </w:r>
          </w:p>
        </w:tc>
        <w:tc>
          <w:tcPr>
            <w:tcW w:w="962" w:type="pct"/>
            <w:shd w:val="clear" w:color="auto" w:fill="auto"/>
            <w:noWrap/>
            <w:vAlign w:val="bottom"/>
            <w:hideMark/>
          </w:tcPr>
          <w:p w14:paraId="5913C331" w14:textId="77777777" w:rsidR="00EB0B9F" w:rsidRPr="00E24A97" w:rsidRDefault="00EB0B9F" w:rsidP="00A478B5">
            <w:pPr>
              <w:rPr>
                <w:color w:val="000000"/>
                <w:sz w:val="18"/>
                <w:szCs w:val="18"/>
              </w:rPr>
            </w:pPr>
            <w:r w:rsidRPr="00E24A97">
              <w:rPr>
                <w:color w:val="000000"/>
                <w:sz w:val="18"/>
                <w:szCs w:val="18"/>
              </w:rPr>
              <w:t>Parent Education</w:t>
            </w:r>
          </w:p>
        </w:tc>
        <w:tc>
          <w:tcPr>
            <w:tcW w:w="1830" w:type="pct"/>
            <w:shd w:val="clear" w:color="auto" w:fill="auto"/>
            <w:noWrap/>
            <w:vAlign w:val="bottom"/>
            <w:hideMark/>
          </w:tcPr>
          <w:p w14:paraId="66340365" w14:textId="77777777" w:rsidR="00EB0B9F" w:rsidRPr="00E24A97" w:rsidRDefault="00EB0B9F" w:rsidP="00A478B5">
            <w:pPr>
              <w:rPr>
                <w:color w:val="000000"/>
                <w:sz w:val="18"/>
                <w:szCs w:val="18"/>
              </w:rPr>
            </w:pPr>
            <w:r w:rsidRPr="00E24A97">
              <w:rPr>
                <w:color w:val="000000"/>
                <w:sz w:val="18"/>
                <w:szCs w:val="18"/>
              </w:rPr>
              <w:t>Highest education level of parent</w:t>
            </w:r>
          </w:p>
        </w:tc>
        <w:tc>
          <w:tcPr>
            <w:tcW w:w="673" w:type="pct"/>
            <w:gridSpan w:val="2"/>
          </w:tcPr>
          <w:p w14:paraId="7473164D" w14:textId="77777777" w:rsidR="00EB0B9F" w:rsidRPr="00E24A97" w:rsidRDefault="00EB0B9F" w:rsidP="00A478B5">
            <w:pPr>
              <w:rPr>
                <w:color w:val="000000"/>
                <w:sz w:val="18"/>
                <w:szCs w:val="18"/>
              </w:rPr>
            </w:pPr>
          </w:p>
        </w:tc>
      </w:tr>
      <w:tr w:rsidR="00EB0B9F" w:rsidRPr="00E24A97" w14:paraId="64891D8E" w14:textId="77777777" w:rsidTr="00F46580">
        <w:trPr>
          <w:trHeight w:val="288"/>
        </w:trPr>
        <w:tc>
          <w:tcPr>
            <w:tcW w:w="1535" w:type="pct"/>
            <w:shd w:val="clear" w:color="auto" w:fill="auto"/>
            <w:noWrap/>
            <w:vAlign w:val="bottom"/>
            <w:hideMark/>
          </w:tcPr>
          <w:p w14:paraId="643F98AF" w14:textId="77777777" w:rsidR="00EB0B9F" w:rsidRPr="00E24A97" w:rsidRDefault="00EB0B9F" w:rsidP="00A478B5">
            <w:pPr>
              <w:rPr>
                <w:color w:val="000000"/>
                <w:sz w:val="18"/>
                <w:szCs w:val="18"/>
              </w:rPr>
            </w:pPr>
            <w:r w:rsidRPr="00E24A97">
              <w:rPr>
                <w:color w:val="000000"/>
                <w:sz w:val="18"/>
                <w:szCs w:val="18"/>
              </w:rPr>
              <w:t>risk_status_mom</w:t>
            </w:r>
          </w:p>
        </w:tc>
        <w:tc>
          <w:tcPr>
            <w:tcW w:w="962" w:type="pct"/>
            <w:shd w:val="clear" w:color="auto" w:fill="auto"/>
            <w:noWrap/>
            <w:vAlign w:val="bottom"/>
            <w:hideMark/>
          </w:tcPr>
          <w:p w14:paraId="76D154B4" w14:textId="77777777" w:rsidR="00EB0B9F" w:rsidRPr="00E24A97" w:rsidRDefault="00EB0B9F" w:rsidP="00A478B5">
            <w:pPr>
              <w:rPr>
                <w:color w:val="000000"/>
                <w:sz w:val="18"/>
                <w:szCs w:val="18"/>
              </w:rPr>
            </w:pPr>
            <w:r w:rsidRPr="00E24A97">
              <w:rPr>
                <w:color w:val="000000"/>
                <w:sz w:val="18"/>
                <w:szCs w:val="18"/>
              </w:rPr>
              <w:t>Maternal BMI Risk Category</w:t>
            </w:r>
          </w:p>
        </w:tc>
        <w:tc>
          <w:tcPr>
            <w:tcW w:w="1830" w:type="pct"/>
            <w:shd w:val="clear" w:color="auto" w:fill="auto"/>
            <w:noWrap/>
            <w:vAlign w:val="bottom"/>
            <w:hideMark/>
          </w:tcPr>
          <w:p w14:paraId="57AB6324" w14:textId="77777777" w:rsidR="00EB0B9F" w:rsidRPr="00E24A97" w:rsidRDefault="00EB0B9F" w:rsidP="00A478B5">
            <w:pPr>
              <w:rPr>
                <w:color w:val="000000"/>
                <w:sz w:val="18"/>
                <w:szCs w:val="18"/>
              </w:rPr>
            </w:pPr>
            <w:r w:rsidRPr="00E24A97">
              <w:rPr>
                <w:color w:val="000000"/>
                <w:sz w:val="18"/>
                <w:szCs w:val="18"/>
              </w:rPr>
              <w:t xml:space="preserve">Low risk (BMI &lt; 25); high risk (BMI ≥30) </w:t>
            </w:r>
          </w:p>
        </w:tc>
        <w:tc>
          <w:tcPr>
            <w:tcW w:w="673" w:type="pct"/>
            <w:gridSpan w:val="2"/>
          </w:tcPr>
          <w:p w14:paraId="65074FB1" w14:textId="05C6E0F7"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m3aUi7e4","properties":{"formattedCitation":"(1)","plainCitation":"(1)","noteIndex":0},"citationItems":[{"id":3175,"uris":["http://zotero.org/users/10791886/items/84M2GBTX",["http://zotero.org/users/10791886/items/84M2GBTX"]],"itemData":{"id":3175,"type":"article-journal","container-title":"Obstetrics and Gynecology Clinics","issue":"2","note":"ISBN: 0889-8545\npublisher: Elsevier","page":"361-377","title":"Maternal and child obesity: the causal link","volume":"36","author":[{"family":"Oken","given":"Emily"}],"issued":{"date-parts":[["2009"]]}}}],"schema":"https://github.com/citation-style-language/schema/raw/master/csl-citation.json"} </w:instrText>
            </w:r>
            <w:r w:rsidRPr="00E24A97">
              <w:rPr>
                <w:color w:val="000000"/>
                <w:sz w:val="18"/>
                <w:szCs w:val="18"/>
              </w:rPr>
              <w:fldChar w:fldCharType="separate"/>
            </w:r>
            <w:r w:rsidRPr="00E24A97">
              <w:rPr>
                <w:sz w:val="18"/>
                <w:szCs w:val="18"/>
              </w:rPr>
              <w:t>(1)</w:t>
            </w:r>
            <w:r w:rsidRPr="00E24A97">
              <w:rPr>
                <w:color w:val="000000"/>
                <w:sz w:val="18"/>
                <w:szCs w:val="18"/>
              </w:rPr>
              <w:fldChar w:fldCharType="end"/>
            </w:r>
          </w:p>
        </w:tc>
      </w:tr>
      <w:tr w:rsidR="00EB0B9F" w:rsidRPr="00E24A97" w14:paraId="104F7155" w14:textId="77777777" w:rsidTr="00F46580">
        <w:trPr>
          <w:trHeight w:val="288"/>
        </w:trPr>
        <w:tc>
          <w:tcPr>
            <w:tcW w:w="1535" w:type="pct"/>
            <w:shd w:val="clear" w:color="auto" w:fill="auto"/>
            <w:noWrap/>
            <w:vAlign w:val="bottom"/>
            <w:hideMark/>
          </w:tcPr>
          <w:p w14:paraId="7B3FABC5" w14:textId="77777777" w:rsidR="00EB0B9F" w:rsidRPr="00E24A97" w:rsidRDefault="00EB0B9F" w:rsidP="00A478B5">
            <w:pPr>
              <w:rPr>
                <w:color w:val="000000"/>
                <w:sz w:val="18"/>
                <w:szCs w:val="18"/>
              </w:rPr>
            </w:pPr>
            <w:r w:rsidRPr="00E24A97">
              <w:rPr>
                <w:color w:val="000000"/>
                <w:sz w:val="18"/>
                <w:szCs w:val="18"/>
              </w:rPr>
              <w:t>bmi_percentile, v7_bmi_percentile</w:t>
            </w:r>
          </w:p>
        </w:tc>
        <w:tc>
          <w:tcPr>
            <w:tcW w:w="962" w:type="pct"/>
            <w:shd w:val="clear" w:color="auto" w:fill="auto"/>
            <w:noWrap/>
            <w:vAlign w:val="bottom"/>
            <w:hideMark/>
          </w:tcPr>
          <w:p w14:paraId="54ADA6F1" w14:textId="77777777" w:rsidR="00EB0B9F" w:rsidRPr="00E24A97" w:rsidRDefault="00EB0B9F" w:rsidP="00A478B5">
            <w:pPr>
              <w:rPr>
                <w:color w:val="000000"/>
                <w:sz w:val="18"/>
                <w:szCs w:val="18"/>
              </w:rPr>
            </w:pPr>
            <w:r w:rsidRPr="00E24A97">
              <w:rPr>
                <w:color w:val="000000"/>
                <w:sz w:val="18"/>
                <w:szCs w:val="18"/>
              </w:rPr>
              <w:t>Body-Mass Index Percentile</w:t>
            </w:r>
          </w:p>
        </w:tc>
        <w:tc>
          <w:tcPr>
            <w:tcW w:w="1830" w:type="pct"/>
            <w:shd w:val="clear" w:color="auto" w:fill="auto"/>
            <w:noWrap/>
            <w:vAlign w:val="bottom"/>
            <w:hideMark/>
          </w:tcPr>
          <w:p w14:paraId="24EA477D" w14:textId="77777777" w:rsidR="00EB0B9F" w:rsidRPr="00E24A97" w:rsidRDefault="00EB0B9F" w:rsidP="00A478B5">
            <w:pPr>
              <w:rPr>
                <w:color w:val="000000"/>
                <w:sz w:val="18"/>
                <w:szCs w:val="18"/>
              </w:rPr>
            </w:pPr>
            <w:r w:rsidRPr="00E24A97">
              <w:rPr>
                <w:color w:val="000000"/>
                <w:sz w:val="18"/>
                <w:szCs w:val="18"/>
              </w:rPr>
              <w:t>Age- and sex-standardized BMI rank based on population growth references. &gt;95th% = obesity</w:t>
            </w:r>
          </w:p>
        </w:tc>
        <w:tc>
          <w:tcPr>
            <w:tcW w:w="673" w:type="pct"/>
            <w:gridSpan w:val="2"/>
          </w:tcPr>
          <w:p w14:paraId="4AC55B61" w14:textId="1F56760A"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iMs7NCXj","properties":{"formattedCitation":"(2)","plainCitation":"(2)","noteIndex":0},"citationItems":[{"id":2548,"uris":["http://zotero.org/users/10791886/items/GG9K5YE6",["http://zotero.org/users/10791886/items/GG9K5YE6"]],"itemData":{"id":2548,"type":"article-journal","abstract":"OBJECTIVES: This report provides detailed information on how the 2000 Centers for Disease Control and Prevention (CDC) growth charts for the United States were developed, expanding upon the report that accompanied the initial release of the charts in 2000.\nMETHODS: The growth charts were developed with data from five national health examination surveys and limited supplemental data. Smoothed percentile curves were developed in two stages. In the first stage, selected empirical percentiles were smoothed with a variety of parametric and nonparametric procedures. In the second stage, parameters were created to obtain the final curves, additional percentiles and z-scores. The revised charts were evaluated using statistical and graphical measures.\nRESULTS: The 1977 National Center for Health Statistics (NCHS) growth charts were revised for infants (birth to 36 months) and older children (2 to 20 years). New body mass index-for-age (BMI-for-age) charts were created. Use of national data improved the transition from the infant charts to those for older children. The evaluation of the charts found no large or systematic differences between the smoothed percentiles and the empirical data.\nCONCLUSION: The 2000 CDC growth charts were developed with improved data and statistical procedures. Health care providers now have an instrument for growth screening that better represents the racial-ethnic diversity and combination of breast- and formula-feeding in the United States. It is recommended that these charts replace the 1977 NCHS charts when assessing the size and growth patterns of infants, children, and adolescents.","container-title":"Vital and Health Statistics. Series 11, Data from the National Health Survey","ISSN":"0083-1980","issue":"246","journalAbbreviation":"Vital Health Stat 11","language":"eng","note":"PMID: 12043359","page":"1-190","source":"PubMed","title":"2000 CDC Growth Charts for the United States: methods and development","title-short":"2000 CDC Growth Charts for the United States","author":[{"family":"Kuczmarski","given":"Robert J."},{"family":"Ogden","given":"Cynthia L."},{"family":"Guo","given":"Shumei S."},{"family":"Grummer-Strawn","given":"Laurence M."},{"family":"Flegal","given":"Katherine M."},{"family":"Mei","given":"Zuguo"},{"family":"Wei","given":"Rong"},{"family":"Curtin","given":"Lester R."},{"family":"Roche","given":"Alex F."},{"family":"Johnson","given":"Clifford L."}],"issued":{"date-parts":[["2002",5]]}}}],"schema":"https://github.com/citation-style-language/schema/raw/master/csl-citation.json"} </w:instrText>
            </w:r>
            <w:r w:rsidRPr="00E24A97">
              <w:rPr>
                <w:color w:val="000000"/>
                <w:sz w:val="18"/>
                <w:szCs w:val="18"/>
              </w:rPr>
              <w:fldChar w:fldCharType="separate"/>
            </w:r>
            <w:r w:rsidRPr="00E24A97">
              <w:rPr>
                <w:sz w:val="18"/>
                <w:szCs w:val="18"/>
              </w:rPr>
              <w:t>(2)</w:t>
            </w:r>
            <w:r w:rsidRPr="00E24A97">
              <w:rPr>
                <w:color w:val="000000"/>
                <w:sz w:val="18"/>
                <w:szCs w:val="18"/>
              </w:rPr>
              <w:fldChar w:fldCharType="end"/>
            </w:r>
          </w:p>
        </w:tc>
      </w:tr>
      <w:tr w:rsidR="00EB0B9F" w:rsidRPr="00E24A97" w14:paraId="184E6433" w14:textId="77777777" w:rsidTr="00F46580">
        <w:trPr>
          <w:trHeight w:val="288"/>
        </w:trPr>
        <w:tc>
          <w:tcPr>
            <w:tcW w:w="1535" w:type="pct"/>
            <w:shd w:val="clear" w:color="auto" w:fill="auto"/>
            <w:noWrap/>
            <w:vAlign w:val="bottom"/>
            <w:hideMark/>
          </w:tcPr>
          <w:p w14:paraId="52BB7C3B" w14:textId="77777777" w:rsidR="00EB0B9F" w:rsidRPr="00E24A97" w:rsidRDefault="00EB0B9F" w:rsidP="00A478B5">
            <w:pPr>
              <w:rPr>
                <w:color w:val="000000"/>
                <w:sz w:val="18"/>
                <w:szCs w:val="18"/>
              </w:rPr>
            </w:pPr>
            <w:r w:rsidRPr="00E24A97">
              <w:rPr>
                <w:color w:val="000000"/>
                <w:sz w:val="18"/>
                <w:szCs w:val="18"/>
              </w:rPr>
              <w:t>v1_meal_total_kcal</w:t>
            </w:r>
          </w:p>
        </w:tc>
        <w:tc>
          <w:tcPr>
            <w:tcW w:w="962" w:type="pct"/>
            <w:shd w:val="clear" w:color="auto" w:fill="auto"/>
            <w:noWrap/>
            <w:vAlign w:val="bottom"/>
            <w:hideMark/>
          </w:tcPr>
          <w:p w14:paraId="7D99BFAB" w14:textId="77777777" w:rsidR="00EB0B9F" w:rsidRPr="00E24A97" w:rsidRDefault="00EB0B9F" w:rsidP="00A478B5">
            <w:pPr>
              <w:rPr>
                <w:color w:val="000000"/>
                <w:sz w:val="18"/>
                <w:szCs w:val="18"/>
              </w:rPr>
            </w:pPr>
            <w:r w:rsidRPr="00E24A97">
              <w:rPr>
                <w:color w:val="000000"/>
                <w:sz w:val="18"/>
                <w:szCs w:val="18"/>
              </w:rPr>
              <w:t>Baseline Meal Intake</w:t>
            </w:r>
          </w:p>
        </w:tc>
        <w:tc>
          <w:tcPr>
            <w:tcW w:w="1830" w:type="pct"/>
            <w:shd w:val="clear" w:color="auto" w:fill="auto"/>
            <w:noWrap/>
            <w:vAlign w:val="bottom"/>
            <w:hideMark/>
          </w:tcPr>
          <w:p w14:paraId="0E5AF3F7" w14:textId="77777777" w:rsidR="00EB0B9F" w:rsidRPr="00E24A97" w:rsidRDefault="00EB0B9F" w:rsidP="00A478B5">
            <w:pPr>
              <w:rPr>
                <w:color w:val="000000"/>
                <w:sz w:val="18"/>
                <w:szCs w:val="18"/>
              </w:rPr>
            </w:pPr>
            <w:r w:rsidRPr="00E24A97">
              <w:rPr>
                <w:color w:val="000000"/>
                <w:sz w:val="18"/>
                <w:szCs w:val="18"/>
              </w:rPr>
              <w:t>Calories consumed at baseline meal</w:t>
            </w:r>
          </w:p>
        </w:tc>
        <w:tc>
          <w:tcPr>
            <w:tcW w:w="673" w:type="pct"/>
            <w:gridSpan w:val="2"/>
          </w:tcPr>
          <w:p w14:paraId="524E137C" w14:textId="77777777" w:rsidR="00EB0B9F" w:rsidRPr="00E24A97" w:rsidRDefault="00EB0B9F" w:rsidP="00A478B5">
            <w:pPr>
              <w:rPr>
                <w:color w:val="000000"/>
                <w:sz w:val="18"/>
                <w:szCs w:val="18"/>
              </w:rPr>
            </w:pPr>
          </w:p>
        </w:tc>
      </w:tr>
      <w:tr w:rsidR="00EB0B9F" w:rsidRPr="00E24A97" w14:paraId="6C8A1749" w14:textId="77777777" w:rsidTr="00F46580">
        <w:trPr>
          <w:trHeight w:val="288"/>
        </w:trPr>
        <w:tc>
          <w:tcPr>
            <w:tcW w:w="1535" w:type="pct"/>
            <w:shd w:val="clear" w:color="auto" w:fill="auto"/>
            <w:noWrap/>
            <w:vAlign w:val="bottom"/>
            <w:hideMark/>
          </w:tcPr>
          <w:p w14:paraId="1266BE70" w14:textId="77777777" w:rsidR="00EB0B9F" w:rsidRPr="00E24A97" w:rsidRDefault="00EB0B9F" w:rsidP="00A478B5">
            <w:pPr>
              <w:rPr>
                <w:color w:val="000000"/>
                <w:sz w:val="18"/>
                <w:szCs w:val="18"/>
              </w:rPr>
            </w:pPr>
            <w:r w:rsidRPr="00E24A97">
              <w:rPr>
                <w:color w:val="000000"/>
                <w:sz w:val="18"/>
                <w:szCs w:val="18"/>
              </w:rPr>
              <w:t>v1_eah_total_kcal</w:t>
            </w:r>
          </w:p>
        </w:tc>
        <w:tc>
          <w:tcPr>
            <w:tcW w:w="962" w:type="pct"/>
            <w:shd w:val="clear" w:color="auto" w:fill="auto"/>
            <w:noWrap/>
            <w:vAlign w:val="bottom"/>
            <w:hideMark/>
          </w:tcPr>
          <w:p w14:paraId="0AA49439" w14:textId="77777777" w:rsidR="00EB0B9F" w:rsidRPr="00E24A97" w:rsidRDefault="00EB0B9F" w:rsidP="00A478B5">
            <w:pPr>
              <w:rPr>
                <w:color w:val="000000"/>
                <w:sz w:val="18"/>
                <w:szCs w:val="18"/>
              </w:rPr>
            </w:pPr>
            <w:r w:rsidRPr="00E24A97">
              <w:rPr>
                <w:color w:val="000000"/>
                <w:sz w:val="18"/>
                <w:szCs w:val="18"/>
              </w:rPr>
              <w:t>Baseline EAH Intake</w:t>
            </w:r>
          </w:p>
        </w:tc>
        <w:tc>
          <w:tcPr>
            <w:tcW w:w="1830" w:type="pct"/>
            <w:shd w:val="clear" w:color="auto" w:fill="auto"/>
            <w:noWrap/>
            <w:vAlign w:val="bottom"/>
            <w:hideMark/>
          </w:tcPr>
          <w:p w14:paraId="66D717C3" w14:textId="77777777" w:rsidR="00EB0B9F" w:rsidRPr="00E24A97" w:rsidRDefault="00EB0B9F" w:rsidP="00A478B5">
            <w:pPr>
              <w:rPr>
                <w:color w:val="000000"/>
                <w:sz w:val="18"/>
                <w:szCs w:val="18"/>
              </w:rPr>
            </w:pPr>
            <w:r w:rsidRPr="00E24A97">
              <w:rPr>
                <w:color w:val="000000"/>
                <w:sz w:val="18"/>
                <w:szCs w:val="18"/>
              </w:rPr>
              <w:t>Calories eaten when not hungry</w:t>
            </w:r>
          </w:p>
        </w:tc>
        <w:tc>
          <w:tcPr>
            <w:tcW w:w="673" w:type="pct"/>
            <w:gridSpan w:val="2"/>
          </w:tcPr>
          <w:p w14:paraId="64B77180" w14:textId="394D6870"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yyiLOgGL","properties":{"formattedCitation":"(3\\uc0\\u8211{}5)","plainCitation":"(3–5)","noteIndex":0},"citationItems":[{"id":1065,"uris":["http://zotero.org/users/10791886/items/NQ6UV9YP",["http://zotero.org/users/10791886/items/NQ6UV9YP"]],"itemData":{"id":1065,"type":"article-journal","abstract":"Background\nEating in the absence of hunger (EAH) is a behavioral phenotype of pediatric obesity characterized by the consumption of palatable foods beyond hunger. Studies in children have identified EAH to be stable over time, but findings are unclear on whether it predicts the development of adiposity, particularly in middle childhood, a period of increased autonomy over food choices.\nObjectives\nWe hypothesized that EAH would remain stable and be associated with increased adiposity over a ≥1-y prospective study in 7–8-y old children without obesity. Secondary hypotheses tested whether physical activity moderated the impact of EAH on adiposity.\nMethods\nChildren (n =72, age 7.8 ± 0.6 y; BMI% &lt;90th), in a 7-visit longitudinal study, had EAH, adiposity, and physical activity assessed at baseline (time 1 – T1) and follow-up (time 2 – T2). EAH was determined by measuring children’s intake from 9 energy-dense (&gt;3.9 kcal/g) sweet and savory foods during a 10-min access period after intake of a standard meal eaten to satiation. Adiposity was measured by dual-energy X-ray absorptiometry (DXA), with an outcome of fat mass index (FMI; fat mass/height in m2). Seven days of wrist-worn Actigraphy quantified moderate-to-vigorous-physical activity (MVPA) and sedentary time.\nResults\nEAH had moderate stability across time points (ICC = 0.54). ICCs were stronger for sweet (ICC = 0.53) than savory (ICC = 0.38) foods. Linear regression predicting 1-y change in FMI (adjusted for income, parent education, sex, time to follow-up, T2 Tanner stage, maternal weight status, and baseline adiposity) found that both total and sweet food EAH at baseline predicted increases in adiposity (P &lt; 0.05 for both). EAH and adiposity were negatively correlated among children with high MVPA and low sedentary time.\nConclusions\nThese findings show that EAH is a stable predictive phenotype of increases in adiposity over 1 y among youth in middle childhood, although activity-related behaviors may moderate this effect. If replicated, targeting EAH as part of interventions may prevent excess adiposity gain.\nTrial registration number\nThe data was obtained from the Food and Brain study with registration number: NCT03341247.","container-title":"The Journal of Nutrition","DOI":"10.1016/j.tjnut.2024.10.008","ISSN":"0022-3166","issue":"12","journalAbbreviation":"The Journal of Nutrition","note":"number: 12","page":"3726-3739","source":"ScienceDirect","title":"Eating in the Absence of Hunger Is a Stable Predictor of Adiposity Gains in Middle Childhood","URL":"https://www.sciencedirect.com/science/article/pii/S0022316624010757","volume":"154","author":[{"family":"Bhat","given":"Yashaswini R"},{"family":"Rolls","given":"Barbara J"},{"family":"Wilson","given":"Stephen J"},{"family":"Rose","given":"Emma"},{"family":"Geier","given":"Charles F"},{"family":"Fuchs","given":"Bari"},{"family":"Garavan","given":"Hugh"},{"family":"Keller","given":"Kathleen L"}],"accessed":{"date-parts":[["2025",3,17]]},"issued":{"date-parts":[["2024",12,1]]}}},{"id":1321,"uris":["http://zotero.org/users/10791886/items/6JL4ACSR",["http://zotero.org/users/10791886/items/6JL4ACSR"]],"itemData":{"id":1321,"type":"article-journal","container-title":"The American journal of clinical nutrition","issue":"1","note":"number: 1\nISBN: 0002-9165\npublisher: Oxford University Press","page":"226-231","title":"Eating in the absence of hunger and overweight in girls from 5 to 7 y of age","volume":"76","author":[{"family":"Fisher","given":"Jennifer Orlet"},{"family":"Birch","given":"Leann L."}],"issued":{"date-parts":[["2002"]]}}},{"id":1319,"uris":["http://zotero.org/users/10791886/items/RCJLAN5H",["http://zotero.org/users/10791886/items/RCJLAN5H"]],"itemData":{"id":1319,"type":"article-journal","abstract":"Background/Objectives\nEating in the absence of hunger (EAH) has been linked to obesity in adults and children. This study examined the stability of EAH in children between 4.5 and 6 years old, and associations with energy intake and portion selection, as well as cross-sectional and prospective associations with body composition.\n\nMethods\nThe participants were 158 boys and girls from the Growing Up in Singapore Towards healthy Outcomes cohort. At ages 4.5 and 6 years old children were provided lunch ad libitum, and immediately afterwards were exposed to palatable snacks to measure energy intake in the absence of hunger. At age 6 children completed an additional computer-based task to measure ideal portion size, where they selected pictures of the portions they would like to eat across eight foods. Measures of anthropometry (height/weight/skinfolds) were collected at both ages.\n\nResults\nChildren who consumed energy during the EAH task at age 4.5 years were 3 times more likely to also do so at age 6 years. Children with high EAH intakes at age 4.5 years had high EAH intakes at age 6, highlighting stability of this behaviour over time. Energy consumed at lunch was unrelated to energy consumed during the EAH task, but children who ate in the absence of hunger cumulatively consumed more energy over lunch and the EAH task. Children who showed EAH tended to select larger ideal portions of foods during the computer task. EAH was not associated with measures of body composition.\n\nConclusions\nEAH is a stable behavioural risk factor for increased energy intake, but was not associated with body composition in this cohort. The majority of children ate in the absence of hunger, suggesting that interventions aimed at reducing responsiveness to external food cues could help to reduce energy intakes.","container-title":"Physiology &amp; behavior","DOI":"10.1016/j.physbeh.2018.03.033","ISSN":"0031-9384","journalAbbreviation":"Physiol Behav","note":"PMID: 29609000\nPMCID: PMC6020992","page":"82-89","source":"PubMed Central","title":"Eating in the absence of hunger: Stability over time and associations with eating behaviours and body composition in children","title-short":"Eating in the absence of hunger","URL":"https://www.ncbi.nlm.nih.gov/pmc/articles/PMC6020992/","volume":"192","author":[{"family":"Fogel","given":"Anna"},{"family":"McCrickerd","given":"Keri"},{"family":"Fries","given":"Lisa R."},{"family":"Goh","given":"Ai Ting"},{"family":"Quah","given":"Phaik Ling"},{"family":"Chan","given":"Mei Jun"},{"family":"Toh","given":"Jia Ying"},{"family":"Chong","given":"Yap-Seng"},{"family":"Tan","given":"Kok Hian"},{"family":"Yap","given":"Fabian"},{"family":"Shek","given":"Lynette P."},{"family":"Meaney","given":"Michael J."},{"family":"Broekman","given":"Birit F.P."},{"family":"Lee","given":"Yung Seng"},{"family":"Godfrey","given":"Keith M."},{"family":"Chong","given":"Mary Foong Fong"},{"family":"Forde","given":"Ciarán G."}],"accessed":{"date-parts":[["2023",7,22]]},"issued":{"date-parts":[["2018",8,1]]}}}],"schema":"https://github.com/citation-style-language/schema/raw/master/csl-citation.json"} </w:instrText>
            </w:r>
            <w:r w:rsidRPr="00E24A97">
              <w:rPr>
                <w:color w:val="000000"/>
                <w:sz w:val="18"/>
                <w:szCs w:val="18"/>
              </w:rPr>
              <w:fldChar w:fldCharType="separate"/>
            </w:r>
            <w:r w:rsidRPr="00E24A97">
              <w:rPr>
                <w:sz w:val="18"/>
                <w:szCs w:val="18"/>
              </w:rPr>
              <w:t>(3–5)</w:t>
            </w:r>
            <w:r w:rsidRPr="00E24A97">
              <w:rPr>
                <w:color w:val="000000"/>
                <w:sz w:val="18"/>
                <w:szCs w:val="18"/>
              </w:rPr>
              <w:fldChar w:fldCharType="end"/>
            </w:r>
          </w:p>
        </w:tc>
      </w:tr>
      <w:tr w:rsidR="00EB0B9F" w:rsidRPr="00E24A97" w14:paraId="3362661E" w14:textId="77777777" w:rsidTr="00F46580">
        <w:trPr>
          <w:trHeight w:val="288"/>
        </w:trPr>
        <w:tc>
          <w:tcPr>
            <w:tcW w:w="1535" w:type="pct"/>
            <w:shd w:val="clear" w:color="auto" w:fill="auto"/>
            <w:noWrap/>
            <w:vAlign w:val="bottom"/>
            <w:hideMark/>
          </w:tcPr>
          <w:p w14:paraId="08AC38EB" w14:textId="77777777" w:rsidR="00EB0B9F" w:rsidRPr="00E24A97" w:rsidRDefault="00EB0B9F" w:rsidP="00A478B5">
            <w:pPr>
              <w:rPr>
                <w:color w:val="000000"/>
                <w:sz w:val="18"/>
                <w:szCs w:val="18"/>
              </w:rPr>
            </w:pPr>
            <w:r w:rsidRPr="00E24A97">
              <w:rPr>
                <w:color w:val="000000"/>
                <w:sz w:val="18"/>
                <w:szCs w:val="18"/>
              </w:rPr>
              <w:t>ps_response_slope, ps_response_int</w:t>
            </w:r>
          </w:p>
        </w:tc>
        <w:tc>
          <w:tcPr>
            <w:tcW w:w="962" w:type="pct"/>
            <w:shd w:val="clear" w:color="auto" w:fill="auto"/>
            <w:noWrap/>
            <w:vAlign w:val="bottom"/>
            <w:hideMark/>
          </w:tcPr>
          <w:p w14:paraId="52104A57" w14:textId="77777777" w:rsidR="00EB0B9F" w:rsidRPr="00E24A97" w:rsidRDefault="00EB0B9F" w:rsidP="00A478B5">
            <w:pPr>
              <w:rPr>
                <w:color w:val="000000"/>
                <w:sz w:val="18"/>
                <w:szCs w:val="18"/>
              </w:rPr>
            </w:pPr>
            <w:r w:rsidRPr="00E24A97">
              <w:rPr>
                <w:color w:val="000000"/>
                <w:sz w:val="18"/>
                <w:szCs w:val="18"/>
              </w:rPr>
              <w:t>Portion Size Response</w:t>
            </w:r>
          </w:p>
        </w:tc>
        <w:tc>
          <w:tcPr>
            <w:tcW w:w="1830" w:type="pct"/>
            <w:shd w:val="clear" w:color="auto" w:fill="auto"/>
            <w:noWrap/>
            <w:vAlign w:val="bottom"/>
            <w:hideMark/>
          </w:tcPr>
          <w:p w14:paraId="5600C392" w14:textId="77777777" w:rsidR="00EB0B9F" w:rsidRPr="00E24A97" w:rsidRDefault="00EB0B9F" w:rsidP="00A478B5">
            <w:pPr>
              <w:rPr>
                <w:color w:val="000000"/>
                <w:sz w:val="18"/>
                <w:szCs w:val="18"/>
              </w:rPr>
            </w:pPr>
            <w:r w:rsidRPr="00E24A97">
              <w:rPr>
                <w:color w:val="000000"/>
                <w:sz w:val="18"/>
                <w:szCs w:val="18"/>
              </w:rPr>
              <w:t>Slope = intake change per gram served; intercept = intake at smallest portion</w:t>
            </w:r>
          </w:p>
        </w:tc>
        <w:tc>
          <w:tcPr>
            <w:tcW w:w="673" w:type="pct"/>
            <w:gridSpan w:val="2"/>
          </w:tcPr>
          <w:p w14:paraId="765B9B51" w14:textId="5BB967C8"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NXIxEaRX","properties":{"formattedCitation":"(6,7)","plainCitation":"(6,7)","noteIndex":0},"citationItems":[{"id":3173,"uris":["http://zotero.org/users/10791886/items/K6SIQ2FE",["http://zotero.org/users/10791886/items/K6SIQ2FE"]],"itemData":{"id":3173,"type":"article-journal","container-title":"Journal of the Academy of Nutrition and Dietetics","issue":"2","note":"ISBN: 2212-2672\npublisher: Elsevier Limited","page":"232","title":"Serving portion size influences 5-year-old but not 3-year-old children's food intakes","volume":"100","author":[{"family":"Rolls","given":"Barbara J."},{"family":"Engell","given":"Dianne"},{"family":"Birch","given":"Leann L."}],"issued":{"date-parts":[["2000"]]}}},{"id":2008,"uris":["http://zotero.org/users/10791886/items/9UEQ52LL",["http://zotero.org/users/10791886/items/9UEQ52LL"]],"itemData":{"id":2008,"type":"article-journal","abstract":"Objectives. Because larger food portions could be contributing to the increasing prevalence of overweight and obesity, this study was designed to weigh samples of marketplace foods, identify historical changes in the sizes of those foods, and compare current portions with federal standards., Methods. We obtained information about current portions from manufacturers or from direct weighing; we obtained information about past portions from manufacturers or contemporary publications., Results. Marketplace food portions have increased in size and now exceed federal standards. Portion sizes began to grow in the 1970s, rose sharply in the 1980s, and have continued in parallel with increasing body weights., Conclusions. Because energy content increases with portion size, educational and other public health efforts to address obesity should focus on the need for people to consume smaller portions.","container-title":"American Journal of Public Health","ISSN":"0090-0036","issue":"2","journalAbbreviation":"Am J Public Health","note":"PMID: 11818300\nPMCID: PMC1447051","page":"246-249","source":"PubMed Central","title":"The Contribution of Expanding Portion Sizes to the US Obesity Epidemic","URL":"https://www.ncbi.nlm.nih.gov/pmc/articles/PMC1447051/","volume":"92","author":[{"family":"Young","given":"Lisa R."},{"family":"Nestle","given":"Marion"}],"accessed":{"date-parts":[["2025",4,6]]},"issued":{"date-parts":[["2002",2]]}}}],"schema":"https://github.com/citation-style-language/schema/raw/master/csl-citation.json"} </w:instrText>
            </w:r>
            <w:r w:rsidRPr="00E24A97">
              <w:rPr>
                <w:color w:val="000000"/>
                <w:sz w:val="18"/>
                <w:szCs w:val="18"/>
              </w:rPr>
              <w:fldChar w:fldCharType="separate"/>
            </w:r>
            <w:r w:rsidRPr="00E24A97">
              <w:rPr>
                <w:sz w:val="18"/>
                <w:szCs w:val="18"/>
              </w:rPr>
              <w:t>(6,7)</w:t>
            </w:r>
            <w:r w:rsidRPr="00E24A97">
              <w:rPr>
                <w:color w:val="000000"/>
                <w:sz w:val="18"/>
                <w:szCs w:val="18"/>
              </w:rPr>
              <w:fldChar w:fldCharType="end"/>
            </w:r>
          </w:p>
        </w:tc>
      </w:tr>
      <w:tr w:rsidR="00EB0B9F" w:rsidRPr="00E24A97" w14:paraId="4B66AAAE" w14:textId="77777777" w:rsidTr="00F46580">
        <w:trPr>
          <w:trHeight w:val="288"/>
        </w:trPr>
        <w:tc>
          <w:tcPr>
            <w:tcW w:w="1535" w:type="pct"/>
            <w:shd w:val="clear" w:color="auto" w:fill="auto"/>
            <w:noWrap/>
            <w:vAlign w:val="bottom"/>
            <w:hideMark/>
          </w:tcPr>
          <w:p w14:paraId="60F451C1" w14:textId="77777777" w:rsidR="00EB0B9F" w:rsidRPr="00E24A97" w:rsidRDefault="00EB0B9F" w:rsidP="00A478B5">
            <w:pPr>
              <w:rPr>
                <w:color w:val="000000"/>
                <w:sz w:val="18"/>
                <w:szCs w:val="18"/>
              </w:rPr>
            </w:pPr>
            <w:r w:rsidRPr="00E24A97">
              <w:rPr>
                <w:color w:val="000000"/>
                <w:sz w:val="18"/>
                <w:szCs w:val="18"/>
              </w:rPr>
              <w:t>bite_size_slope, bite_size_int</w:t>
            </w:r>
          </w:p>
        </w:tc>
        <w:tc>
          <w:tcPr>
            <w:tcW w:w="962" w:type="pct"/>
            <w:shd w:val="clear" w:color="auto" w:fill="auto"/>
            <w:noWrap/>
            <w:vAlign w:val="bottom"/>
            <w:hideMark/>
          </w:tcPr>
          <w:p w14:paraId="17F1568C" w14:textId="77777777" w:rsidR="00EB0B9F" w:rsidRPr="00E24A97" w:rsidRDefault="00EB0B9F" w:rsidP="00A478B5">
            <w:pPr>
              <w:rPr>
                <w:color w:val="000000"/>
                <w:sz w:val="18"/>
                <w:szCs w:val="18"/>
              </w:rPr>
            </w:pPr>
            <w:r w:rsidRPr="00E24A97">
              <w:rPr>
                <w:color w:val="000000"/>
                <w:sz w:val="18"/>
                <w:szCs w:val="18"/>
              </w:rPr>
              <w:t>Bite Size Response</w:t>
            </w:r>
          </w:p>
        </w:tc>
        <w:tc>
          <w:tcPr>
            <w:tcW w:w="1830" w:type="pct"/>
            <w:shd w:val="clear" w:color="auto" w:fill="auto"/>
            <w:noWrap/>
            <w:vAlign w:val="bottom"/>
            <w:hideMark/>
          </w:tcPr>
          <w:p w14:paraId="2091EEE3" w14:textId="77777777" w:rsidR="00EB0B9F" w:rsidRPr="00E24A97" w:rsidRDefault="00EB0B9F" w:rsidP="00A478B5">
            <w:pPr>
              <w:rPr>
                <w:color w:val="000000"/>
                <w:sz w:val="18"/>
                <w:szCs w:val="18"/>
              </w:rPr>
            </w:pPr>
            <w:r w:rsidRPr="00E24A97">
              <w:rPr>
                <w:color w:val="000000"/>
                <w:sz w:val="18"/>
                <w:szCs w:val="18"/>
              </w:rPr>
              <w:t>Slope = g/bite change with portion; intercept = initial bite size</w:t>
            </w:r>
          </w:p>
        </w:tc>
        <w:tc>
          <w:tcPr>
            <w:tcW w:w="673" w:type="pct"/>
            <w:gridSpan w:val="2"/>
            <w:vMerge w:val="restart"/>
          </w:tcPr>
          <w:p w14:paraId="19862C85" w14:textId="42413595"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JEkv7AXD","properties":{"formattedCitation":"(8\\uc0\\u8211{}11)","plainCitation":"(8–11)","noteIndex":0},"citationItems":[{"id":"9iLHgBPL/rAWdYtLL","uris":["http://zotero.org/users/local/ByQ1chOT/items/TTWTU7K2",["http://zotero.org/users/local/ByQ1chOT/items/TTWTU7K2"],["http://zotero.org/users/local/ByQ1chOT/items/TTWTU7K2",["http://zotero.org/users/local/ByQ1chOT/items/TTWTU7K2"]]],"itemData":{"id":"jwBscPjk/0nDRyNor","type":"article-journal","abstract":"Coding protocol for meal microstructure for the Food and Brain Study (https://osf.io/ynjqw/)","DOI":"10.5281/zenodo.8140896","note":"publisher: Zenodo","source":"Zenodo","title":"Food and Brain Study - Observational Coding Manual","URL":"https://zenodo.org/records/8140896","author":[{"family":"Pearce","given":"Alaina L."},{"family":"Evens","given":"Julia"},{"family":"Romano","given":"Olivia"},{"family":"Keller","given":"Kathleen L."}],"accessed":{"date-parts":[["2024",10,9]]},"issued":{"date-parts":[["2023",7,12]]}}},{"id":1381,"uris":["http://zotero.org/users/10791886/items/B6VBEY2X",["http://zotero.org/users/10791886/items/B6VBEY2X"]],"itemData":{"id":1381,"type":"article-journal","container-title":"Physiology &amp; behavior","note":"ISBN: 0031-9384\npublisher: Elsevier","page":"107-116","title":"A description of an ‘obesogenic’eating style that promotes higher energy intake and is associated with greater adiposity in 4.5 year-old children: Results from the GUSTO cohort","volume":"176","author":[{"family":"Fogel","given":"Anna"},{"family":"Goh","given":"Ai Ting"},{"family":"Fries","given":"Lisa R."},{"family":"Sadananthan","given":"Suresh Anand"},{"family":"Velan","given":"S. Sendhil"},{"family":"Michael","given":"Navin"},{"family":"Tint","given":"Mya Thway"},{"family":"Fortier","given":"Marielle Valerie"},{"family":"Chan","given":"Mei Jun"},{"family":"Toh","given":"Jia Ying"}],"issued":{"date-parts":[["2017"]]}}},{"id":"9iLHgBPL/dxAKBzRe","uris":["http://zotero.org/users/local/ByQ1chOT/items/PW5JFI9B",["http://zotero.org/users/local/ByQ1chOT/items/PW5JFI9B"],["http://zotero.org/users/local/ByQ1chOT/items/PW5JFI9B",["http://zotero.org/users/local/ByQ1chOT/items/PW5JFI9B"]]],"itemData":{"id":"jwBscPjk/qeU20qgu","type":"article-journal","abstract":"Observational coding of children’s eating behaviors and meal microstructure (e.g., bites, chews) provides an opportunity to assess complex eating styles that may relate to individual differences in energy intake and weight status. Across studies, however, similar terms are often defined differently, which complicates the interpretation and replication of coding protocols. Therefore, this study aimed to compile methods of coding meal microstructure in children. To limit bias and ensure a comprehensive review, a systematic search was conducted in January, 2021 across three databases (PubMed, PsychInfo, Web of Science) resulting in 46 studies that coded at least one meal-related behavior in healthy children (i.e., no medical/psychological disorders) who were able to self-feed (i.e., no spoon-, breast-, or bottle-feeding). While the majority of studies had good interrater reliability, the details reported about study foods and the clarity of the definitions used for behavioral coding varied considerably. In addition to reported microstructure behaviors, a non-exhaustive review of individual differences was included. While few studies reported individual differences related to age and sex, there was a larger literature related to weight status that provided evidence for an ‘obesogenic’ style of eating characterized by larger Bites, faster Eating and Bite Rates, and shorter Meal Durations. However, some studies may not have been optimally designed or powered to detect individual differences because they did not set out a priori to examine them. Based on this systematic review, best practices for the field are recommended and include reporting more details about foods served and coded eating behaviors to improve reproducibility. These suggestions will improve the ability to examine patterns of individual differences across studies, which may help identify novel targets for intervention.","container-title":"Appetite","DOI":"10.1016/j.appet.2021.105752","ISSN":"0195-6663","journalAbbreviation":"Appetite","note":"PMID: 34662600\nPMCID: PMC8671353","page":"105752","source":"PubMed Central","title":"Child Meal Microstructure and Eating Behaviors: A Systematic Review","title-short":"Child Meal Microstructure and Eating Behaviors","volume":"168","author":[{"family":"Pearce","given":"Alaina L."},{"family":"Cevallos","given":"Maria C."},{"family":"Romano","given":"Olivia"},{"family":"Daoud","given":"Elodie"},{"family":"Keller","given":"Kathleen L."}],"issued":{"date-parts":[["2022",1,1]]}}},{"id":1230,"uris":["http://zotero.org/users/10791886/items/KFV6G7Y3",["http://zotero.org/users/10791886/items/KFV6G7Y3"]],"itemData":{"id":1230,"type":"article-journal","abstract":"Prior studies evaluating a single meal in children characterized an “obesogenic” style of eating marked by larger bites and faster eating. It is unclear if this style is consistent across portion sizes within children so we examined eating behaviors in 91 children (7–8 years, 45 F) without obesity (BMI&lt;90th percentile). Children consumed 4 ad libitum meals in the laboratory consisting of chicken nuggets, macaroni, grapes, and broccoli that varied in portion size (100%, 133%, 166%, 200%) with a maximum of 30 min allotted per meal. Anthropometrics were assessed using age and sex adjusted body mass index (BMI) percentile and dual energy x-ray absorptiometry. Bites, sips, active eating time, and meal duration were coded from meal videos; bite size (kcal and g/bite), proportion of active eating (active eating time/meal duration), and eating rate (kcal and g/meal duration) were computed. Intraclass correlation coefficients (ICC) showed that most eating behaviors were moderately consistent across portions (&gt;0.50). The consistency of associations between eating behaviors and total meal intake and adiposity were assessed with general linear models adjusted for food liking, pre-meal fullness, age, and sex. Across all portions, more bites, faster eating rate, and longer meal duration were associated with greater intake. While higher BMI percentile was associated with faster eating rates across all meals, greater fat mass index was only associated with faster eating at meals with portions typical for children (i.e., 100% and 133%). In a primarily healthy weight sample, an ‘obesogenic’ style of eating was a consistent predictor of greater intake across meals that varied in portion size. The consistent relationship of these behaviors with intake makes them promising targets to reduce overconsumption.","container-title":"Appetite","DOI":"10.1016/j.appet.2024.107258","ISSN":"0195-6663","journalAbbreviation":"Appetite","page":"107258","source":"ScienceDirect","title":"Child eating behaviors are consistently linked to intake across meals that vary in portion size","URL":"https://www.sciencedirect.com/science/article/pii/S019566632400059X","volume":"196","author":[{"family":"Pearce","given":"A. L."},{"family":"Neuwald","given":"N. V."},{"family":"Evans","given":"J. S."},{"family":"Romano","given":"O."},{"family":"Rolls","given":"B. J."},{"family":"Keller","given":"K. L."}],"accessed":{"date-parts":[["2024",10,9]]},"issued":{"date-parts":[["2024",5,1]]}}}],"schema":"https://github.com/citation-style-language/schema/raw/master/csl-citation.json"} </w:instrText>
            </w:r>
            <w:r w:rsidRPr="00E24A97">
              <w:rPr>
                <w:color w:val="000000"/>
                <w:sz w:val="18"/>
                <w:szCs w:val="18"/>
              </w:rPr>
              <w:fldChar w:fldCharType="separate"/>
            </w:r>
            <w:r w:rsidRPr="00E24A97">
              <w:rPr>
                <w:sz w:val="18"/>
                <w:szCs w:val="18"/>
              </w:rPr>
              <w:t>(8–11)</w:t>
            </w:r>
            <w:r w:rsidRPr="00E24A97">
              <w:rPr>
                <w:color w:val="000000"/>
                <w:sz w:val="18"/>
                <w:szCs w:val="18"/>
              </w:rPr>
              <w:fldChar w:fldCharType="end"/>
            </w:r>
          </w:p>
        </w:tc>
      </w:tr>
      <w:tr w:rsidR="00EB0B9F" w:rsidRPr="00E24A97" w14:paraId="76EC11D8" w14:textId="77777777" w:rsidTr="00F46580">
        <w:trPr>
          <w:trHeight w:val="288"/>
        </w:trPr>
        <w:tc>
          <w:tcPr>
            <w:tcW w:w="1535" w:type="pct"/>
            <w:shd w:val="clear" w:color="auto" w:fill="auto"/>
            <w:noWrap/>
            <w:vAlign w:val="bottom"/>
            <w:hideMark/>
          </w:tcPr>
          <w:p w14:paraId="3CAEB02D" w14:textId="77777777" w:rsidR="00EB0B9F" w:rsidRPr="00E24A97" w:rsidRDefault="00EB0B9F" w:rsidP="00A478B5">
            <w:pPr>
              <w:rPr>
                <w:color w:val="000000"/>
                <w:sz w:val="18"/>
                <w:szCs w:val="18"/>
              </w:rPr>
            </w:pPr>
            <w:r w:rsidRPr="00E24A97">
              <w:rPr>
                <w:color w:val="000000"/>
                <w:sz w:val="18"/>
                <w:szCs w:val="18"/>
              </w:rPr>
              <w:t>percent_active_eating_slope, percent_active_eating_intercept</w:t>
            </w:r>
          </w:p>
        </w:tc>
        <w:tc>
          <w:tcPr>
            <w:tcW w:w="962" w:type="pct"/>
            <w:shd w:val="clear" w:color="auto" w:fill="auto"/>
            <w:noWrap/>
            <w:vAlign w:val="bottom"/>
            <w:hideMark/>
          </w:tcPr>
          <w:p w14:paraId="14A97575" w14:textId="77777777" w:rsidR="00EB0B9F" w:rsidRPr="00E24A97" w:rsidRDefault="00EB0B9F" w:rsidP="00A478B5">
            <w:pPr>
              <w:rPr>
                <w:color w:val="000000"/>
                <w:sz w:val="18"/>
                <w:szCs w:val="18"/>
              </w:rPr>
            </w:pPr>
            <w:r w:rsidRPr="00E24A97">
              <w:rPr>
                <w:color w:val="000000"/>
                <w:sz w:val="18"/>
                <w:szCs w:val="18"/>
              </w:rPr>
              <w:t>Active Eating Time</w:t>
            </w:r>
          </w:p>
        </w:tc>
        <w:tc>
          <w:tcPr>
            <w:tcW w:w="1830" w:type="pct"/>
            <w:shd w:val="clear" w:color="auto" w:fill="auto"/>
            <w:noWrap/>
            <w:vAlign w:val="bottom"/>
            <w:hideMark/>
          </w:tcPr>
          <w:p w14:paraId="440BCB71" w14:textId="77777777" w:rsidR="00EB0B9F" w:rsidRPr="00E24A97" w:rsidRDefault="00EB0B9F" w:rsidP="00A478B5">
            <w:pPr>
              <w:rPr>
                <w:color w:val="000000"/>
                <w:sz w:val="18"/>
                <w:szCs w:val="18"/>
              </w:rPr>
            </w:pPr>
            <w:r w:rsidRPr="00E24A97">
              <w:rPr>
                <w:color w:val="000000"/>
                <w:sz w:val="18"/>
                <w:szCs w:val="18"/>
              </w:rPr>
              <w:t>Slope = % active time change; intercept = % at smallest portion</w:t>
            </w:r>
          </w:p>
        </w:tc>
        <w:tc>
          <w:tcPr>
            <w:tcW w:w="673" w:type="pct"/>
            <w:gridSpan w:val="2"/>
            <w:vMerge/>
          </w:tcPr>
          <w:p w14:paraId="138881E6" w14:textId="77777777" w:rsidR="00EB0B9F" w:rsidRPr="00E24A97" w:rsidRDefault="00EB0B9F" w:rsidP="00A478B5">
            <w:pPr>
              <w:rPr>
                <w:color w:val="000000"/>
                <w:sz w:val="18"/>
                <w:szCs w:val="18"/>
              </w:rPr>
            </w:pPr>
          </w:p>
        </w:tc>
      </w:tr>
      <w:tr w:rsidR="00EB0B9F" w:rsidRPr="00E24A97" w14:paraId="58D5D15B" w14:textId="77777777" w:rsidTr="00F46580">
        <w:trPr>
          <w:trHeight w:val="288"/>
        </w:trPr>
        <w:tc>
          <w:tcPr>
            <w:tcW w:w="1535" w:type="pct"/>
            <w:shd w:val="clear" w:color="auto" w:fill="auto"/>
            <w:noWrap/>
            <w:vAlign w:val="bottom"/>
            <w:hideMark/>
          </w:tcPr>
          <w:p w14:paraId="59757BA3" w14:textId="77777777" w:rsidR="00EB0B9F" w:rsidRPr="00E24A97" w:rsidRDefault="00EB0B9F" w:rsidP="00A478B5">
            <w:pPr>
              <w:rPr>
                <w:color w:val="000000"/>
                <w:sz w:val="18"/>
                <w:szCs w:val="18"/>
              </w:rPr>
            </w:pPr>
            <w:r w:rsidRPr="00E24A97">
              <w:rPr>
                <w:color w:val="000000"/>
                <w:sz w:val="18"/>
                <w:szCs w:val="18"/>
              </w:rPr>
              <w:t>fswitch_nok_mean</w:t>
            </w:r>
          </w:p>
        </w:tc>
        <w:tc>
          <w:tcPr>
            <w:tcW w:w="962" w:type="pct"/>
            <w:shd w:val="clear" w:color="auto" w:fill="auto"/>
            <w:noWrap/>
            <w:vAlign w:val="bottom"/>
            <w:hideMark/>
          </w:tcPr>
          <w:p w14:paraId="0B14F2E9" w14:textId="77777777" w:rsidR="00EB0B9F" w:rsidRPr="00E24A97" w:rsidRDefault="00EB0B9F" w:rsidP="00A478B5">
            <w:pPr>
              <w:rPr>
                <w:color w:val="000000"/>
                <w:sz w:val="18"/>
                <w:szCs w:val="18"/>
              </w:rPr>
            </w:pPr>
            <w:r w:rsidRPr="00E24A97">
              <w:rPr>
                <w:color w:val="000000"/>
                <w:sz w:val="18"/>
                <w:szCs w:val="18"/>
              </w:rPr>
              <w:t>Food Switching</w:t>
            </w:r>
          </w:p>
        </w:tc>
        <w:tc>
          <w:tcPr>
            <w:tcW w:w="1830" w:type="pct"/>
            <w:shd w:val="clear" w:color="auto" w:fill="auto"/>
            <w:noWrap/>
            <w:vAlign w:val="bottom"/>
            <w:hideMark/>
          </w:tcPr>
          <w:p w14:paraId="3DB78E31" w14:textId="77777777" w:rsidR="00EB0B9F" w:rsidRPr="00E24A97" w:rsidRDefault="00EB0B9F" w:rsidP="00A478B5">
            <w:pPr>
              <w:rPr>
                <w:color w:val="000000"/>
                <w:sz w:val="18"/>
                <w:szCs w:val="18"/>
              </w:rPr>
            </w:pPr>
            <w:r w:rsidRPr="00E24A97">
              <w:rPr>
                <w:color w:val="000000"/>
                <w:sz w:val="18"/>
                <w:szCs w:val="18"/>
              </w:rPr>
              <w:t>Average switching between foods during meals</w:t>
            </w:r>
          </w:p>
        </w:tc>
        <w:tc>
          <w:tcPr>
            <w:tcW w:w="673" w:type="pct"/>
            <w:gridSpan w:val="2"/>
          </w:tcPr>
          <w:p w14:paraId="45D6B475" w14:textId="0EBBBAF1"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Vt7bhlma","properties":{"formattedCitation":"(8,12,13)","plainCitation":"(8,12,13)","noteIndex":0},"citationItems":[{"id":"9iLHgBPL/rAWdYtLL","uris":["http://zotero.org/users/local/ByQ1chOT/items/TTWTU7K2",["http://zotero.org/users/local/ByQ1chOT/items/TTWTU7K2"],["http://zotero.org/users/local/ByQ1chOT/items/TTWTU7K2",["http://zotero.org/users/local/ByQ1chOT/items/TTWTU7K2"]]],"itemData":{"id":"jwBscPjk/0nDRyNor","type":"article-journal","abstract":"Coding protocol for meal microstructure for the Food and Brain Study (https://osf.io/ynjqw/)","DOI":"10.5281/zenodo.8140896","note":"publisher: Zenodo","source":"Zenodo","title":"Food and Brain Study - Observational Coding Manual","URL":"https://zenodo.org/records/8140896","author":[{"family":"Pearce","given":"Alaina L."},{"family":"Evens","given":"Julia"},{"family":"Romano","given":"Olivia"},{"family":"Keller","given":"Kathleen L."}],"accessed":{"date-parts":[["2024",10,9]]},"issued":{"date-parts":[["2023",7,12]]}}},{"id":1164,"uris":["http://zotero.org/users/10791886/items/RCR9IYLI",["http://zotero.org/users/10791886/items/RCR9IYLI"]],"itemData":{"id":1164,"type":"article-journal","abstract":"Switching between different foods while eating has been positively associated with weight status and intake in children. Evidence suggests that switching behavior is consistent within children across meals, however, it is unclear how switching relates to changes in adiposity over time. In a 1-year longitudinal study, we assessed whether food switching predicted changes in fat mass index (FMI: fat mass kg/height m2) in 7–8-year-old children and tested if familial risk of obesity moderated this relationship. At baseline, seventy-four children without obesity (7.8 ± 0.6 y; 37F) consumed four ad libitum meals of varying portion sizes, each consisting of chicken nuggets, macaroni and cheese, grapes, and broccoli. For each child, the average number of food switches was calculated from video recordings across the four meals. To assess change in adiposity over time, children completed a dual energy x-ray absorptiometry scan for assessment of FMI at baseline and follow-up (≥1 year later). Familial risk of obesity was determined by maternal BMI (high-risk: ≥30 kg/m2, n = 32 vs. low-risk: &lt;25 kg/m2, n = 42). Food switching at baseline was positively associated with changes in FMI over 1 year (p = 0.03). In addition to the 37% of variance in FMI change explained by known factors influencing adiposity, food switching accounted for an additional 4% of the variance (p = 0.03). Further, there was an interaction between familial risk status and food switching (p = 0.04) such that the relationship between switching and FMI change was only significant in high-risk children. Overall, children's food switching behavior assessed at laboratory meals predicted change in adiposity over 1 year. Food switching could be a behavioral marker for, and contribute to, pediatric obesity risk particularly in children with a familial predisposition.","container-title":"Appetite","DOI":"10.1016/j.appet.2025.107915","ISSN":"0195-6663","journalAbbreviation":"Appetite","page":"107915","source":"ScienceDirect","title":"Food switching at a meal is positively associated with change in adiposity among children at high-familial risk for obesity","URL":"https://www.sciencedirect.com/science/article/pii/S0195666325000686","volume":"208","author":[{"family":"Neuwald","given":"Nicholas V."},{"family":"Pearce","given":"Alaina L."},{"family":"Cunningham","given":"Paige M."},{"family":"Setzenfand","given":"Marissa N."},{"family":"Koczwara","given":"Lauren"},{"family":"Rolls","given":"Barbara J."},{"family":"Keller","given":"Kathleen L."}],"accessed":{"date-parts":[["2025",3,31]]},"issued":{"date-parts":[["2025",4,1]]}}},{"id":1085,"uris":["http://zotero.org/users/10791886/items/4AQHH5DJ",["http://zotero.org/users/10791886/items/4AQHH5DJ"]],"itemData":{"id":1085,"type":"article-journal","abstract":"CONTEXT: Reward-based eating is a trait that increases risk for eating in the absence of hunger (EAH) and obesity. Eating behaviors such as switching more frequently between different foods may increase intake during EAH by delaying the onset of sensory-specific satiation (SSS); however, this question has not been empirically tested.\nOBJECTIVES: 1) Test whether switching between foods mediates the relationship between reward-based eating and EAH intake. 2) Test whether switching between foods during EAH moderates the relationship between reward-based eating and weight status.\nMETHODS: Data were analyzed from a study assessing decision-making in children (n = 63 children; 9.4 ± 1.4 years, 77.0 ± 22.4 BMI%tile). Reward-based eating was quantified using the Children's Eating Behaviour Questionnaire. EAH was assessed as the amount of palatable food consumed following ad libitum consumption of a standard meal. Videos of eating behavior were coded for eating time, number of different foods consumed, and food switches. Ordinary least squares regressions were conducted to test hypotheses.\nRESULTS: Switching was positively associated with EAH intake for both kcal (p &lt; 0.01) and grams (p &lt; 0.01) such that each additional switch was associated with an increased intake of 17.0 kcal or 3.5 gs. Switching mediated the relationship between reward-based eating and EAH (p &lt; 0.01) such that more frequent switching fully accounted for the positive association between reward-based eating and EAH (ps &lt; 0.01). While reward-based eating was also positively associated with weight status (p &lt; 0.01), this association was moderated by food switching (p &lt; 0.01) such that the relationship was stronger for children who switch more frequently (p &lt; 0.01).\nCONCLUSIONS: Frequent switching between foods was positively associated with EAH intake and mediated the relationship between reward-based eating and EAH. Moreover, reward-based eating was more strongly related to weight status in children who switched more frequently. Thus, food switching may contribute to overconsumption and be an important behavioral indicator of increased obesity risk in children. Studies across multiple meals and contexts will help determine if switching is a reliable behavioral phenotype.","container-title":"Physiology &amp; Behavior","DOI":"10.1016/j.physbeh.2023.114312","ISSN":"1873-507X","journalAbbreviation":"Physiol Behav","language":"eng","note":"PMID: 37543104","page":"114312","source":"PubMed","title":"Switching between foods: A potential behavioral phenotype of hedonic hunger and increased obesity risk in children","title-short":"Switching between foods","volume":"270","author":[{"family":"Neuwald","given":"Nicholas V."},{"family":"Pearce","given":"Alaina L."},{"family":"Adise","given":"Shana"},{"family":"Rolls","given":"Barbara J."},{"family":"Keller","given":"Kathleen L."}],"issued":{"date-parts":[["2023",10,15]]}}}],"schema":"https://github.com/citation-style-language/schema/raw/master/csl-citation.json"} </w:instrText>
            </w:r>
            <w:r w:rsidRPr="00E24A97">
              <w:rPr>
                <w:color w:val="000000"/>
                <w:sz w:val="18"/>
                <w:szCs w:val="18"/>
              </w:rPr>
              <w:fldChar w:fldCharType="separate"/>
            </w:r>
            <w:r w:rsidRPr="00E24A97">
              <w:rPr>
                <w:sz w:val="18"/>
                <w:szCs w:val="18"/>
              </w:rPr>
              <w:t>(8,12,13)</w:t>
            </w:r>
            <w:r w:rsidRPr="00E24A97">
              <w:rPr>
                <w:color w:val="000000"/>
                <w:sz w:val="18"/>
                <w:szCs w:val="18"/>
              </w:rPr>
              <w:fldChar w:fldCharType="end"/>
            </w:r>
          </w:p>
        </w:tc>
      </w:tr>
      <w:tr w:rsidR="00EB0B9F" w:rsidRPr="00E24A97" w14:paraId="53787F97" w14:textId="77777777" w:rsidTr="00F46580">
        <w:trPr>
          <w:trHeight w:val="288"/>
        </w:trPr>
        <w:tc>
          <w:tcPr>
            <w:tcW w:w="1535" w:type="pct"/>
            <w:shd w:val="clear" w:color="auto" w:fill="auto"/>
            <w:noWrap/>
            <w:vAlign w:val="bottom"/>
            <w:hideMark/>
          </w:tcPr>
          <w:p w14:paraId="1DCD7CA2" w14:textId="77777777" w:rsidR="00EB0B9F" w:rsidRPr="00E24A97" w:rsidRDefault="00EB0B9F" w:rsidP="00A478B5">
            <w:pPr>
              <w:rPr>
                <w:color w:val="000000"/>
                <w:sz w:val="18"/>
                <w:szCs w:val="18"/>
              </w:rPr>
            </w:pPr>
            <w:r w:rsidRPr="00E24A97">
              <w:rPr>
                <w:color w:val="000000"/>
                <w:sz w:val="18"/>
                <w:szCs w:val="18"/>
              </w:rPr>
              <w:t>mean_mvpa</w:t>
            </w:r>
          </w:p>
        </w:tc>
        <w:tc>
          <w:tcPr>
            <w:tcW w:w="962" w:type="pct"/>
            <w:shd w:val="clear" w:color="auto" w:fill="auto"/>
            <w:noWrap/>
            <w:vAlign w:val="bottom"/>
            <w:hideMark/>
          </w:tcPr>
          <w:p w14:paraId="6F330DE4" w14:textId="77777777" w:rsidR="00EB0B9F" w:rsidRPr="00E24A97" w:rsidRDefault="00EB0B9F" w:rsidP="00A478B5">
            <w:pPr>
              <w:rPr>
                <w:color w:val="000000"/>
                <w:sz w:val="18"/>
                <w:szCs w:val="18"/>
              </w:rPr>
            </w:pPr>
            <w:r w:rsidRPr="00E24A97">
              <w:rPr>
                <w:color w:val="000000"/>
                <w:sz w:val="18"/>
                <w:szCs w:val="18"/>
              </w:rPr>
              <w:t>Physical Activity (weekly average)</w:t>
            </w:r>
          </w:p>
        </w:tc>
        <w:tc>
          <w:tcPr>
            <w:tcW w:w="1830" w:type="pct"/>
            <w:shd w:val="clear" w:color="auto" w:fill="auto"/>
            <w:noWrap/>
            <w:vAlign w:val="bottom"/>
            <w:hideMark/>
          </w:tcPr>
          <w:p w14:paraId="14A8E921" w14:textId="77777777" w:rsidR="00EB0B9F" w:rsidRPr="00E24A97" w:rsidRDefault="00EB0B9F" w:rsidP="00A478B5">
            <w:pPr>
              <w:rPr>
                <w:color w:val="000000"/>
                <w:sz w:val="18"/>
                <w:szCs w:val="18"/>
              </w:rPr>
            </w:pPr>
            <w:r w:rsidRPr="00E24A97">
              <w:rPr>
                <w:color w:val="000000"/>
                <w:sz w:val="18"/>
                <w:szCs w:val="18"/>
              </w:rPr>
              <w:t>Average time in moderate-to-vigorous physical activity</w:t>
            </w:r>
          </w:p>
        </w:tc>
        <w:tc>
          <w:tcPr>
            <w:tcW w:w="673" w:type="pct"/>
            <w:gridSpan w:val="2"/>
            <w:vMerge w:val="restart"/>
          </w:tcPr>
          <w:p w14:paraId="2F044FDC" w14:textId="0C1DD503"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ShsA7Gzb","properties":{"formattedCitation":"(14)","plainCitation":"(14)","noteIndex":0},"citationItems":[{"id":2738,"uris":["http://zotero.org/users/10791886/items/FJMP3ER2",["http://zotero.org/users/10791886/items/FJMP3ER2"]],"itemData":{"id":2738,"type":"article-journal","abstract":"A calibration study was conducted to determine the threshold counts for two commonly used accelerometers, the ActiGraph and the Actical, to classify activities by intensity in children 5 to 8 years of age. Thirty-three children wore both accelerometers and a COSMED portable metabolic system during 15 min of rest and then performed up to nine different activities for 7 min each, on two separate days in the laboratory. Oxygen consumption was measured on a breath-by-breath basis, and accelerometer data were collected in 15-s epochs. Using receiver operating characteristic curve (ROC) analysis, cutpoints that maximised both sensitivity and specificity were determined for sedentary, moderate and vigorous activities. For both accelerometers, discrimination of sedentary behaviour was almost perfect, with the area under the ROC curve at or exceeding 0.98. For both the ActiGraph and Actical, the discrimination of moderate (0.85 and 0.86, respectively) and vigorous activity (0.83 and 0.86, respectively) was acceptable, but not as precise as for sedentary behaviour. This calibration study, using indirect calorimetry, suggests that the two accelerometers can be used to distinguish differing levels of physical activity intensity as well as inactivity among children 5 to 8 years of age.","container-title":"Journal of Sports Sciences","DOI":"10.1080/02640410802334196","ISSN":"1466-447X","issue":"14","journalAbbreviation":"J Sports Sci","language":"eng","note":"PMID: 18949660","page":"1557-1565","source":"PubMed","title":"Calibration of two objective measures of physical activity for children","volume":"26","author":[{"family":"Evenson","given":"Kelly R."},{"family":"Catellier","given":"Diane J."},{"family":"Gill","given":"Karminder"},{"family":"Ondrak","given":"Kristin S."},{"family":"McMurray","given":"Robert G."}],"issued":{"date-parts":[["2008",12]]}}}],"schema":"https://github.com/citation-style-language/schema/raw/master/csl-citation.json"} </w:instrText>
            </w:r>
            <w:r w:rsidRPr="00E24A97">
              <w:rPr>
                <w:color w:val="000000"/>
                <w:sz w:val="18"/>
                <w:szCs w:val="18"/>
              </w:rPr>
              <w:fldChar w:fldCharType="separate"/>
            </w:r>
            <w:r w:rsidRPr="00E24A97">
              <w:rPr>
                <w:sz w:val="18"/>
                <w:szCs w:val="18"/>
              </w:rPr>
              <w:t>(14)</w:t>
            </w:r>
            <w:r w:rsidRPr="00E24A97">
              <w:rPr>
                <w:color w:val="000000"/>
                <w:sz w:val="18"/>
                <w:szCs w:val="18"/>
              </w:rPr>
              <w:fldChar w:fldCharType="end"/>
            </w:r>
          </w:p>
        </w:tc>
      </w:tr>
      <w:tr w:rsidR="00EB0B9F" w:rsidRPr="00E24A97" w14:paraId="616AE8DB" w14:textId="77777777" w:rsidTr="00F46580">
        <w:trPr>
          <w:trHeight w:val="288"/>
        </w:trPr>
        <w:tc>
          <w:tcPr>
            <w:tcW w:w="1535" w:type="pct"/>
            <w:shd w:val="clear" w:color="auto" w:fill="auto"/>
            <w:noWrap/>
            <w:vAlign w:val="bottom"/>
            <w:hideMark/>
          </w:tcPr>
          <w:p w14:paraId="50C3A76F" w14:textId="77777777" w:rsidR="00EB0B9F" w:rsidRPr="00E24A97" w:rsidRDefault="00EB0B9F" w:rsidP="00A478B5">
            <w:pPr>
              <w:rPr>
                <w:color w:val="000000"/>
                <w:sz w:val="18"/>
                <w:szCs w:val="18"/>
              </w:rPr>
            </w:pPr>
            <w:r w:rsidRPr="00E24A97">
              <w:rPr>
                <w:color w:val="000000"/>
                <w:sz w:val="18"/>
                <w:szCs w:val="18"/>
              </w:rPr>
              <w:t>mean_sedentary</w:t>
            </w:r>
          </w:p>
        </w:tc>
        <w:tc>
          <w:tcPr>
            <w:tcW w:w="962" w:type="pct"/>
            <w:shd w:val="clear" w:color="auto" w:fill="auto"/>
            <w:noWrap/>
            <w:vAlign w:val="bottom"/>
            <w:hideMark/>
          </w:tcPr>
          <w:p w14:paraId="7CFB3685" w14:textId="77777777" w:rsidR="00EB0B9F" w:rsidRPr="00E24A97" w:rsidRDefault="00EB0B9F" w:rsidP="00A478B5">
            <w:pPr>
              <w:rPr>
                <w:color w:val="000000"/>
                <w:sz w:val="18"/>
                <w:szCs w:val="18"/>
              </w:rPr>
            </w:pPr>
            <w:r w:rsidRPr="00E24A97">
              <w:rPr>
                <w:color w:val="000000"/>
                <w:sz w:val="18"/>
                <w:szCs w:val="18"/>
              </w:rPr>
              <w:t>Sedentary Activity (weekly average)</w:t>
            </w:r>
          </w:p>
        </w:tc>
        <w:tc>
          <w:tcPr>
            <w:tcW w:w="1830" w:type="pct"/>
            <w:shd w:val="clear" w:color="auto" w:fill="auto"/>
            <w:noWrap/>
            <w:vAlign w:val="bottom"/>
            <w:hideMark/>
          </w:tcPr>
          <w:p w14:paraId="4C678D6B" w14:textId="77777777" w:rsidR="00EB0B9F" w:rsidRPr="00E24A97" w:rsidRDefault="00EB0B9F" w:rsidP="00A478B5">
            <w:pPr>
              <w:rPr>
                <w:color w:val="000000"/>
                <w:sz w:val="18"/>
                <w:szCs w:val="18"/>
              </w:rPr>
            </w:pPr>
            <w:r w:rsidRPr="00E24A97">
              <w:rPr>
                <w:color w:val="000000"/>
                <w:sz w:val="18"/>
                <w:szCs w:val="18"/>
              </w:rPr>
              <w:t>Average time spent inactive or sitting</w:t>
            </w:r>
          </w:p>
        </w:tc>
        <w:tc>
          <w:tcPr>
            <w:tcW w:w="673" w:type="pct"/>
            <w:gridSpan w:val="2"/>
            <w:vMerge/>
          </w:tcPr>
          <w:p w14:paraId="3BA91A83" w14:textId="77777777" w:rsidR="00EB0B9F" w:rsidRPr="00E24A97" w:rsidRDefault="00EB0B9F" w:rsidP="00A478B5">
            <w:pPr>
              <w:rPr>
                <w:color w:val="000000"/>
                <w:sz w:val="18"/>
                <w:szCs w:val="18"/>
              </w:rPr>
            </w:pPr>
          </w:p>
        </w:tc>
      </w:tr>
      <w:tr w:rsidR="00EB0B9F" w:rsidRPr="00E24A97" w14:paraId="221C9A8D" w14:textId="77777777" w:rsidTr="00F46580">
        <w:trPr>
          <w:trHeight w:val="288"/>
        </w:trPr>
        <w:tc>
          <w:tcPr>
            <w:tcW w:w="1535" w:type="pct"/>
            <w:shd w:val="clear" w:color="auto" w:fill="auto"/>
            <w:noWrap/>
            <w:vAlign w:val="bottom"/>
          </w:tcPr>
          <w:p w14:paraId="5D740E85" w14:textId="77777777" w:rsidR="00EB0B9F" w:rsidRPr="00E24A97" w:rsidRDefault="00EB0B9F" w:rsidP="00A478B5">
            <w:pPr>
              <w:rPr>
                <w:color w:val="000000"/>
                <w:sz w:val="18"/>
                <w:szCs w:val="18"/>
              </w:rPr>
            </w:pPr>
            <w:r w:rsidRPr="00E24A97">
              <w:rPr>
                <w:color w:val="000000"/>
                <w:sz w:val="18"/>
                <w:szCs w:val="18"/>
              </w:rPr>
              <w:t>avg_sleep_frag_index</w:t>
            </w:r>
          </w:p>
        </w:tc>
        <w:tc>
          <w:tcPr>
            <w:tcW w:w="962" w:type="pct"/>
            <w:shd w:val="clear" w:color="auto" w:fill="auto"/>
            <w:noWrap/>
            <w:vAlign w:val="bottom"/>
          </w:tcPr>
          <w:p w14:paraId="485DF2E9" w14:textId="77777777" w:rsidR="00EB0B9F" w:rsidRPr="00E24A97" w:rsidRDefault="00EB0B9F" w:rsidP="00A478B5">
            <w:pPr>
              <w:rPr>
                <w:color w:val="000000"/>
                <w:sz w:val="18"/>
                <w:szCs w:val="18"/>
              </w:rPr>
            </w:pPr>
            <w:r w:rsidRPr="00E24A97">
              <w:rPr>
                <w:color w:val="000000"/>
                <w:sz w:val="18"/>
                <w:szCs w:val="18"/>
              </w:rPr>
              <w:t>Sleep Fragmentation Index</w:t>
            </w:r>
          </w:p>
        </w:tc>
        <w:tc>
          <w:tcPr>
            <w:tcW w:w="1830" w:type="pct"/>
            <w:shd w:val="clear" w:color="auto" w:fill="auto"/>
            <w:noWrap/>
            <w:vAlign w:val="bottom"/>
          </w:tcPr>
          <w:p w14:paraId="573CB261" w14:textId="77777777" w:rsidR="00EB0B9F" w:rsidRPr="00E24A97" w:rsidRDefault="00EB0B9F" w:rsidP="00A478B5">
            <w:pPr>
              <w:rPr>
                <w:color w:val="000000"/>
                <w:sz w:val="18"/>
                <w:szCs w:val="18"/>
              </w:rPr>
            </w:pPr>
            <w:r w:rsidRPr="00E24A97">
              <w:rPr>
                <w:color w:val="000000"/>
                <w:sz w:val="18"/>
                <w:szCs w:val="18"/>
              </w:rPr>
              <w:t>Mean weekly index of sleep interruptions</w:t>
            </w:r>
          </w:p>
        </w:tc>
        <w:tc>
          <w:tcPr>
            <w:tcW w:w="673" w:type="pct"/>
            <w:gridSpan w:val="2"/>
          </w:tcPr>
          <w:p w14:paraId="4E9415FE" w14:textId="43836CB7"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TdPeTQ6j","properties":{"formattedCitation":"(15)","plainCitation":"(15)","noteIndex":0},"citationItems":[{"id":953,"uris":["http://zotero.org/users/10791886/items/PFEED48Y",["http://zotero.org/users/10791886/items/PFEED48Y"]],"itemData":{"id":953,"type":"article-journal","abstract":"OBJECTIVE: The aim of this study was to evaluate whether dimensions of sleep quality were associated with homeostatic and hedonic eating behaviors among children with healthy weight (BMI-for-age &lt; 90%) but varying maternal weight status.\nMETHODS: A total of 77 children (mean [SD], age: 7.4 [0.6] years; BMI z score: -0.10 [0.7]) with healthy weight and high (n = 32) or low (n = 45) familial obesity risk based on maternal weight status were served an ad libitum meal (homeostatic eating) followed by palatable snacks to assess eating in the absence of hunger (EAH; hedonic eating). Habitual sleep quality was quantified from seven nights of wrist actigraphy. Partial correlations, adjusted for child energy needs, pre-meal hunger, food liking, and socioeconomic status, evaluated associations of sleep with meal intake and EAH. Additionally, sleep-by-obesity risk interactions were assessed.\nRESULTS: Greater sleep fragmentation was associated with higher homeostatic meal energy intake, but only among children at high familial obesity risk (p value for interaction = 0.001; β high risk = 48.6, p = 0.001). Sleep fragmentation was not associated with total EAH but was related to higher and lower intake of carbohydrates (r = 0.33, p = 0.003) and fat (r = -0.33, p = 0.003), respectively.\nCONCLUSIONS: Adverse associations of poor sleep with energy intake may be amplified among children already predisposed to obesity. Furthermore, that fragmented sleep relates to preferential intake of carbohydrates over fat during EAH may suggest alterations in taste preferences with poor sleep.","container-title":"Obesity (Silver Spring, Md.)","DOI":"10.1002/oby.23754","ISSN":"1930-739X","issue":"5","journalAbbreviation":"Obesity (Silver Spring)","language":"eng","note":"number: 5\nPMID: 37013867\nPMCID: PMC10192096","page":"1216-1226","source":"PubMed","title":"Dimensions of sleep quality are related to objectively measured eating behaviors among children at high familial risk for obesity","volume":"31","author":[{"family":"Zuraikat","given":"Faris M."},{"family":"Bauman","given":"Jonathan M."},{"family":"Setzenfand","given":"Marissa N."},{"family":"Arukwe","given":"David U."},{"family":"Rolls","given":"Barbara J."},{"family":"Keller","given":"Kathleen L."}],"issued":{"date-parts":[["2023",5]]}}}],"schema":"https://github.com/citation-style-language/schema/raw/master/csl-citation.json"} </w:instrText>
            </w:r>
            <w:r w:rsidRPr="00E24A97">
              <w:rPr>
                <w:color w:val="000000"/>
                <w:sz w:val="18"/>
                <w:szCs w:val="18"/>
              </w:rPr>
              <w:fldChar w:fldCharType="separate"/>
            </w:r>
            <w:r w:rsidRPr="00E24A97">
              <w:rPr>
                <w:sz w:val="18"/>
                <w:szCs w:val="18"/>
              </w:rPr>
              <w:t>(15)</w:t>
            </w:r>
            <w:r w:rsidRPr="00E24A97">
              <w:rPr>
                <w:color w:val="000000"/>
                <w:sz w:val="18"/>
                <w:szCs w:val="18"/>
              </w:rPr>
              <w:fldChar w:fldCharType="end"/>
            </w:r>
          </w:p>
        </w:tc>
      </w:tr>
      <w:tr w:rsidR="00EB0B9F" w:rsidRPr="00E24A97" w14:paraId="14F1E1A8" w14:textId="77777777" w:rsidTr="00F46580">
        <w:trPr>
          <w:trHeight w:val="288"/>
        </w:trPr>
        <w:tc>
          <w:tcPr>
            <w:tcW w:w="1535" w:type="pct"/>
            <w:shd w:val="clear" w:color="auto" w:fill="auto"/>
            <w:noWrap/>
            <w:vAlign w:val="bottom"/>
          </w:tcPr>
          <w:p w14:paraId="3E61CE91" w14:textId="77777777" w:rsidR="00EB0B9F" w:rsidRPr="00E24A97" w:rsidRDefault="00EB0B9F" w:rsidP="00A478B5">
            <w:pPr>
              <w:rPr>
                <w:color w:val="000000"/>
                <w:sz w:val="18"/>
                <w:szCs w:val="18"/>
              </w:rPr>
            </w:pPr>
            <w:r w:rsidRPr="00E24A97">
              <w:rPr>
                <w:color w:val="000000"/>
                <w:sz w:val="18"/>
                <w:szCs w:val="18"/>
              </w:rPr>
              <w:lastRenderedPageBreak/>
              <w:t>cebq_fr</w:t>
            </w:r>
          </w:p>
        </w:tc>
        <w:tc>
          <w:tcPr>
            <w:tcW w:w="962" w:type="pct"/>
            <w:shd w:val="clear" w:color="auto" w:fill="auto"/>
            <w:noWrap/>
            <w:vAlign w:val="bottom"/>
          </w:tcPr>
          <w:p w14:paraId="493E651F" w14:textId="77777777" w:rsidR="00EB0B9F" w:rsidRPr="00E24A97" w:rsidRDefault="00EB0B9F" w:rsidP="00A478B5">
            <w:pPr>
              <w:rPr>
                <w:color w:val="000000"/>
                <w:sz w:val="18"/>
                <w:szCs w:val="18"/>
              </w:rPr>
            </w:pPr>
            <w:r w:rsidRPr="00E24A97">
              <w:rPr>
                <w:color w:val="000000"/>
                <w:sz w:val="18"/>
                <w:szCs w:val="18"/>
              </w:rPr>
              <w:t>CEBQ: Food Responsiveness</w:t>
            </w:r>
          </w:p>
        </w:tc>
        <w:tc>
          <w:tcPr>
            <w:tcW w:w="1830" w:type="pct"/>
            <w:shd w:val="clear" w:color="auto" w:fill="auto"/>
            <w:noWrap/>
            <w:vAlign w:val="bottom"/>
          </w:tcPr>
          <w:p w14:paraId="79BA24EF" w14:textId="77777777" w:rsidR="00EB0B9F" w:rsidRPr="00E24A97" w:rsidRDefault="00EB0B9F" w:rsidP="00A478B5">
            <w:pPr>
              <w:rPr>
                <w:color w:val="000000"/>
                <w:sz w:val="18"/>
                <w:szCs w:val="18"/>
              </w:rPr>
            </w:pPr>
            <w:r w:rsidRPr="00E24A97">
              <w:rPr>
                <w:color w:val="000000"/>
                <w:sz w:val="18"/>
                <w:szCs w:val="18"/>
              </w:rPr>
              <w:t>Eating in response to food cues</w:t>
            </w:r>
          </w:p>
        </w:tc>
        <w:tc>
          <w:tcPr>
            <w:tcW w:w="673" w:type="pct"/>
            <w:gridSpan w:val="2"/>
            <w:vMerge w:val="restart"/>
            <w:vAlign w:val="bottom"/>
          </w:tcPr>
          <w:p w14:paraId="7527DA62" w14:textId="45C88422" w:rsidR="00EB0B9F" w:rsidRPr="00E24A97" w:rsidRDefault="00EB0B9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Y1xXqIJv","properties":{"formattedCitation":"(16)","plainCitation":"(16)","noteIndex":0},"citationItems":[{"id":2509,"uris":["http://zotero.org/users/10791886/items/NFTS5573",["http://zotero.org/users/10791886/items/NFTS5573"]],"itemData":{"id":2509,"type":"article-journal","abstract":"Individual differences in several aspects of eating style have been implicated in the development of weight problems in children and adults, but there are presently no reliable and valid scales that assess a range of dimensions of eating style. This paper describes the development and preliminary validation of a parent-rated instrument to assess eight dimensions of eating style in children; the Children's Eating Behaviour Questionnaire (CEBQ). Constructs for inclusion were derived both from the existing literature on eating behaviour in children and adults, and from interviews with parents. They included responsiveness to food, enjoyment of food, satiety responsiveness, slowness in eating. fussiness, emotional overeating, emotional undereating. and desire for drinks. A large pool of items covering each of these constructs was developed. The number of items was then successively culled through analysis of responses from three samples of families of young children (N = 131; N = 187; N = 218), to produce a 35-item instrument with eight scales which were internally valid and had good test-retest reliability. Investigation of variations by gender and age revealed only minimal gender differences in any aspect of eating style. Satiety responsiveness and slowness in eating diminished from age 3 to 8. Enjoyment of food and food responsiveness increased over this age range. The CEBQ should provide a useful measure of eating style for research into the early precursors of obesity or eating disorders. This is especially important in relation to the growing evidence for the heritability of obesity, where good measurement of the associated behavioural phenotype will be crucial in investigating the contribution of inherited variations in eating behaviour to the process of weight gain.","container-title":"Journal of Child Psychology and Psychiatry, and Allied Disciplines","DOI":"10.1111/1469-7610.00792","ISSN":"0021-9630","issue":"7","journalAbbreviation":"J Child Psychol Psychiatry","language":"eng","note":"PMID: 11693591","page":"963-970","source":"PubMed","title":"Development of the Children's Eating Behaviour Questionnaire","volume":"42","author":[{"family":"Wardle","given":"J."},{"family":"Guthrie","given":"C. A."},{"family":"Sanderson","given":"S."},{"family":"Rapoport","given":"L."}],"issued":{"date-parts":[["2001",10]]}}}],"schema":"https://github.com/citation-style-language/schema/raw/master/csl-citation.json"} </w:instrText>
            </w:r>
            <w:r w:rsidRPr="00E24A97">
              <w:rPr>
                <w:color w:val="000000"/>
                <w:sz w:val="18"/>
                <w:szCs w:val="18"/>
              </w:rPr>
              <w:fldChar w:fldCharType="separate"/>
            </w:r>
            <w:r w:rsidRPr="00E24A97">
              <w:rPr>
                <w:sz w:val="18"/>
                <w:szCs w:val="18"/>
              </w:rPr>
              <w:t>(16)</w:t>
            </w:r>
            <w:r w:rsidRPr="00E24A97">
              <w:rPr>
                <w:color w:val="000000"/>
                <w:sz w:val="18"/>
                <w:szCs w:val="18"/>
              </w:rPr>
              <w:fldChar w:fldCharType="end"/>
            </w:r>
          </w:p>
        </w:tc>
      </w:tr>
      <w:tr w:rsidR="00EB0B9F" w:rsidRPr="00E24A97" w14:paraId="20F87A25" w14:textId="77777777" w:rsidTr="00F46580">
        <w:trPr>
          <w:trHeight w:val="288"/>
        </w:trPr>
        <w:tc>
          <w:tcPr>
            <w:tcW w:w="1535" w:type="pct"/>
            <w:shd w:val="clear" w:color="auto" w:fill="auto"/>
            <w:noWrap/>
            <w:vAlign w:val="bottom"/>
          </w:tcPr>
          <w:p w14:paraId="1E6AADD8" w14:textId="77777777" w:rsidR="00EB0B9F" w:rsidRPr="00E24A97" w:rsidRDefault="00EB0B9F" w:rsidP="00A478B5">
            <w:pPr>
              <w:rPr>
                <w:color w:val="000000"/>
                <w:sz w:val="18"/>
                <w:szCs w:val="18"/>
              </w:rPr>
            </w:pPr>
            <w:r w:rsidRPr="00E24A97">
              <w:rPr>
                <w:color w:val="000000"/>
                <w:sz w:val="18"/>
                <w:szCs w:val="18"/>
              </w:rPr>
              <w:t>cebq_avoid</w:t>
            </w:r>
          </w:p>
        </w:tc>
        <w:tc>
          <w:tcPr>
            <w:tcW w:w="962" w:type="pct"/>
            <w:shd w:val="clear" w:color="auto" w:fill="auto"/>
            <w:noWrap/>
            <w:vAlign w:val="bottom"/>
          </w:tcPr>
          <w:p w14:paraId="7D9BF9B4" w14:textId="77777777" w:rsidR="00EB0B9F" w:rsidRPr="00E24A97" w:rsidRDefault="00EB0B9F" w:rsidP="00A478B5">
            <w:pPr>
              <w:rPr>
                <w:color w:val="000000"/>
                <w:sz w:val="18"/>
                <w:szCs w:val="18"/>
              </w:rPr>
            </w:pPr>
            <w:r w:rsidRPr="00E24A97">
              <w:rPr>
                <w:color w:val="000000"/>
                <w:sz w:val="18"/>
                <w:szCs w:val="18"/>
              </w:rPr>
              <w:t>CEBQ: Food Avoidance</w:t>
            </w:r>
          </w:p>
        </w:tc>
        <w:tc>
          <w:tcPr>
            <w:tcW w:w="1830" w:type="pct"/>
            <w:shd w:val="clear" w:color="auto" w:fill="auto"/>
            <w:noWrap/>
            <w:vAlign w:val="bottom"/>
          </w:tcPr>
          <w:p w14:paraId="63C75E1B" w14:textId="77777777" w:rsidR="00EB0B9F" w:rsidRPr="00E24A97" w:rsidRDefault="00EB0B9F" w:rsidP="00A478B5">
            <w:pPr>
              <w:rPr>
                <w:color w:val="000000"/>
                <w:sz w:val="18"/>
                <w:szCs w:val="18"/>
              </w:rPr>
            </w:pPr>
            <w:r w:rsidRPr="00E24A97">
              <w:rPr>
                <w:color w:val="000000"/>
                <w:sz w:val="18"/>
                <w:szCs w:val="18"/>
              </w:rPr>
              <w:t>Lack of interest in eating or tendency to avoid food</w:t>
            </w:r>
          </w:p>
        </w:tc>
        <w:tc>
          <w:tcPr>
            <w:tcW w:w="673" w:type="pct"/>
            <w:gridSpan w:val="2"/>
            <w:vMerge/>
            <w:vAlign w:val="bottom"/>
          </w:tcPr>
          <w:p w14:paraId="72722B6A" w14:textId="77777777" w:rsidR="00EB0B9F" w:rsidRPr="00E24A97" w:rsidRDefault="00EB0B9F" w:rsidP="00A478B5">
            <w:pPr>
              <w:rPr>
                <w:color w:val="000000"/>
                <w:sz w:val="18"/>
                <w:szCs w:val="18"/>
              </w:rPr>
            </w:pPr>
          </w:p>
        </w:tc>
      </w:tr>
      <w:tr w:rsidR="00EB0B9F" w:rsidRPr="00E24A97" w14:paraId="1BD7CF78" w14:textId="77777777" w:rsidTr="00F46580">
        <w:trPr>
          <w:trHeight w:val="288"/>
        </w:trPr>
        <w:tc>
          <w:tcPr>
            <w:tcW w:w="1535" w:type="pct"/>
            <w:shd w:val="clear" w:color="auto" w:fill="auto"/>
            <w:noWrap/>
            <w:vAlign w:val="bottom"/>
          </w:tcPr>
          <w:p w14:paraId="7772A1FF" w14:textId="77777777" w:rsidR="00EB0B9F" w:rsidRPr="00E24A97" w:rsidRDefault="00EB0B9F" w:rsidP="00A478B5">
            <w:pPr>
              <w:rPr>
                <w:color w:val="000000"/>
                <w:sz w:val="18"/>
                <w:szCs w:val="18"/>
              </w:rPr>
            </w:pPr>
            <w:r w:rsidRPr="00E24A97">
              <w:rPr>
                <w:color w:val="000000"/>
                <w:sz w:val="18"/>
                <w:szCs w:val="18"/>
              </w:rPr>
              <w:t>cebq_approach</w:t>
            </w:r>
          </w:p>
        </w:tc>
        <w:tc>
          <w:tcPr>
            <w:tcW w:w="962" w:type="pct"/>
            <w:shd w:val="clear" w:color="auto" w:fill="auto"/>
            <w:noWrap/>
            <w:vAlign w:val="bottom"/>
          </w:tcPr>
          <w:p w14:paraId="03BDBB90" w14:textId="77777777" w:rsidR="00EB0B9F" w:rsidRPr="00E24A97" w:rsidRDefault="00EB0B9F" w:rsidP="00A478B5">
            <w:pPr>
              <w:rPr>
                <w:color w:val="000000"/>
                <w:sz w:val="18"/>
                <w:szCs w:val="18"/>
              </w:rPr>
            </w:pPr>
            <w:r w:rsidRPr="00E24A97">
              <w:rPr>
                <w:color w:val="000000"/>
                <w:sz w:val="18"/>
                <w:szCs w:val="18"/>
              </w:rPr>
              <w:t>CEBQ: Food Approach</w:t>
            </w:r>
          </w:p>
        </w:tc>
        <w:tc>
          <w:tcPr>
            <w:tcW w:w="1830" w:type="pct"/>
            <w:shd w:val="clear" w:color="auto" w:fill="auto"/>
            <w:noWrap/>
            <w:vAlign w:val="bottom"/>
          </w:tcPr>
          <w:p w14:paraId="20D1239C" w14:textId="77777777" w:rsidR="00EB0B9F" w:rsidRPr="00E24A97" w:rsidRDefault="00EB0B9F" w:rsidP="00A478B5">
            <w:pPr>
              <w:rPr>
                <w:color w:val="000000"/>
                <w:sz w:val="18"/>
                <w:szCs w:val="18"/>
              </w:rPr>
            </w:pPr>
            <w:r w:rsidRPr="00E24A97">
              <w:rPr>
                <w:color w:val="000000"/>
                <w:sz w:val="18"/>
                <w:szCs w:val="18"/>
              </w:rPr>
              <w:t>General interest or enthusiasm for food</w:t>
            </w:r>
          </w:p>
        </w:tc>
        <w:tc>
          <w:tcPr>
            <w:tcW w:w="673" w:type="pct"/>
            <w:gridSpan w:val="2"/>
            <w:vMerge/>
            <w:vAlign w:val="bottom"/>
          </w:tcPr>
          <w:p w14:paraId="124FD62A" w14:textId="77777777" w:rsidR="00EB0B9F" w:rsidRPr="00E24A97" w:rsidRDefault="00EB0B9F" w:rsidP="00A478B5">
            <w:pPr>
              <w:rPr>
                <w:color w:val="000000"/>
                <w:sz w:val="18"/>
                <w:szCs w:val="18"/>
              </w:rPr>
            </w:pPr>
          </w:p>
        </w:tc>
      </w:tr>
      <w:tr w:rsidR="00EB0B9F" w:rsidRPr="00E24A97" w14:paraId="4A5515A9" w14:textId="77777777" w:rsidTr="00F46580">
        <w:trPr>
          <w:trHeight w:val="288"/>
        </w:trPr>
        <w:tc>
          <w:tcPr>
            <w:tcW w:w="1535" w:type="pct"/>
            <w:shd w:val="clear" w:color="auto" w:fill="auto"/>
            <w:noWrap/>
            <w:vAlign w:val="bottom"/>
          </w:tcPr>
          <w:p w14:paraId="413EE9A3" w14:textId="77777777" w:rsidR="00EB0B9F" w:rsidRPr="00E24A97" w:rsidRDefault="00EB0B9F" w:rsidP="00A478B5">
            <w:pPr>
              <w:rPr>
                <w:color w:val="000000"/>
                <w:sz w:val="18"/>
                <w:szCs w:val="18"/>
              </w:rPr>
            </w:pPr>
            <w:r w:rsidRPr="00E24A97">
              <w:rPr>
                <w:color w:val="000000"/>
                <w:sz w:val="18"/>
                <w:szCs w:val="18"/>
              </w:rPr>
              <w:t>cebq_eue</w:t>
            </w:r>
          </w:p>
        </w:tc>
        <w:tc>
          <w:tcPr>
            <w:tcW w:w="962" w:type="pct"/>
            <w:shd w:val="clear" w:color="auto" w:fill="auto"/>
            <w:noWrap/>
            <w:vAlign w:val="bottom"/>
          </w:tcPr>
          <w:p w14:paraId="2595F127" w14:textId="77777777" w:rsidR="00EB0B9F" w:rsidRPr="00E24A97" w:rsidRDefault="00EB0B9F" w:rsidP="00A478B5">
            <w:pPr>
              <w:rPr>
                <w:color w:val="000000"/>
                <w:sz w:val="18"/>
                <w:szCs w:val="18"/>
              </w:rPr>
            </w:pPr>
            <w:r w:rsidRPr="00E24A97">
              <w:rPr>
                <w:color w:val="000000"/>
                <w:sz w:val="18"/>
                <w:szCs w:val="18"/>
              </w:rPr>
              <w:t>CEBQ: Emotional Overeating</w:t>
            </w:r>
          </w:p>
        </w:tc>
        <w:tc>
          <w:tcPr>
            <w:tcW w:w="1830" w:type="pct"/>
            <w:shd w:val="clear" w:color="auto" w:fill="auto"/>
            <w:noWrap/>
            <w:vAlign w:val="bottom"/>
          </w:tcPr>
          <w:p w14:paraId="04511DF8" w14:textId="77777777" w:rsidR="00EB0B9F" w:rsidRPr="00E24A97" w:rsidRDefault="00EB0B9F" w:rsidP="00A478B5">
            <w:pPr>
              <w:rPr>
                <w:color w:val="000000"/>
                <w:sz w:val="18"/>
                <w:szCs w:val="18"/>
              </w:rPr>
            </w:pPr>
            <w:r w:rsidRPr="00E24A97">
              <w:rPr>
                <w:color w:val="000000"/>
                <w:sz w:val="18"/>
                <w:szCs w:val="18"/>
              </w:rPr>
              <w:t>Eating more in response to emotional states</w:t>
            </w:r>
          </w:p>
        </w:tc>
        <w:tc>
          <w:tcPr>
            <w:tcW w:w="673" w:type="pct"/>
            <w:gridSpan w:val="2"/>
            <w:vMerge/>
            <w:vAlign w:val="bottom"/>
          </w:tcPr>
          <w:p w14:paraId="36F75A6F" w14:textId="77777777" w:rsidR="00EB0B9F" w:rsidRPr="00E24A97" w:rsidRDefault="00EB0B9F" w:rsidP="00A478B5">
            <w:pPr>
              <w:rPr>
                <w:color w:val="000000"/>
                <w:sz w:val="18"/>
                <w:szCs w:val="18"/>
              </w:rPr>
            </w:pPr>
          </w:p>
        </w:tc>
      </w:tr>
      <w:tr w:rsidR="00EB0B9F" w:rsidRPr="00E24A97" w14:paraId="4C0DF35A" w14:textId="77777777" w:rsidTr="00F46580">
        <w:trPr>
          <w:trHeight w:val="288"/>
        </w:trPr>
        <w:tc>
          <w:tcPr>
            <w:tcW w:w="1535" w:type="pct"/>
            <w:shd w:val="clear" w:color="auto" w:fill="auto"/>
            <w:noWrap/>
            <w:vAlign w:val="bottom"/>
          </w:tcPr>
          <w:p w14:paraId="3D2CDD38" w14:textId="77777777" w:rsidR="00EB0B9F" w:rsidRPr="00E24A97" w:rsidRDefault="00EB0B9F" w:rsidP="00A478B5">
            <w:pPr>
              <w:rPr>
                <w:color w:val="000000"/>
                <w:sz w:val="18"/>
                <w:szCs w:val="18"/>
              </w:rPr>
            </w:pPr>
            <w:r w:rsidRPr="00E24A97">
              <w:rPr>
                <w:color w:val="000000"/>
                <w:sz w:val="18"/>
                <w:szCs w:val="18"/>
              </w:rPr>
              <w:t>cebq_eue</w:t>
            </w:r>
          </w:p>
        </w:tc>
        <w:tc>
          <w:tcPr>
            <w:tcW w:w="962" w:type="pct"/>
            <w:shd w:val="clear" w:color="auto" w:fill="auto"/>
            <w:noWrap/>
            <w:vAlign w:val="bottom"/>
          </w:tcPr>
          <w:p w14:paraId="7D2F8B9A" w14:textId="77777777" w:rsidR="00EB0B9F" w:rsidRPr="00E24A97" w:rsidRDefault="00EB0B9F" w:rsidP="00A478B5">
            <w:pPr>
              <w:rPr>
                <w:color w:val="000000"/>
                <w:sz w:val="18"/>
                <w:szCs w:val="18"/>
              </w:rPr>
            </w:pPr>
            <w:r w:rsidRPr="00E24A97">
              <w:rPr>
                <w:color w:val="000000"/>
                <w:sz w:val="18"/>
                <w:szCs w:val="18"/>
              </w:rPr>
              <w:t>CEBQ: Emotional Undereating</w:t>
            </w:r>
          </w:p>
        </w:tc>
        <w:tc>
          <w:tcPr>
            <w:tcW w:w="1830" w:type="pct"/>
            <w:shd w:val="clear" w:color="auto" w:fill="auto"/>
            <w:noWrap/>
            <w:vAlign w:val="bottom"/>
          </w:tcPr>
          <w:p w14:paraId="240B801E" w14:textId="77777777" w:rsidR="00EB0B9F" w:rsidRPr="00E24A97" w:rsidRDefault="00EB0B9F" w:rsidP="00A478B5">
            <w:pPr>
              <w:rPr>
                <w:color w:val="000000"/>
                <w:sz w:val="18"/>
                <w:szCs w:val="18"/>
              </w:rPr>
            </w:pPr>
            <w:r w:rsidRPr="00E24A97">
              <w:rPr>
                <w:color w:val="000000"/>
                <w:sz w:val="18"/>
                <w:szCs w:val="18"/>
              </w:rPr>
              <w:t>Eating less in response to emotional states</w:t>
            </w:r>
          </w:p>
        </w:tc>
        <w:tc>
          <w:tcPr>
            <w:tcW w:w="673" w:type="pct"/>
            <w:gridSpan w:val="2"/>
            <w:vMerge/>
            <w:vAlign w:val="bottom"/>
          </w:tcPr>
          <w:p w14:paraId="683ECB66" w14:textId="77777777" w:rsidR="00EB0B9F" w:rsidRPr="00E24A97" w:rsidRDefault="00EB0B9F" w:rsidP="00A478B5">
            <w:pPr>
              <w:rPr>
                <w:color w:val="000000"/>
                <w:sz w:val="18"/>
                <w:szCs w:val="18"/>
              </w:rPr>
            </w:pPr>
          </w:p>
        </w:tc>
      </w:tr>
      <w:tr w:rsidR="00EB0B9F" w:rsidRPr="00E24A97" w14:paraId="0BD32736" w14:textId="77777777" w:rsidTr="00F46580">
        <w:trPr>
          <w:trHeight w:val="288"/>
        </w:trPr>
        <w:tc>
          <w:tcPr>
            <w:tcW w:w="1535" w:type="pct"/>
            <w:shd w:val="clear" w:color="auto" w:fill="auto"/>
            <w:noWrap/>
            <w:vAlign w:val="bottom"/>
          </w:tcPr>
          <w:p w14:paraId="4E3DA1BB" w14:textId="77777777" w:rsidR="00EB0B9F" w:rsidRPr="00E24A97" w:rsidRDefault="00EB0B9F" w:rsidP="00A478B5">
            <w:pPr>
              <w:rPr>
                <w:color w:val="000000"/>
                <w:sz w:val="18"/>
                <w:szCs w:val="18"/>
              </w:rPr>
            </w:pPr>
            <w:r w:rsidRPr="00E24A97">
              <w:rPr>
                <w:color w:val="000000"/>
                <w:sz w:val="18"/>
                <w:szCs w:val="18"/>
              </w:rPr>
              <w:t>cebq_dd</w:t>
            </w:r>
          </w:p>
        </w:tc>
        <w:tc>
          <w:tcPr>
            <w:tcW w:w="962" w:type="pct"/>
            <w:shd w:val="clear" w:color="auto" w:fill="auto"/>
            <w:noWrap/>
            <w:vAlign w:val="bottom"/>
          </w:tcPr>
          <w:p w14:paraId="2D725B33" w14:textId="77777777" w:rsidR="00EB0B9F" w:rsidRPr="00E24A97" w:rsidRDefault="00EB0B9F" w:rsidP="00A478B5">
            <w:pPr>
              <w:rPr>
                <w:color w:val="000000"/>
                <w:sz w:val="18"/>
                <w:szCs w:val="18"/>
              </w:rPr>
            </w:pPr>
            <w:r w:rsidRPr="00E24A97">
              <w:rPr>
                <w:color w:val="000000"/>
                <w:sz w:val="18"/>
                <w:szCs w:val="18"/>
              </w:rPr>
              <w:t>CEBQ: Desire to Drink</w:t>
            </w:r>
          </w:p>
        </w:tc>
        <w:tc>
          <w:tcPr>
            <w:tcW w:w="1830" w:type="pct"/>
            <w:shd w:val="clear" w:color="auto" w:fill="auto"/>
            <w:noWrap/>
            <w:vAlign w:val="bottom"/>
          </w:tcPr>
          <w:p w14:paraId="17218C52" w14:textId="77777777" w:rsidR="00EB0B9F" w:rsidRPr="00E24A97" w:rsidRDefault="00EB0B9F" w:rsidP="00A478B5">
            <w:pPr>
              <w:rPr>
                <w:color w:val="000000"/>
                <w:sz w:val="18"/>
                <w:szCs w:val="18"/>
              </w:rPr>
            </w:pPr>
            <w:r w:rsidRPr="00E24A97">
              <w:rPr>
                <w:color w:val="000000"/>
                <w:sz w:val="18"/>
                <w:szCs w:val="18"/>
              </w:rPr>
              <w:t>Frequent requests for drinks, especially sweetened beverages</w:t>
            </w:r>
          </w:p>
        </w:tc>
        <w:tc>
          <w:tcPr>
            <w:tcW w:w="673" w:type="pct"/>
            <w:gridSpan w:val="2"/>
            <w:vMerge/>
            <w:vAlign w:val="bottom"/>
          </w:tcPr>
          <w:p w14:paraId="7D10E2A1" w14:textId="77777777" w:rsidR="00EB0B9F" w:rsidRPr="00E24A97" w:rsidRDefault="00EB0B9F" w:rsidP="00A478B5">
            <w:pPr>
              <w:rPr>
                <w:color w:val="000000"/>
                <w:sz w:val="18"/>
                <w:szCs w:val="18"/>
              </w:rPr>
            </w:pPr>
          </w:p>
        </w:tc>
      </w:tr>
      <w:tr w:rsidR="00EB0B9F" w:rsidRPr="00E24A97" w14:paraId="43162A90" w14:textId="77777777" w:rsidTr="00F46580">
        <w:trPr>
          <w:trHeight w:val="288"/>
        </w:trPr>
        <w:tc>
          <w:tcPr>
            <w:tcW w:w="1535" w:type="pct"/>
            <w:shd w:val="clear" w:color="auto" w:fill="auto"/>
            <w:noWrap/>
            <w:vAlign w:val="bottom"/>
          </w:tcPr>
          <w:p w14:paraId="3E940BAC" w14:textId="77777777" w:rsidR="00EB0B9F" w:rsidRPr="00E24A97" w:rsidRDefault="00EB0B9F" w:rsidP="00A478B5">
            <w:pPr>
              <w:rPr>
                <w:color w:val="000000"/>
                <w:sz w:val="18"/>
                <w:szCs w:val="18"/>
              </w:rPr>
            </w:pPr>
            <w:r w:rsidRPr="00E24A97">
              <w:rPr>
                <w:color w:val="000000"/>
                <w:sz w:val="18"/>
                <w:szCs w:val="18"/>
              </w:rPr>
              <w:t>cebq_se</w:t>
            </w:r>
          </w:p>
        </w:tc>
        <w:tc>
          <w:tcPr>
            <w:tcW w:w="962" w:type="pct"/>
            <w:shd w:val="clear" w:color="auto" w:fill="auto"/>
            <w:noWrap/>
            <w:vAlign w:val="bottom"/>
          </w:tcPr>
          <w:p w14:paraId="5090A325" w14:textId="77777777" w:rsidR="00EB0B9F" w:rsidRPr="00E24A97" w:rsidRDefault="00EB0B9F" w:rsidP="00A478B5">
            <w:pPr>
              <w:rPr>
                <w:color w:val="000000"/>
                <w:sz w:val="18"/>
                <w:szCs w:val="18"/>
              </w:rPr>
            </w:pPr>
            <w:r w:rsidRPr="00E24A97">
              <w:rPr>
                <w:color w:val="000000"/>
                <w:sz w:val="18"/>
                <w:szCs w:val="18"/>
              </w:rPr>
              <w:t>CEBQ: Satiety Responsiveness</w:t>
            </w:r>
          </w:p>
        </w:tc>
        <w:tc>
          <w:tcPr>
            <w:tcW w:w="1830" w:type="pct"/>
            <w:shd w:val="clear" w:color="auto" w:fill="auto"/>
            <w:noWrap/>
            <w:vAlign w:val="bottom"/>
          </w:tcPr>
          <w:p w14:paraId="57CF9E3A" w14:textId="77777777" w:rsidR="00EB0B9F" w:rsidRPr="00E24A97" w:rsidRDefault="00EB0B9F" w:rsidP="00A478B5">
            <w:pPr>
              <w:rPr>
                <w:color w:val="000000"/>
                <w:sz w:val="18"/>
                <w:szCs w:val="18"/>
              </w:rPr>
            </w:pPr>
            <w:r w:rsidRPr="00E24A97">
              <w:rPr>
                <w:color w:val="000000"/>
                <w:sz w:val="18"/>
                <w:szCs w:val="18"/>
              </w:rPr>
              <w:t>Ability to stop eating when full</w:t>
            </w:r>
          </w:p>
        </w:tc>
        <w:tc>
          <w:tcPr>
            <w:tcW w:w="673" w:type="pct"/>
            <w:gridSpan w:val="2"/>
            <w:vMerge/>
            <w:vAlign w:val="bottom"/>
          </w:tcPr>
          <w:p w14:paraId="52F60477" w14:textId="77777777" w:rsidR="00EB0B9F" w:rsidRPr="00E24A97" w:rsidRDefault="00EB0B9F" w:rsidP="00A478B5">
            <w:pPr>
              <w:rPr>
                <w:color w:val="000000"/>
                <w:sz w:val="18"/>
                <w:szCs w:val="18"/>
              </w:rPr>
            </w:pPr>
          </w:p>
        </w:tc>
      </w:tr>
      <w:tr w:rsidR="00EB0B9F" w:rsidRPr="00E24A97" w14:paraId="6AC9C763" w14:textId="77777777" w:rsidTr="00F46580">
        <w:trPr>
          <w:trHeight w:val="288"/>
        </w:trPr>
        <w:tc>
          <w:tcPr>
            <w:tcW w:w="1535" w:type="pct"/>
            <w:shd w:val="clear" w:color="auto" w:fill="auto"/>
            <w:noWrap/>
            <w:vAlign w:val="bottom"/>
          </w:tcPr>
          <w:p w14:paraId="446BAE47" w14:textId="77777777" w:rsidR="00EB0B9F" w:rsidRPr="00E24A97" w:rsidRDefault="00EB0B9F" w:rsidP="00A478B5">
            <w:pPr>
              <w:rPr>
                <w:color w:val="000000"/>
                <w:sz w:val="18"/>
                <w:szCs w:val="18"/>
              </w:rPr>
            </w:pPr>
            <w:r w:rsidRPr="00E24A97">
              <w:rPr>
                <w:color w:val="000000"/>
                <w:sz w:val="18"/>
                <w:szCs w:val="18"/>
              </w:rPr>
              <w:t>cebq_sr</w:t>
            </w:r>
          </w:p>
        </w:tc>
        <w:tc>
          <w:tcPr>
            <w:tcW w:w="962" w:type="pct"/>
            <w:shd w:val="clear" w:color="auto" w:fill="auto"/>
            <w:noWrap/>
            <w:vAlign w:val="bottom"/>
          </w:tcPr>
          <w:p w14:paraId="7209BD12" w14:textId="77777777" w:rsidR="00EB0B9F" w:rsidRPr="00E24A97" w:rsidRDefault="00EB0B9F" w:rsidP="00A478B5">
            <w:pPr>
              <w:rPr>
                <w:color w:val="000000"/>
                <w:sz w:val="18"/>
                <w:szCs w:val="18"/>
              </w:rPr>
            </w:pPr>
            <w:r w:rsidRPr="00E24A97">
              <w:rPr>
                <w:color w:val="000000"/>
                <w:sz w:val="18"/>
                <w:szCs w:val="18"/>
              </w:rPr>
              <w:t>CEBQ: Slowness in Eating</w:t>
            </w:r>
          </w:p>
        </w:tc>
        <w:tc>
          <w:tcPr>
            <w:tcW w:w="1830" w:type="pct"/>
            <w:shd w:val="clear" w:color="auto" w:fill="auto"/>
            <w:noWrap/>
            <w:vAlign w:val="bottom"/>
          </w:tcPr>
          <w:p w14:paraId="7AA74F3A" w14:textId="77777777" w:rsidR="00EB0B9F" w:rsidRPr="00E24A97" w:rsidRDefault="00EB0B9F" w:rsidP="00A478B5">
            <w:pPr>
              <w:rPr>
                <w:color w:val="000000"/>
                <w:sz w:val="18"/>
                <w:szCs w:val="18"/>
              </w:rPr>
            </w:pPr>
            <w:r w:rsidRPr="00E24A97">
              <w:rPr>
                <w:color w:val="000000"/>
                <w:sz w:val="18"/>
                <w:szCs w:val="18"/>
              </w:rPr>
              <w:t>Pace of eating, reflecting low eating speed</w:t>
            </w:r>
          </w:p>
        </w:tc>
        <w:tc>
          <w:tcPr>
            <w:tcW w:w="673" w:type="pct"/>
            <w:gridSpan w:val="2"/>
            <w:vMerge/>
            <w:vAlign w:val="bottom"/>
          </w:tcPr>
          <w:p w14:paraId="7F974F4A" w14:textId="77777777" w:rsidR="00EB0B9F" w:rsidRPr="00E24A97" w:rsidRDefault="00EB0B9F" w:rsidP="00A478B5">
            <w:pPr>
              <w:rPr>
                <w:color w:val="000000"/>
                <w:sz w:val="18"/>
                <w:szCs w:val="18"/>
              </w:rPr>
            </w:pPr>
          </w:p>
        </w:tc>
      </w:tr>
      <w:tr w:rsidR="00EB0B9F" w:rsidRPr="00E24A97" w14:paraId="3713F250" w14:textId="77777777" w:rsidTr="00F46580">
        <w:trPr>
          <w:trHeight w:val="288"/>
        </w:trPr>
        <w:tc>
          <w:tcPr>
            <w:tcW w:w="1535" w:type="pct"/>
            <w:shd w:val="clear" w:color="auto" w:fill="auto"/>
            <w:noWrap/>
            <w:vAlign w:val="bottom"/>
          </w:tcPr>
          <w:p w14:paraId="59F30465" w14:textId="77777777" w:rsidR="00EB0B9F" w:rsidRPr="00E24A97" w:rsidRDefault="00EB0B9F" w:rsidP="00A478B5">
            <w:pPr>
              <w:rPr>
                <w:color w:val="000000"/>
                <w:sz w:val="18"/>
                <w:szCs w:val="18"/>
              </w:rPr>
            </w:pPr>
            <w:r w:rsidRPr="00E24A97">
              <w:rPr>
                <w:color w:val="000000"/>
                <w:sz w:val="18"/>
                <w:szCs w:val="18"/>
              </w:rPr>
              <w:t>cebq_ff</w:t>
            </w:r>
          </w:p>
        </w:tc>
        <w:tc>
          <w:tcPr>
            <w:tcW w:w="962" w:type="pct"/>
            <w:shd w:val="clear" w:color="auto" w:fill="auto"/>
            <w:noWrap/>
            <w:vAlign w:val="bottom"/>
          </w:tcPr>
          <w:p w14:paraId="5AFC7207" w14:textId="77777777" w:rsidR="00EB0B9F" w:rsidRPr="00E24A97" w:rsidRDefault="00EB0B9F" w:rsidP="00A478B5">
            <w:pPr>
              <w:rPr>
                <w:color w:val="000000"/>
                <w:sz w:val="18"/>
                <w:szCs w:val="18"/>
              </w:rPr>
            </w:pPr>
            <w:r w:rsidRPr="00E24A97">
              <w:rPr>
                <w:color w:val="000000"/>
                <w:sz w:val="18"/>
                <w:szCs w:val="18"/>
              </w:rPr>
              <w:t>CEBQ: Food Fussiness</w:t>
            </w:r>
          </w:p>
        </w:tc>
        <w:tc>
          <w:tcPr>
            <w:tcW w:w="1830" w:type="pct"/>
            <w:shd w:val="clear" w:color="auto" w:fill="auto"/>
            <w:noWrap/>
            <w:vAlign w:val="bottom"/>
          </w:tcPr>
          <w:p w14:paraId="21AF607E" w14:textId="77777777" w:rsidR="00EB0B9F" w:rsidRPr="00E24A97" w:rsidRDefault="00EB0B9F" w:rsidP="00A478B5">
            <w:pPr>
              <w:rPr>
                <w:color w:val="000000"/>
                <w:sz w:val="18"/>
                <w:szCs w:val="18"/>
              </w:rPr>
            </w:pPr>
            <w:r w:rsidRPr="00E24A97">
              <w:rPr>
                <w:color w:val="000000"/>
                <w:sz w:val="18"/>
                <w:szCs w:val="18"/>
              </w:rPr>
              <w:t>Selective eating or rejection of unfamiliar foods</w:t>
            </w:r>
          </w:p>
        </w:tc>
        <w:tc>
          <w:tcPr>
            <w:tcW w:w="673" w:type="pct"/>
            <w:gridSpan w:val="2"/>
            <w:vMerge/>
            <w:vAlign w:val="bottom"/>
          </w:tcPr>
          <w:p w14:paraId="60159577" w14:textId="77777777" w:rsidR="00EB0B9F" w:rsidRPr="00E24A97" w:rsidRDefault="00EB0B9F" w:rsidP="00A478B5">
            <w:pPr>
              <w:rPr>
                <w:color w:val="000000"/>
                <w:sz w:val="18"/>
                <w:szCs w:val="18"/>
              </w:rPr>
            </w:pPr>
          </w:p>
        </w:tc>
      </w:tr>
      <w:tr w:rsidR="00EB0B9F" w:rsidRPr="00E24A97" w14:paraId="244A3DEA" w14:textId="77777777" w:rsidTr="00F46580">
        <w:trPr>
          <w:trHeight w:val="288"/>
        </w:trPr>
        <w:tc>
          <w:tcPr>
            <w:tcW w:w="1535" w:type="pct"/>
            <w:shd w:val="clear" w:color="auto" w:fill="auto"/>
            <w:noWrap/>
            <w:vAlign w:val="bottom"/>
          </w:tcPr>
          <w:p w14:paraId="1343B91D" w14:textId="77777777" w:rsidR="00EB0B9F" w:rsidRPr="00E24A97" w:rsidRDefault="00EB0B9F" w:rsidP="00A478B5">
            <w:pPr>
              <w:rPr>
                <w:color w:val="000000"/>
                <w:sz w:val="18"/>
                <w:szCs w:val="18"/>
              </w:rPr>
            </w:pPr>
            <w:r w:rsidRPr="00E24A97">
              <w:rPr>
                <w:color w:val="000000"/>
                <w:sz w:val="18"/>
                <w:szCs w:val="18"/>
              </w:rPr>
              <w:t>cebq_ef</w:t>
            </w:r>
          </w:p>
        </w:tc>
        <w:tc>
          <w:tcPr>
            <w:tcW w:w="962" w:type="pct"/>
            <w:shd w:val="clear" w:color="auto" w:fill="auto"/>
            <w:noWrap/>
            <w:vAlign w:val="bottom"/>
          </w:tcPr>
          <w:p w14:paraId="28213D0B" w14:textId="77777777" w:rsidR="00EB0B9F" w:rsidRPr="00E24A97" w:rsidRDefault="00EB0B9F" w:rsidP="00A478B5">
            <w:pPr>
              <w:rPr>
                <w:color w:val="000000"/>
                <w:sz w:val="18"/>
                <w:szCs w:val="18"/>
              </w:rPr>
            </w:pPr>
            <w:r w:rsidRPr="00E24A97">
              <w:rPr>
                <w:color w:val="000000"/>
                <w:sz w:val="18"/>
                <w:szCs w:val="18"/>
              </w:rPr>
              <w:t>CEBQ: Enjoyment of Food</w:t>
            </w:r>
          </w:p>
        </w:tc>
        <w:tc>
          <w:tcPr>
            <w:tcW w:w="1830" w:type="pct"/>
            <w:shd w:val="clear" w:color="auto" w:fill="auto"/>
            <w:noWrap/>
            <w:vAlign w:val="bottom"/>
          </w:tcPr>
          <w:p w14:paraId="1E2F889E" w14:textId="77777777" w:rsidR="00EB0B9F" w:rsidRPr="00E24A97" w:rsidRDefault="00EB0B9F" w:rsidP="00A478B5">
            <w:pPr>
              <w:rPr>
                <w:color w:val="000000"/>
                <w:sz w:val="18"/>
                <w:szCs w:val="18"/>
              </w:rPr>
            </w:pPr>
            <w:r w:rsidRPr="00E24A97">
              <w:rPr>
                <w:color w:val="000000"/>
                <w:sz w:val="18"/>
                <w:szCs w:val="18"/>
              </w:rPr>
              <w:t>General pleasure and interest in food</w:t>
            </w:r>
          </w:p>
        </w:tc>
        <w:tc>
          <w:tcPr>
            <w:tcW w:w="673" w:type="pct"/>
            <w:gridSpan w:val="2"/>
            <w:vMerge/>
            <w:vAlign w:val="bottom"/>
          </w:tcPr>
          <w:p w14:paraId="2098E307" w14:textId="77777777" w:rsidR="00EB0B9F" w:rsidRPr="00E24A97" w:rsidRDefault="00EB0B9F" w:rsidP="00A478B5">
            <w:pPr>
              <w:rPr>
                <w:color w:val="000000"/>
                <w:sz w:val="18"/>
                <w:szCs w:val="18"/>
              </w:rPr>
            </w:pPr>
          </w:p>
        </w:tc>
      </w:tr>
      <w:tr w:rsidR="005A31F2" w:rsidRPr="00E24A97" w14:paraId="259E9C07" w14:textId="77777777" w:rsidTr="00F46580">
        <w:trPr>
          <w:trHeight w:val="288"/>
        </w:trPr>
        <w:tc>
          <w:tcPr>
            <w:tcW w:w="1535" w:type="pct"/>
            <w:shd w:val="clear" w:color="auto" w:fill="auto"/>
            <w:noWrap/>
            <w:vAlign w:val="bottom"/>
            <w:hideMark/>
          </w:tcPr>
          <w:p w14:paraId="4F360097" w14:textId="77777777" w:rsidR="005A31F2" w:rsidRPr="00E24A97" w:rsidRDefault="005A31F2" w:rsidP="00A478B5">
            <w:pPr>
              <w:rPr>
                <w:color w:val="000000"/>
                <w:sz w:val="18"/>
                <w:szCs w:val="18"/>
              </w:rPr>
            </w:pPr>
            <w:r w:rsidRPr="00E24A97">
              <w:rPr>
                <w:color w:val="000000"/>
                <w:sz w:val="18"/>
                <w:szCs w:val="18"/>
              </w:rPr>
              <w:t>cfq_pcw</w:t>
            </w:r>
          </w:p>
        </w:tc>
        <w:tc>
          <w:tcPr>
            <w:tcW w:w="962" w:type="pct"/>
            <w:shd w:val="clear" w:color="auto" w:fill="auto"/>
            <w:noWrap/>
            <w:vAlign w:val="bottom"/>
            <w:hideMark/>
          </w:tcPr>
          <w:p w14:paraId="65C17EBD" w14:textId="77777777" w:rsidR="005A31F2" w:rsidRPr="00E24A97" w:rsidRDefault="005A31F2" w:rsidP="00A478B5">
            <w:pPr>
              <w:rPr>
                <w:color w:val="000000"/>
                <w:sz w:val="18"/>
                <w:szCs w:val="18"/>
              </w:rPr>
            </w:pPr>
            <w:r w:rsidRPr="00E24A97">
              <w:rPr>
                <w:color w:val="000000"/>
                <w:sz w:val="18"/>
                <w:szCs w:val="18"/>
              </w:rPr>
              <w:t>CFQ: Perceived Child Weight</w:t>
            </w:r>
          </w:p>
        </w:tc>
        <w:tc>
          <w:tcPr>
            <w:tcW w:w="1830" w:type="pct"/>
            <w:shd w:val="clear" w:color="auto" w:fill="auto"/>
            <w:noWrap/>
            <w:vAlign w:val="bottom"/>
            <w:hideMark/>
          </w:tcPr>
          <w:p w14:paraId="4B28095A" w14:textId="77777777" w:rsidR="005A31F2" w:rsidRPr="00E24A97" w:rsidRDefault="005A31F2" w:rsidP="00A478B5">
            <w:pPr>
              <w:rPr>
                <w:color w:val="000000"/>
                <w:sz w:val="18"/>
                <w:szCs w:val="18"/>
              </w:rPr>
            </w:pPr>
            <w:r w:rsidRPr="00E24A97">
              <w:rPr>
                <w:color w:val="000000"/>
                <w:sz w:val="18"/>
                <w:szCs w:val="18"/>
              </w:rPr>
              <w:t>Parental perception of child’s current weight status</w:t>
            </w:r>
          </w:p>
        </w:tc>
        <w:tc>
          <w:tcPr>
            <w:tcW w:w="673" w:type="pct"/>
            <w:gridSpan w:val="2"/>
            <w:vMerge w:val="restart"/>
          </w:tcPr>
          <w:p w14:paraId="59FBA2BA" w14:textId="485850D7" w:rsidR="005A31F2" w:rsidRPr="00E24A97" w:rsidRDefault="002D4252"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sIwtsohB","properties":{"formattedCitation":"(17)","plainCitation":"(17)","noteIndex":0},"citationItems":[{"id":3171,"uris":["http://zotero.org/users/10791886/items/YVI9TGBG",["http://zotero.org/users/10791886/items/YVI9TGBG"]],"itemData":{"id":3171,"type":"article-journal","abstract":"The Child Feeding Questionnaire (CFQ) is a self-report measure to assess parental beliefs, attitudes, and practices regarding child feeding, with a focus on obesity proneness in children. Confirmatory factor analysis tested a 7-factor model, which included four factors measuring parental beliefs related to child's obesity proneness, and three factors measuring parental control practices and attitudes regarding child feeding. Using a sample of 394 mothers and fathers, three models were tested, and the third model confirmed an acceptable fit, including correlated factors. Internal consistencies for the seven factors were above 0·70. With minor changes, this same 7-factor model was also confirmed in a second sample of 148 mothers and fathers, and a third sample of 126 Hispanic mothers and fathers. As predicted, four of the seven factors were related to an independent measure of children's weight status, providing initial support for the validity of the instrument. The CFQ can be used to assess aspects of child-feeding perceptions, attitudes, and practices and their relationships to children's developing food acceptance patterns, the controls of food intake, and obesity. The CFQ is designed for use with parents of children ranging in age from about 2 to 11 years of age.","container-title":"Appetite","DOI":"10.1006/appe.2001.0398","ISSN":"0195-6663","issue":"3","journalAbbreviation":"Appetite","page":"201-210","source":"ScienceDirect","title":"Confirmatory factor analysis of the Child Feeding Questionnaire: a measure of parental attitudes, beliefs and practices about child feeding and obesity proneness","title-short":"Confirmatory factor analysis of the Child Feeding Questionnaire","URL":"https://www.sciencedirect.com/science/article/pii/S0195666301903988","volume":"36","author":[{"family":"Birch","given":"L. L"},{"family":"Fisher","given":"J. O"},{"family":"Grimm-Thomas","given":"K"},{"family":"Markey","given":"C. N"},{"family":"Sawyer","given":"R"},{"family":"Johnson","given":"S. L"}],"accessed":{"date-parts":[["2025",5,22]]},"issued":{"date-parts":[["2001",6,1]]}}}],"schema":"https://github.com/citation-style-language/schema/raw/master/csl-citation.json"} </w:instrText>
            </w:r>
            <w:r w:rsidRPr="00E24A97">
              <w:rPr>
                <w:color w:val="000000"/>
                <w:sz w:val="18"/>
                <w:szCs w:val="18"/>
              </w:rPr>
              <w:fldChar w:fldCharType="separate"/>
            </w:r>
            <w:r w:rsidRPr="00E24A97">
              <w:rPr>
                <w:sz w:val="18"/>
                <w:szCs w:val="18"/>
              </w:rPr>
              <w:t>(17)</w:t>
            </w:r>
            <w:r w:rsidRPr="00E24A97">
              <w:rPr>
                <w:color w:val="000000"/>
                <w:sz w:val="18"/>
                <w:szCs w:val="18"/>
              </w:rPr>
              <w:fldChar w:fldCharType="end"/>
            </w:r>
          </w:p>
        </w:tc>
      </w:tr>
      <w:tr w:rsidR="005A31F2" w:rsidRPr="00E24A97" w14:paraId="05B99775" w14:textId="77777777" w:rsidTr="00F46580">
        <w:trPr>
          <w:trHeight w:val="288"/>
        </w:trPr>
        <w:tc>
          <w:tcPr>
            <w:tcW w:w="1535" w:type="pct"/>
            <w:shd w:val="clear" w:color="auto" w:fill="auto"/>
            <w:noWrap/>
            <w:vAlign w:val="bottom"/>
            <w:hideMark/>
          </w:tcPr>
          <w:p w14:paraId="50D485F1" w14:textId="77777777" w:rsidR="005A31F2" w:rsidRPr="00E24A97" w:rsidRDefault="005A31F2" w:rsidP="00A478B5">
            <w:pPr>
              <w:rPr>
                <w:color w:val="000000"/>
                <w:sz w:val="18"/>
                <w:szCs w:val="18"/>
              </w:rPr>
            </w:pPr>
            <w:r w:rsidRPr="00E24A97">
              <w:rPr>
                <w:color w:val="000000"/>
                <w:sz w:val="18"/>
                <w:szCs w:val="18"/>
              </w:rPr>
              <w:t>cfq_cwc</w:t>
            </w:r>
          </w:p>
        </w:tc>
        <w:tc>
          <w:tcPr>
            <w:tcW w:w="962" w:type="pct"/>
            <w:shd w:val="clear" w:color="auto" w:fill="auto"/>
            <w:noWrap/>
            <w:vAlign w:val="bottom"/>
            <w:hideMark/>
          </w:tcPr>
          <w:p w14:paraId="042360BF" w14:textId="77777777" w:rsidR="005A31F2" w:rsidRPr="00E24A97" w:rsidRDefault="005A31F2" w:rsidP="00A478B5">
            <w:pPr>
              <w:rPr>
                <w:color w:val="000000"/>
                <w:sz w:val="18"/>
                <w:szCs w:val="18"/>
              </w:rPr>
            </w:pPr>
            <w:r w:rsidRPr="00E24A97">
              <w:rPr>
                <w:color w:val="000000"/>
                <w:sz w:val="18"/>
                <w:szCs w:val="18"/>
              </w:rPr>
              <w:t>CFQ: Concern About Child Weight</w:t>
            </w:r>
          </w:p>
        </w:tc>
        <w:tc>
          <w:tcPr>
            <w:tcW w:w="1830" w:type="pct"/>
            <w:shd w:val="clear" w:color="auto" w:fill="auto"/>
            <w:noWrap/>
            <w:vAlign w:val="bottom"/>
            <w:hideMark/>
          </w:tcPr>
          <w:p w14:paraId="5C432BF8" w14:textId="77777777" w:rsidR="005A31F2" w:rsidRPr="00E24A97" w:rsidRDefault="005A31F2" w:rsidP="00A478B5">
            <w:pPr>
              <w:rPr>
                <w:color w:val="000000"/>
                <w:sz w:val="18"/>
                <w:szCs w:val="18"/>
              </w:rPr>
            </w:pPr>
            <w:r w:rsidRPr="00E24A97">
              <w:rPr>
                <w:color w:val="000000"/>
                <w:sz w:val="18"/>
                <w:szCs w:val="18"/>
              </w:rPr>
              <w:t>Parental concern about the child becoming overweight</w:t>
            </w:r>
          </w:p>
        </w:tc>
        <w:tc>
          <w:tcPr>
            <w:tcW w:w="673" w:type="pct"/>
            <w:gridSpan w:val="2"/>
            <w:vMerge/>
          </w:tcPr>
          <w:p w14:paraId="17FAA5DC" w14:textId="77777777" w:rsidR="005A31F2" w:rsidRPr="00E24A97" w:rsidRDefault="005A31F2" w:rsidP="00A478B5">
            <w:pPr>
              <w:rPr>
                <w:color w:val="000000"/>
                <w:sz w:val="18"/>
                <w:szCs w:val="18"/>
              </w:rPr>
            </w:pPr>
          </w:p>
        </w:tc>
      </w:tr>
      <w:tr w:rsidR="005A31F2" w:rsidRPr="00E24A97" w14:paraId="0203679D" w14:textId="77777777" w:rsidTr="00F46580">
        <w:trPr>
          <w:trHeight w:val="288"/>
        </w:trPr>
        <w:tc>
          <w:tcPr>
            <w:tcW w:w="1535" w:type="pct"/>
            <w:shd w:val="clear" w:color="auto" w:fill="auto"/>
            <w:noWrap/>
            <w:vAlign w:val="bottom"/>
            <w:hideMark/>
          </w:tcPr>
          <w:p w14:paraId="3BF40F43" w14:textId="77777777" w:rsidR="005A31F2" w:rsidRPr="00E24A97" w:rsidRDefault="005A31F2" w:rsidP="00A478B5">
            <w:pPr>
              <w:rPr>
                <w:color w:val="000000"/>
                <w:sz w:val="18"/>
                <w:szCs w:val="18"/>
              </w:rPr>
            </w:pPr>
            <w:r w:rsidRPr="00E24A97">
              <w:rPr>
                <w:color w:val="000000"/>
                <w:sz w:val="18"/>
                <w:szCs w:val="18"/>
              </w:rPr>
              <w:t>cfq_resp</w:t>
            </w:r>
          </w:p>
        </w:tc>
        <w:tc>
          <w:tcPr>
            <w:tcW w:w="962" w:type="pct"/>
            <w:shd w:val="clear" w:color="auto" w:fill="auto"/>
            <w:noWrap/>
            <w:vAlign w:val="bottom"/>
            <w:hideMark/>
          </w:tcPr>
          <w:p w14:paraId="1CFA5A2E" w14:textId="77777777" w:rsidR="005A31F2" w:rsidRPr="00E24A97" w:rsidRDefault="005A31F2" w:rsidP="00A478B5">
            <w:pPr>
              <w:rPr>
                <w:color w:val="000000"/>
                <w:sz w:val="18"/>
                <w:szCs w:val="18"/>
              </w:rPr>
            </w:pPr>
            <w:r w:rsidRPr="00E24A97">
              <w:rPr>
                <w:color w:val="000000"/>
                <w:sz w:val="18"/>
                <w:szCs w:val="18"/>
              </w:rPr>
              <w:t>CFQ: Perceived Responsibility</w:t>
            </w:r>
          </w:p>
        </w:tc>
        <w:tc>
          <w:tcPr>
            <w:tcW w:w="1830" w:type="pct"/>
            <w:shd w:val="clear" w:color="auto" w:fill="auto"/>
            <w:noWrap/>
            <w:vAlign w:val="bottom"/>
            <w:hideMark/>
          </w:tcPr>
          <w:p w14:paraId="4B624C36" w14:textId="77777777" w:rsidR="005A31F2" w:rsidRPr="00E24A97" w:rsidRDefault="005A31F2" w:rsidP="00A478B5">
            <w:pPr>
              <w:rPr>
                <w:color w:val="000000"/>
                <w:sz w:val="18"/>
                <w:szCs w:val="18"/>
              </w:rPr>
            </w:pPr>
            <w:r w:rsidRPr="00E24A97">
              <w:rPr>
                <w:color w:val="000000"/>
                <w:sz w:val="18"/>
                <w:szCs w:val="18"/>
              </w:rPr>
              <w:t>Parental responsibility over child’s eating</w:t>
            </w:r>
          </w:p>
        </w:tc>
        <w:tc>
          <w:tcPr>
            <w:tcW w:w="673" w:type="pct"/>
            <w:gridSpan w:val="2"/>
            <w:vMerge/>
          </w:tcPr>
          <w:p w14:paraId="1512819F" w14:textId="77777777" w:rsidR="005A31F2" w:rsidRPr="00E24A97" w:rsidRDefault="005A31F2" w:rsidP="00A478B5">
            <w:pPr>
              <w:rPr>
                <w:color w:val="000000"/>
                <w:sz w:val="18"/>
                <w:szCs w:val="18"/>
              </w:rPr>
            </w:pPr>
          </w:p>
        </w:tc>
      </w:tr>
      <w:tr w:rsidR="005A31F2" w:rsidRPr="00E24A97" w14:paraId="4EFD4CB3" w14:textId="77777777" w:rsidTr="00F46580">
        <w:trPr>
          <w:trHeight w:val="288"/>
        </w:trPr>
        <w:tc>
          <w:tcPr>
            <w:tcW w:w="1535" w:type="pct"/>
            <w:shd w:val="clear" w:color="auto" w:fill="auto"/>
            <w:noWrap/>
            <w:vAlign w:val="bottom"/>
            <w:hideMark/>
          </w:tcPr>
          <w:p w14:paraId="57AAA403" w14:textId="77777777" w:rsidR="005A31F2" w:rsidRPr="00E24A97" w:rsidRDefault="005A31F2" w:rsidP="00A478B5">
            <w:pPr>
              <w:rPr>
                <w:color w:val="000000"/>
                <w:sz w:val="18"/>
                <w:szCs w:val="18"/>
              </w:rPr>
            </w:pPr>
            <w:r w:rsidRPr="00E24A97">
              <w:rPr>
                <w:color w:val="000000"/>
                <w:sz w:val="18"/>
                <w:szCs w:val="18"/>
              </w:rPr>
              <w:t>cfq_pressure</w:t>
            </w:r>
          </w:p>
        </w:tc>
        <w:tc>
          <w:tcPr>
            <w:tcW w:w="962" w:type="pct"/>
            <w:shd w:val="clear" w:color="auto" w:fill="auto"/>
            <w:noWrap/>
            <w:vAlign w:val="bottom"/>
            <w:hideMark/>
          </w:tcPr>
          <w:p w14:paraId="4862E6DA" w14:textId="77777777" w:rsidR="005A31F2" w:rsidRPr="00E24A97" w:rsidRDefault="005A31F2" w:rsidP="00A478B5">
            <w:pPr>
              <w:rPr>
                <w:color w:val="000000"/>
                <w:sz w:val="18"/>
                <w:szCs w:val="18"/>
              </w:rPr>
            </w:pPr>
            <w:r w:rsidRPr="00E24A97">
              <w:rPr>
                <w:color w:val="000000"/>
                <w:sz w:val="18"/>
                <w:szCs w:val="18"/>
              </w:rPr>
              <w:t>CFQ: Pressure to Eat</w:t>
            </w:r>
          </w:p>
        </w:tc>
        <w:tc>
          <w:tcPr>
            <w:tcW w:w="1830" w:type="pct"/>
            <w:shd w:val="clear" w:color="auto" w:fill="auto"/>
            <w:noWrap/>
            <w:vAlign w:val="bottom"/>
            <w:hideMark/>
          </w:tcPr>
          <w:p w14:paraId="153F08EC" w14:textId="77777777" w:rsidR="005A31F2" w:rsidRPr="00E24A97" w:rsidRDefault="005A31F2" w:rsidP="00A478B5">
            <w:pPr>
              <w:rPr>
                <w:color w:val="000000"/>
                <w:sz w:val="18"/>
                <w:szCs w:val="18"/>
              </w:rPr>
            </w:pPr>
            <w:r w:rsidRPr="00E24A97">
              <w:rPr>
                <w:color w:val="000000"/>
                <w:sz w:val="18"/>
                <w:szCs w:val="18"/>
              </w:rPr>
              <w:t>Parental pressure to eat</w:t>
            </w:r>
          </w:p>
        </w:tc>
        <w:tc>
          <w:tcPr>
            <w:tcW w:w="673" w:type="pct"/>
            <w:gridSpan w:val="2"/>
            <w:vMerge/>
          </w:tcPr>
          <w:p w14:paraId="2E460367" w14:textId="77777777" w:rsidR="005A31F2" w:rsidRPr="00E24A97" w:rsidRDefault="005A31F2" w:rsidP="00A478B5">
            <w:pPr>
              <w:rPr>
                <w:color w:val="000000"/>
                <w:sz w:val="18"/>
                <w:szCs w:val="18"/>
              </w:rPr>
            </w:pPr>
          </w:p>
        </w:tc>
      </w:tr>
      <w:tr w:rsidR="005A31F2" w:rsidRPr="00E24A97" w14:paraId="6F385386" w14:textId="77777777" w:rsidTr="00F46580">
        <w:trPr>
          <w:trHeight w:val="288"/>
        </w:trPr>
        <w:tc>
          <w:tcPr>
            <w:tcW w:w="1535" w:type="pct"/>
            <w:shd w:val="clear" w:color="auto" w:fill="auto"/>
            <w:noWrap/>
            <w:vAlign w:val="bottom"/>
            <w:hideMark/>
          </w:tcPr>
          <w:p w14:paraId="66745767" w14:textId="77777777" w:rsidR="005A31F2" w:rsidRPr="00E24A97" w:rsidRDefault="005A31F2" w:rsidP="00A478B5">
            <w:pPr>
              <w:rPr>
                <w:color w:val="000000"/>
                <w:sz w:val="18"/>
                <w:szCs w:val="18"/>
              </w:rPr>
            </w:pPr>
            <w:r w:rsidRPr="00E24A97">
              <w:rPr>
                <w:color w:val="000000"/>
                <w:sz w:val="18"/>
                <w:szCs w:val="18"/>
              </w:rPr>
              <w:t>cfq_rest</w:t>
            </w:r>
          </w:p>
        </w:tc>
        <w:tc>
          <w:tcPr>
            <w:tcW w:w="962" w:type="pct"/>
            <w:shd w:val="clear" w:color="auto" w:fill="auto"/>
            <w:noWrap/>
            <w:vAlign w:val="bottom"/>
            <w:hideMark/>
          </w:tcPr>
          <w:p w14:paraId="1849E53C" w14:textId="77777777" w:rsidR="005A31F2" w:rsidRPr="00E24A97" w:rsidRDefault="005A31F2" w:rsidP="00A478B5">
            <w:pPr>
              <w:rPr>
                <w:color w:val="000000"/>
                <w:sz w:val="18"/>
                <w:szCs w:val="18"/>
              </w:rPr>
            </w:pPr>
            <w:r w:rsidRPr="00E24A97">
              <w:rPr>
                <w:color w:val="000000"/>
                <w:sz w:val="18"/>
                <w:szCs w:val="18"/>
              </w:rPr>
              <w:t>CFQ: Restriction</w:t>
            </w:r>
          </w:p>
        </w:tc>
        <w:tc>
          <w:tcPr>
            <w:tcW w:w="1830" w:type="pct"/>
            <w:shd w:val="clear" w:color="auto" w:fill="auto"/>
            <w:noWrap/>
            <w:vAlign w:val="bottom"/>
            <w:hideMark/>
          </w:tcPr>
          <w:p w14:paraId="65EBE7F7" w14:textId="77777777" w:rsidR="005A31F2" w:rsidRPr="00E24A97" w:rsidRDefault="005A31F2" w:rsidP="00A478B5">
            <w:pPr>
              <w:rPr>
                <w:color w:val="000000"/>
                <w:sz w:val="18"/>
                <w:szCs w:val="18"/>
              </w:rPr>
            </w:pPr>
            <w:r w:rsidRPr="00E24A97">
              <w:rPr>
                <w:color w:val="000000"/>
                <w:sz w:val="18"/>
                <w:szCs w:val="18"/>
              </w:rPr>
              <w:t>Restricting child’s eating</w:t>
            </w:r>
          </w:p>
        </w:tc>
        <w:tc>
          <w:tcPr>
            <w:tcW w:w="673" w:type="pct"/>
            <w:gridSpan w:val="2"/>
            <w:vMerge/>
          </w:tcPr>
          <w:p w14:paraId="262EDF46" w14:textId="77777777" w:rsidR="005A31F2" w:rsidRPr="00E24A97" w:rsidRDefault="005A31F2" w:rsidP="00A478B5">
            <w:pPr>
              <w:rPr>
                <w:color w:val="000000"/>
                <w:sz w:val="18"/>
                <w:szCs w:val="18"/>
              </w:rPr>
            </w:pPr>
          </w:p>
        </w:tc>
      </w:tr>
      <w:tr w:rsidR="005A31F2" w:rsidRPr="00E24A97" w14:paraId="22C4AD4F" w14:textId="77777777" w:rsidTr="00F46580">
        <w:trPr>
          <w:trHeight w:val="288"/>
        </w:trPr>
        <w:tc>
          <w:tcPr>
            <w:tcW w:w="1535" w:type="pct"/>
            <w:shd w:val="clear" w:color="auto" w:fill="auto"/>
            <w:noWrap/>
            <w:vAlign w:val="bottom"/>
            <w:hideMark/>
          </w:tcPr>
          <w:p w14:paraId="5EE92660" w14:textId="77777777" w:rsidR="005A31F2" w:rsidRPr="00E24A97" w:rsidRDefault="005A31F2" w:rsidP="00A478B5">
            <w:pPr>
              <w:rPr>
                <w:color w:val="000000"/>
                <w:sz w:val="18"/>
                <w:szCs w:val="18"/>
              </w:rPr>
            </w:pPr>
            <w:r w:rsidRPr="00E24A97">
              <w:rPr>
                <w:color w:val="000000"/>
                <w:sz w:val="18"/>
                <w:szCs w:val="18"/>
              </w:rPr>
              <w:t>cfq_mon</w:t>
            </w:r>
          </w:p>
        </w:tc>
        <w:tc>
          <w:tcPr>
            <w:tcW w:w="962" w:type="pct"/>
            <w:shd w:val="clear" w:color="auto" w:fill="auto"/>
            <w:noWrap/>
            <w:vAlign w:val="bottom"/>
            <w:hideMark/>
          </w:tcPr>
          <w:p w14:paraId="317223E4" w14:textId="77777777" w:rsidR="005A31F2" w:rsidRPr="00E24A97" w:rsidRDefault="005A31F2" w:rsidP="00A478B5">
            <w:pPr>
              <w:rPr>
                <w:color w:val="000000"/>
                <w:sz w:val="18"/>
                <w:szCs w:val="18"/>
              </w:rPr>
            </w:pPr>
            <w:r w:rsidRPr="00E24A97">
              <w:rPr>
                <w:color w:val="000000"/>
                <w:sz w:val="18"/>
                <w:szCs w:val="18"/>
              </w:rPr>
              <w:t>CFQ: Monitoring</w:t>
            </w:r>
          </w:p>
        </w:tc>
        <w:tc>
          <w:tcPr>
            <w:tcW w:w="1830" w:type="pct"/>
            <w:shd w:val="clear" w:color="auto" w:fill="auto"/>
            <w:noWrap/>
            <w:vAlign w:val="bottom"/>
            <w:hideMark/>
          </w:tcPr>
          <w:p w14:paraId="02D7B4B4" w14:textId="77777777" w:rsidR="005A31F2" w:rsidRPr="00E24A97" w:rsidRDefault="005A31F2" w:rsidP="00A478B5">
            <w:pPr>
              <w:rPr>
                <w:color w:val="000000"/>
                <w:sz w:val="18"/>
                <w:szCs w:val="18"/>
              </w:rPr>
            </w:pPr>
            <w:r w:rsidRPr="00E24A97">
              <w:rPr>
                <w:color w:val="000000"/>
                <w:sz w:val="18"/>
                <w:szCs w:val="18"/>
              </w:rPr>
              <w:t>Monitoring child’s intake</w:t>
            </w:r>
          </w:p>
        </w:tc>
        <w:tc>
          <w:tcPr>
            <w:tcW w:w="673" w:type="pct"/>
            <w:gridSpan w:val="2"/>
            <w:vMerge/>
          </w:tcPr>
          <w:p w14:paraId="283C0CD2" w14:textId="77777777" w:rsidR="005A31F2" w:rsidRPr="00E24A97" w:rsidRDefault="005A31F2" w:rsidP="00A478B5">
            <w:pPr>
              <w:rPr>
                <w:color w:val="000000"/>
                <w:sz w:val="18"/>
                <w:szCs w:val="18"/>
              </w:rPr>
            </w:pPr>
          </w:p>
        </w:tc>
      </w:tr>
      <w:tr w:rsidR="002D4252" w:rsidRPr="00E24A97" w14:paraId="7D8335C1" w14:textId="77777777" w:rsidTr="00F46580">
        <w:trPr>
          <w:trHeight w:val="288"/>
        </w:trPr>
        <w:tc>
          <w:tcPr>
            <w:tcW w:w="1535" w:type="pct"/>
            <w:shd w:val="clear" w:color="auto" w:fill="auto"/>
            <w:noWrap/>
            <w:vAlign w:val="bottom"/>
            <w:hideMark/>
          </w:tcPr>
          <w:p w14:paraId="6E397215" w14:textId="77777777" w:rsidR="002D4252" w:rsidRPr="00E24A97" w:rsidRDefault="002D4252" w:rsidP="00A478B5">
            <w:pPr>
              <w:rPr>
                <w:color w:val="000000"/>
                <w:sz w:val="18"/>
                <w:szCs w:val="18"/>
              </w:rPr>
            </w:pPr>
            <w:r w:rsidRPr="00E24A97">
              <w:rPr>
                <w:color w:val="000000"/>
                <w:sz w:val="18"/>
                <w:szCs w:val="18"/>
              </w:rPr>
              <w:t>tfeq_disinhibition</w:t>
            </w:r>
          </w:p>
        </w:tc>
        <w:tc>
          <w:tcPr>
            <w:tcW w:w="962" w:type="pct"/>
            <w:shd w:val="clear" w:color="auto" w:fill="auto"/>
            <w:noWrap/>
            <w:vAlign w:val="bottom"/>
            <w:hideMark/>
          </w:tcPr>
          <w:p w14:paraId="2CDA8D49" w14:textId="77777777" w:rsidR="002D4252" w:rsidRPr="00E24A97" w:rsidRDefault="002D4252" w:rsidP="00A478B5">
            <w:pPr>
              <w:rPr>
                <w:color w:val="000000"/>
                <w:sz w:val="18"/>
                <w:szCs w:val="18"/>
              </w:rPr>
            </w:pPr>
            <w:r w:rsidRPr="00E24A97">
              <w:rPr>
                <w:color w:val="000000"/>
                <w:sz w:val="18"/>
                <w:szCs w:val="18"/>
              </w:rPr>
              <w:t>TFEQ: Disinhibition</w:t>
            </w:r>
          </w:p>
        </w:tc>
        <w:tc>
          <w:tcPr>
            <w:tcW w:w="1830" w:type="pct"/>
            <w:shd w:val="clear" w:color="auto" w:fill="auto"/>
            <w:noWrap/>
            <w:vAlign w:val="bottom"/>
            <w:hideMark/>
          </w:tcPr>
          <w:p w14:paraId="576AF486" w14:textId="77777777" w:rsidR="002D4252" w:rsidRPr="00E24A97" w:rsidRDefault="002D4252" w:rsidP="00A478B5">
            <w:pPr>
              <w:rPr>
                <w:color w:val="000000"/>
                <w:sz w:val="18"/>
                <w:szCs w:val="18"/>
              </w:rPr>
            </w:pPr>
            <w:r w:rsidRPr="00E24A97">
              <w:rPr>
                <w:color w:val="000000"/>
                <w:sz w:val="18"/>
                <w:szCs w:val="18"/>
              </w:rPr>
              <w:t>Overeating tendency</w:t>
            </w:r>
          </w:p>
        </w:tc>
        <w:tc>
          <w:tcPr>
            <w:tcW w:w="673" w:type="pct"/>
            <w:gridSpan w:val="2"/>
            <w:vMerge w:val="restart"/>
          </w:tcPr>
          <w:p w14:paraId="3D338BB3" w14:textId="02B116FF" w:rsidR="002D4252" w:rsidRPr="00E24A97" w:rsidRDefault="002D4252"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EGklaBdd","properties":{"formattedCitation":"(18)","plainCitation":"(18)","noteIndex":0},"citationItems":[{"id":3172,"uris":["http://zotero.org/users/10791886/items/IHX7Z7QK",["http://zotero.org/users/10791886/items/IHX7Z7QK"]],"itemData":{"id":3172,"type":"article-journal","abstract":"This report describes the construction of a questionnaire to measure three dimensions of human eating behavior. The first step was a collation of items from two existing questionnaires that measure the related concepts of 'restrained eating' and 'latent obesity', to which were added items newly written to elucidate these concepts. This version was administered to several populations selected to include persons who exhibited the spectrum from extreme dietary restraint to extreme lack of restraint. The resulting responses were factor analyzed and the resulting factor structure was used to revise the questionnaire. This process was then repeated: administration of the revised questionnaire to groups representing extremes of dietary restraint, factor analysis of the results and questionnaire revision. Three stable factors emerged: (1) 'cognitive restraint of eating', (2) 'disinhibition' and (3) 'hunger'. The new 51-item questionnaire measuring these factors is presented.","container-title":"Journal of Psychosomatic Research","DOI":"10.1016/0022-3999(85)90010-8","ISSN":"0022-3999","issue":"1","journalAbbreviation":"J Psychosom Res","language":"eng","note":"PMID: 3981480","page":"71-83","source":"PubMed","title":"The three-factor eating questionnaire to measure dietary restraint, disinhibition and hunger","volume":"29","author":[{"family":"Stunkard","given":"A. J."},{"family":"Messick","given":"S."}],"issued":{"date-parts":[["1985"]]}}}],"schema":"https://github.com/citation-style-language/schema/raw/master/csl-citation.json"} </w:instrText>
            </w:r>
            <w:r w:rsidRPr="00E24A97">
              <w:rPr>
                <w:color w:val="000000"/>
                <w:sz w:val="18"/>
                <w:szCs w:val="18"/>
              </w:rPr>
              <w:fldChar w:fldCharType="separate"/>
            </w:r>
            <w:r w:rsidRPr="00E24A97">
              <w:rPr>
                <w:sz w:val="18"/>
                <w:szCs w:val="18"/>
              </w:rPr>
              <w:t>(18)</w:t>
            </w:r>
            <w:r w:rsidRPr="00E24A97">
              <w:rPr>
                <w:color w:val="000000"/>
                <w:sz w:val="18"/>
                <w:szCs w:val="18"/>
              </w:rPr>
              <w:fldChar w:fldCharType="end"/>
            </w:r>
          </w:p>
        </w:tc>
      </w:tr>
      <w:tr w:rsidR="002D4252" w:rsidRPr="00E24A97" w14:paraId="6E39B995" w14:textId="77777777" w:rsidTr="00F46580">
        <w:trPr>
          <w:trHeight w:val="288"/>
        </w:trPr>
        <w:tc>
          <w:tcPr>
            <w:tcW w:w="1535" w:type="pct"/>
            <w:shd w:val="clear" w:color="auto" w:fill="auto"/>
            <w:noWrap/>
            <w:vAlign w:val="bottom"/>
            <w:hideMark/>
          </w:tcPr>
          <w:p w14:paraId="2DB22440" w14:textId="77777777" w:rsidR="002D4252" w:rsidRPr="00E24A97" w:rsidRDefault="002D4252" w:rsidP="00A478B5">
            <w:pPr>
              <w:rPr>
                <w:color w:val="000000"/>
                <w:sz w:val="18"/>
                <w:szCs w:val="18"/>
              </w:rPr>
            </w:pPr>
            <w:r w:rsidRPr="00E24A97">
              <w:rPr>
                <w:color w:val="000000"/>
                <w:sz w:val="18"/>
                <w:szCs w:val="18"/>
              </w:rPr>
              <w:t>tfeq_hunger</w:t>
            </w:r>
          </w:p>
        </w:tc>
        <w:tc>
          <w:tcPr>
            <w:tcW w:w="962" w:type="pct"/>
            <w:shd w:val="clear" w:color="auto" w:fill="auto"/>
            <w:noWrap/>
            <w:vAlign w:val="bottom"/>
            <w:hideMark/>
          </w:tcPr>
          <w:p w14:paraId="26257DE6" w14:textId="77777777" w:rsidR="002D4252" w:rsidRPr="00E24A97" w:rsidRDefault="002D4252" w:rsidP="00A478B5">
            <w:pPr>
              <w:rPr>
                <w:color w:val="000000"/>
                <w:sz w:val="18"/>
                <w:szCs w:val="18"/>
              </w:rPr>
            </w:pPr>
            <w:r w:rsidRPr="00E24A97">
              <w:rPr>
                <w:color w:val="000000"/>
                <w:sz w:val="18"/>
                <w:szCs w:val="18"/>
              </w:rPr>
              <w:t>TFEQ: Hunger</w:t>
            </w:r>
          </w:p>
        </w:tc>
        <w:tc>
          <w:tcPr>
            <w:tcW w:w="1830" w:type="pct"/>
            <w:shd w:val="clear" w:color="auto" w:fill="auto"/>
            <w:noWrap/>
            <w:vAlign w:val="bottom"/>
            <w:hideMark/>
          </w:tcPr>
          <w:p w14:paraId="075BA172" w14:textId="77777777" w:rsidR="002D4252" w:rsidRPr="00E24A97" w:rsidRDefault="002D4252" w:rsidP="00A478B5">
            <w:pPr>
              <w:rPr>
                <w:color w:val="000000"/>
                <w:sz w:val="18"/>
                <w:szCs w:val="18"/>
              </w:rPr>
            </w:pPr>
            <w:r w:rsidRPr="00E24A97">
              <w:rPr>
                <w:color w:val="000000"/>
                <w:sz w:val="18"/>
                <w:szCs w:val="18"/>
              </w:rPr>
              <w:t>Perceived hunger</w:t>
            </w:r>
          </w:p>
        </w:tc>
        <w:tc>
          <w:tcPr>
            <w:tcW w:w="673" w:type="pct"/>
            <w:gridSpan w:val="2"/>
            <w:vMerge/>
          </w:tcPr>
          <w:p w14:paraId="614D516D" w14:textId="77777777" w:rsidR="002D4252" w:rsidRPr="00E24A97" w:rsidRDefault="002D4252" w:rsidP="00A478B5">
            <w:pPr>
              <w:rPr>
                <w:color w:val="000000"/>
                <w:sz w:val="18"/>
                <w:szCs w:val="18"/>
              </w:rPr>
            </w:pPr>
          </w:p>
        </w:tc>
      </w:tr>
      <w:tr w:rsidR="002D4252" w:rsidRPr="00E24A97" w14:paraId="02640381" w14:textId="77777777" w:rsidTr="00F46580">
        <w:trPr>
          <w:trHeight w:val="288"/>
        </w:trPr>
        <w:tc>
          <w:tcPr>
            <w:tcW w:w="1535" w:type="pct"/>
            <w:shd w:val="clear" w:color="auto" w:fill="auto"/>
            <w:noWrap/>
            <w:vAlign w:val="bottom"/>
            <w:hideMark/>
          </w:tcPr>
          <w:p w14:paraId="3791740D" w14:textId="77777777" w:rsidR="002D4252" w:rsidRPr="00E24A97" w:rsidRDefault="002D4252" w:rsidP="00A478B5">
            <w:pPr>
              <w:rPr>
                <w:color w:val="000000"/>
                <w:sz w:val="18"/>
                <w:szCs w:val="18"/>
              </w:rPr>
            </w:pPr>
            <w:r w:rsidRPr="00E24A97">
              <w:rPr>
                <w:color w:val="000000"/>
                <w:sz w:val="18"/>
                <w:szCs w:val="18"/>
              </w:rPr>
              <w:t>tfeq_cogcontrol</w:t>
            </w:r>
          </w:p>
        </w:tc>
        <w:tc>
          <w:tcPr>
            <w:tcW w:w="962" w:type="pct"/>
            <w:shd w:val="clear" w:color="auto" w:fill="auto"/>
            <w:noWrap/>
            <w:vAlign w:val="bottom"/>
            <w:hideMark/>
          </w:tcPr>
          <w:p w14:paraId="621DF85A" w14:textId="77777777" w:rsidR="002D4252" w:rsidRPr="00E24A97" w:rsidRDefault="002D4252" w:rsidP="00A478B5">
            <w:pPr>
              <w:rPr>
                <w:color w:val="000000"/>
                <w:sz w:val="18"/>
                <w:szCs w:val="18"/>
              </w:rPr>
            </w:pPr>
            <w:r w:rsidRPr="00E24A97">
              <w:rPr>
                <w:color w:val="000000"/>
                <w:sz w:val="18"/>
                <w:szCs w:val="18"/>
              </w:rPr>
              <w:t>TFEQ: Cognitive Restraint</w:t>
            </w:r>
          </w:p>
        </w:tc>
        <w:tc>
          <w:tcPr>
            <w:tcW w:w="1830" w:type="pct"/>
            <w:shd w:val="clear" w:color="auto" w:fill="auto"/>
            <w:noWrap/>
            <w:vAlign w:val="bottom"/>
            <w:hideMark/>
          </w:tcPr>
          <w:p w14:paraId="32CD8889" w14:textId="77777777" w:rsidR="002D4252" w:rsidRPr="00E24A97" w:rsidRDefault="002D4252" w:rsidP="00A478B5">
            <w:pPr>
              <w:rPr>
                <w:color w:val="000000"/>
                <w:sz w:val="18"/>
                <w:szCs w:val="18"/>
              </w:rPr>
            </w:pPr>
            <w:r w:rsidRPr="00E24A97">
              <w:rPr>
                <w:color w:val="000000"/>
                <w:sz w:val="18"/>
                <w:szCs w:val="18"/>
              </w:rPr>
              <w:t>Conscious intake control</w:t>
            </w:r>
          </w:p>
        </w:tc>
        <w:tc>
          <w:tcPr>
            <w:tcW w:w="673" w:type="pct"/>
            <w:gridSpan w:val="2"/>
            <w:vMerge/>
          </w:tcPr>
          <w:p w14:paraId="11FBC292" w14:textId="77777777" w:rsidR="002D4252" w:rsidRPr="00E24A97" w:rsidRDefault="002D4252" w:rsidP="00A478B5">
            <w:pPr>
              <w:rPr>
                <w:color w:val="000000"/>
                <w:sz w:val="18"/>
                <w:szCs w:val="18"/>
              </w:rPr>
            </w:pPr>
          </w:p>
        </w:tc>
      </w:tr>
      <w:tr w:rsidR="00D44E14" w:rsidRPr="00E24A97" w14:paraId="1C16E666" w14:textId="77777777" w:rsidTr="00F46580">
        <w:trPr>
          <w:trHeight w:val="288"/>
        </w:trPr>
        <w:tc>
          <w:tcPr>
            <w:tcW w:w="1535" w:type="pct"/>
            <w:shd w:val="clear" w:color="auto" w:fill="auto"/>
            <w:noWrap/>
            <w:vAlign w:val="bottom"/>
            <w:hideMark/>
          </w:tcPr>
          <w:p w14:paraId="51E722A3" w14:textId="77777777" w:rsidR="00D44E14" w:rsidRPr="00E24A97" w:rsidRDefault="00D44E14" w:rsidP="00A478B5">
            <w:pPr>
              <w:rPr>
                <w:color w:val="000000"/>
                <w:sz w:val="18"/>
                <w:szCs w:val="18"/>
              </w:rPr>
            </w:pPr>
            <w:r w:rsidRPr="00E24A97">
              <w:rPr>
                <w:color w:val="000000"/>
                <w:sz w:val="18"/>
                <w:szCs w:val="18"/>
              </w:rPr>
              <w:t>pwlb_healthy</w:t>
            </w:r>
          </w:p>
        </w:tc>
        <w:tc>
          <w:tcPr>
            <w:tcW w:w="962" w:type="pct"/>
            <w:shd w:val="clear" w:color="auto" w:fill="auto"/>
            <w:noWrap/>
            <w:vAlign w:val="bottom"/>
            <w:hideMark/>
          </w:tcPr>
          <w:p w14:paraId="2B289897" w14:textId="5CE5A170" w:rsidR="00D44E14" w:rsidRPr="00E24A97" w:rsidRDefault="00B10AC6" w:rsidP="00A478B5">
            <w:pPr>
              <w:rPr>
                <w:color w:val="000000"/>
                <w:sz w:val="18"/>
                <w:szCs w:val="18"/>
              </w:rPr>
            </w:pPr>
            <w:r w:rsidRPr="00E24A97">
              <w:rPr>
                <w:color w:val="000000"/>
                <w:sz w:val="18"/>
                <w:szCs w:val="18"/>
              </w:rPr>
              <w:t xml:space="preserve">PWLB: </w:t>
            </w:r>
            <w:r w:rsidR="00D44E14" w:rsidRPr="00E24A97">
              <w:rPr>
                <w:color w:val="000000"/>
                <w:sz w:val="18"/>
                <w:szCs w:val="18"/>
              </w:rPr>
              <w:t>Healthy Weight Control Strategy</w:t>
            </w:r>
          </w:p>
        </w:tc>
        <w:tc>
          <w:tcPr>
            <w:tcW w:w="1830" w:type="pct"/>
            <w:shd w:val="clear" w:color="auto" w:fill="auto"/>
            <w:noWrap/>
            <w:vAlign w:val="bottom"/>
            <w:hideMark/>
          </w:tcPr>
          <w:p w14:paraId="4F72AD60" w14:textId="77777777" w:rsidR="00D44E14" w:rsidRPr="00E24A97" w:rsidRDefault="00D44E14" w:rsidP="00A478B5">
            <w:pPr>
              <w:rPr>
                <w:color w:val="000000"/>
                <w:sz w:val="18"/>
                <w:szCs w:val="18"/>
              </w:rPr>
            </w:pPr>
            <w:r w:rsidRPr="00E24A97">
              <w:rPr>
                <w:color w:val="000000"/>
                <w:sz w:val="18"/>
                <w:szCs w:val="18"/>
              </w:rPr>
              <w:t>Use of healthy weight-loss methods</w:t>
            </w:r>
          </w:p>
        </w:tc>
        <w:tc>
          <w:tcPr>
            <w:tcW w:w="673" w:type="pct"/>
            <w:gridSpan w:val="2"/>
            <w:vMerge w:val="restart"/>
          </w:tcPr>
          <w:p w14:paraId="7D721184" w14:textId="1D800D9E" w:rsidR="00D44E14" w:rsidRPr="00E24A97" w:rsidRDefault="00D44E14"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7O58gWqK","properties":{"formattedCitation":"(19)","plainCitation":"(19)","noteIndex":0},"citationItems":[{"id":3169,"uris":["http://zotero.org/users/10791886/items/88UFHYLD",["http://zotero.org/users/10791886/items/88UFHYLD"]],"itemData":{"id":3169,"type":"article-journal","abstract":"OBJECTIVE: This study was designed to determine whether a community sample of obese mothers with young children used different feeding styles compared with a matched sample of normal-weight mothers. Four aspects of feeding style were assessed: emotional feeding, instrumental feeding (using food as a reward), prompting/encouragement to eat, and control over eating.\nRESEARCH METHODS AND PROCEDURES: Participants were from 214 families with same-sex twins; 100 families in which both parents were overweight or obese and 114 in which both parents were normal weight or lean.\nRESULTS: We found that obese mothers were no more likely than normal-weight mothers to offer food to deal with emotional distress, use food as a form of reward, or encourage the child to eat more than was wanted. The obese and normal-weight mothers did differ on \"control\"; obese mothers reported significantly less control over their children's intake, and this was seen for both first-born and second-born twins. Twin analyses showed that these differences were not in response to children's genetic propensities, because monozygotic correlations were no greater than dizygotic correlations for maternal feeding style.\nDISCUSSION: These results suggest that the stereotype of the obese mother, who uses food in nonnutritive ways so that her child also becomes obese, is more likely to be myth than fact. However, the results raise the possibility that lack of control of food intake might contribute to the emergence of differences in weight.","container-title":"Obesity Research","DOI":"10.1038/oby.2002.63","ISSN":"1071-7323","issue":"6","journalAbbreviation":"Obes Res","language":"eng","note":"PMID: 12055321","page":"453-462","source":"PubMed","title":"Parental feeding style and the inter-generational transmission of obesity risk","volume":"10","author":[{"family":"Wardle","given":"Jane"},{"family":"Sanderson","given":"Saskia"},{"family":"Guthrie","given":"Carol Ann"},{"family":"Rapoport","given":"Lorna"},{"family":"Plomin","given":"Robert"}],"issued":{"date-parts":[["2002",6]]}}}],"schema":"https://github.com/citation-style-language/schema/raw/master/csl-citation.json"} </w:instrText>
            </w:r>
            <w:r w:rsidRPr="00E24A97">
              <w:rPr>
                <w:color w:val="000000"/>
                <w:sz w:val="18"/>
                <w:szCs w:val="18"/>
              </w:rPr>
              <w:fldChar w:fldCharType="separate"/>
            </w:r>
            <w:r w:rsidRPr="00E24A97">
              <w:rPr>
                <w:sz w:val="18"/>
                <w:szCs w:val="18"/>
              </w:rPr>
              <w:t>(19)</w:t>
            </w:r>
            <w:r w:rsidRPr="00E24A97">
              <w:rPr>
                <w:color w:val="000000"/>
                <w:sz w:val="18"/>
                <w:szCs w:val="18"/>
              </w:rPr>
              <w:fldChar w:fldCharType="end"/>
            </w:r>
          </w:p>
        </w:tc>
      </w:tr>
      <w:tr w:rsidR="00D44E14" w:rsidRPr="00E24A97" w14:paraId="5A667D34" w14:textId="77777777" w:rsidTr="00F46580">
        <w:trPr>
          <w:trHeight w:val="288"/>
        </w:trPr>
        <w:tc>
          <w:tcPr>
            <w:tcW w:w="1535" w:type="pct"/>
            <w:shd w:val="clear" w:color="auto" w:fill="auto"/>
            <w:noWrap/>
            <w:vAlign w:val="bottom"/>
            <w:hideMark/>
          </w:tcPr>
          <w:p w14:paraId="35918AD5" w14:textId="77777777" w:rsidR="00D44E14" w:rsidRPr="00E24A97" w:rsidRDefault="00D44E14" w:rsidP="00A478B5">
            <w:pPr>
              <w:rPr>
                <w:color w:val="000000"/>
                <w:sz w:val="18"/>
                <w:szCs w:val="18"/>
              </w:rPr>
            </w:pPr>
            <w:r w:rsidRPr="00E24A97">
              <w:rPr>
                <w:color w:val="000000"/>
                <w:sz w:val="18"/>
                <w:szCs w:val="18"/>
              </w:rPr>
              <w:t>pwlb_unhealthy</w:t>
            </w:r>
          </w:p>
        </w:tc>
        <w:tc>
          <w:tcPr>
            <w:tcW w:w="962" w:type="pct"/>
            <w:shd w:val="clear" w:color="auto" w:fill="auto"/>
            <w:noWrap/>
            <w:vAlign w:val="bottom"/>
            <w:hideMark/>
          </w:tcPr>
          <w:p w14:paraId="2B87D490" w14:textId="30FC01D2" w:rsidR="00D44E14" w:rsidRPr="00E24A97" w:rsidRDefault="00B10AC6" w:rsidP="00A478B5">
            <w:pPr>
              <w:rPr>
                <w:color w:val="000000"/>
                <w:sz w:val="18"/>
                <w:szCs w:val="18"/>
              </w:rPr>
            </w:pPr>
            <w:r w:rsidRPr="00E24A97">
              <w:rPr>
                <w:color w:val="000000"/>
                <w:sz w:val="18"/>
                <w:szCs w:val="18"/>
              </w:rPr>
              <w:t xml:space="preserve">PWLB: </w:t>
            </w:r>
            <w:r w:rsidR="00D44E14" w:rsidRPr="00E24A97">
              <w:rPr>
                <w:color w:val="000000"/>
                <w:sz w:val="18"/>
                <w:szCs w:val="18"/>
              </w:rPr>
              <w:t>Unhealthy Weight Control Strategy</w:t>
            </w:r>
          </w:p>
        </w:tc>
        <w:tc>
          <w:tcPr>
            <w:tcW w:w="1830" w:type="pct"/>
            <w:shd w:val="clear" w:color="auto" w:fill="auto"/>
            <w:noWrap/>
            <w:vAlign w:val="bottom"/>
            <w:hideMark/>
          </w:tcPr>
          <w:p w14:paraId="14F26138" w14:textId="77777777" w:rsidR="00D44E14" w:rsidRPr="00E24A97" w:rsidRDefault="00D44E14" w:rsidP="00A478B5">
            <w:pPr>
              <w:rPr>
                <w:color w:val="000000"/>
                <w:sz w:val="18"/>
                <w:szCs w:val="18"/>
              </w:rPr>
            </w:pPr>
            <w:r w:rsidRPr="00E24A97">
              <w:rPr>
                <w:color w:val="000000"/>
                <w:sz w:val="18"/>
                <w:szCs w:val="18"/>
              </w:rPr>
              <w:t>Use of unhealthy weight-loss methods</w:t>
            </w:r>
          </w:p>
        </w:tc>
        <w:tc>
          <w:tcPr>
            <w:tcW w:w="673" w:type="pct"/>
            <w:gridSpan w:val="2"/>
            <w:vMerge/>
          </w:tcPr>
          <w:p w14:paraId="31887112" w14:textId="77777777" w:rsidR="00D44E14" w:rsidRPr="00E24A97" w:rsidRDefault="00D44E14" w:rsidP="00A478B5">
            <w:pPr>
              <w:rPr>
                <w:color w:val="000000"/>
                <w:sz w:val="18"/>
                <w:szCs w:val="18"/>
              </w:rPr>
            </w:pPr>
          </w:p>
        </w:tc>
      </w:tr>
      <w:tr w:rsidR="00C9798F" w:rsidRPr="00E24A97" w14:paraId="71B6EAFB" w14:textId="77777777" w:rsidTr="00F46580">
        <w:trPr>
          <w:trHeight w:val="288"/>
        </w:trPr>
        <w:tc>
          <w:tcPr>
            <w:tcW w:w="1535" w:type="pct"/>
            <w:shd w:val="clear" w:color="auto" w:fill="auto"/>
            <w:noWrap/>
            <w:vAlign w:val="bottom"/>
            <w:hideMark/>
          </w:tcPr>
          <w:p w14:paraId="28DE208A" w14:textId="77777777" w:rsidR="00C9798F" w:rsidRPr="00E24A97" w:rsidRDefault="00C9798F" w:rsidP="00A478B5">
            <w:pPr>
              <w:rPr>
                <w:color w:val="000000"/>
                <w:sz w:val="18"/>
                <w:szCs w:val="18"/>
              </w:rPr>
            </w:pPr>
            <w:r w:rsidRPr="00E24A97">
              <w:rPr>
                <w:color w:val="000000"/>
                <w:sz w:val="18"/>
                <w:szCs w:val="18"/>
              </w:rPr>
              <w:t>ffbs_control</w:t>
            </w:r>
          </w:p>
        </w:tc>
        <w:tc>
          <w:tcPr>
            <w:tcW w:w="962" w:type="pct"/>
            <w:shd w:val="clear" w:color="auto" w:fill="auto"/>
            <w:noWrap/>
            <w:vAlign w:val="bottom"/>
            <w:hideMark/>
          </w:tcPr>
          <w:p w14:paraId="6C931024" w14:textId="77777777" w:rsidR="00C9798F" w:rsidRPr="00E24A97" w:rsidRDefault="00C9798F" w:rsidP="00A478B5">
            <w:pPr>
              <w:rPr>
                <w:color w:val="000000"/>
                <w:sz w:val="18"/>
                <w:szCs w:val="18"/>
              </w:rPr>
            </w:pPr>
            <w:r w:rsidRPr="00E24A97">
              <w:rPr>
                <w:color w:val="000000"/>
                <w:sz w:val="18"/>
                <w:szCs w:val="18"/>
              </w:rPr>
              <w:t>FFBS: Maternal Control</w:t>
            </w:r>
          </w:p>
        </w:tc>
        <w:tc>
          <w:tcPr>
            <w:tcW w:w="1830" w:type="pct"/>
            <w:shd w:val="clear" w:color="auto" w:fill="auto"/>
            <w:noWrap/>
            <w:vAlign w:val="bottom"/>
            <w:hideMark/>
          </w:tcPr>
          <w:p w14:paraId="60DF3641" w14:textId="77777777" w:rsidR="00C9798F" w:rsidRPr="00E24A97" w:rsidRDefault="00C9798F" w:rsidP="00A478B5">
            <w:pPr>
              <w:rPr>
                <w:color w:val="000000"/>
                <w:sz w:val="18"/>
                <w:szCs w:val="18"/>
              </w:rPr>
            </w:pPr>
            <w:r w:rsidRPr="00E24A97">
              <w:rPr>
                <w:color w:val="000000"/>
                <w:sz w:val="18"/>
                <w:szCs w:val="18"/>
              </w:rPr>
              <w:t>Maternal control over child’s eating</w:t>
            </w:r>
          </w:p>
        </w:tc>
        <w:tc>
          <w:tcPr>
            <w:tcW w:w="673" w:type="pct"/>
            <w:gridSpan w:val="2"/>
            <w:vMerge w:val="restart"/>
          </w:tcPr>
          <w:p w14:paraId="6E313B25" w14:textId="32F18C2D" w:rsidR="00C9798F" w:rsidRPr="00E24A97" w:rsidRDefault="00C9798F"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bugs8Vkz","properties":{"formattedCitation":"(20)","plainCitation":"(20)","noteIndex":0},"citationItems":[{"id":3168,"uris":["http://zotero.org/users/10791886/items/ZPADGZGF",["http://zotero.org/users/10791886/items/ZPADGZGF"]],"itemData":{"id":3168,"type":"article-journal","abstract":"This study reports the development and validation of the 20 item Family Food Behavior Survey, a measure designed to assess broad components of the family food environment that may contribute to child overweight. In a diverse sample of 38 parents, factor analyses verified 4 domains: (1) maternal control of child eating behavior; (2) maternal presence during eating; (3) child choice, and (4) organization of eating environment. All domains achieved acceptable internal reliability (alphas= .73, -.83), and test-retest reliability. Mothers of overweight children scored significantly lower on maternal presence and somewhat higher on maternal control than mothers of normal weight children.","container-title":"Appetite","DOI":"10.1016/j.appet.2010.03.004","ISSN":"1095-8304","issue":"3","journalAbbreviation":"Appetite","language":"eng","note":"PMID: 20227449","page":"615-618","source":"PubMed","title":"Measuring family food environments in diverse families with young children","volume":"54","author":[{"family":"McCurdy","given":"Karen"},{"family":"Gorman","given":"Kathleen S."}],"issued":{"date-parts":[["2010",6]]}}}],"schema":"https://github.com/citation-style-language/schema/raw/master/csl-citation.json"} </w:instrText>
            </w:r>
            <w:r w:rsidRPr="00E24A97">
              <w:rPr>
                <w:color w:val="000000"/>
                <w:sz w:val="18"/>
                <w:szCs w:val="18"/>
              </w:rPr>
              <w:fldChar w:fldCharType="separate"/>
            </w:r>
            <w:r w:rsidRPr="00E24A97">
              <w:rPr>
                <w:sz w:val="18"/>
                <w:szCs w:val="18"/>
              </w:rPr>
              <w:t>(20)</w:t>
            </w:r>
            <w:r w:rsidRPr="00E24A97">
              <w:rPr>
                <w:color w:val="000000"/>
                <w:sz w:val="18"/>
                <w:szCs w:val="18"/>
              </w:rPr>
              <w:fldChar w:fldCharType="end"/>
            </w:r>
          </w:p>
        </w:tc>
      </w:tr>
      <w:tr w:rsidR="00C9798F" w:rsidRPr="00E24A97" w14:paraId="3A0A8B54" w14:textId="77777777" w:rsidTr="00F46580">
        <w:trPr>
          <w:trHeight w:val="288"/>
        </w:trPr>
        <w:tc>
          <w:tcPr>
            <w:tcW w:w="1535" w:type="pct"/>
            <w:shd w:val="clear" w:color="auto" w:fill="auto"/>
            <w:noWrap/>
            <w:vAlign w:val="bottom"/>
            <w:hideMark/>
          </w:tcPr>
          <w:p w14:paraId="116198CC" w14:textId="77777777" w:rsidR="00C9798F" w:rsidRPr="00E24A97" w:rsidRDefault="00C9798F" w:rsidP="00A478B5">
            <w:pPr>
              <w:rPr>
                <w:color w:val="000000"/>
                <w:sz w:val="18"/>
                <w:szCs w:val="18"/>
              </w:rPr>
            </w:pPr>
            <w:r w:rsidRPr="00E24A97">
              <w:rPr>
                <w:color w:val="000000"/>
                <w:sz w:val="18"/>
                <w:szCs w:val="18"/>
              </w:rPr>
              <w:t>ffbs_presence</w:t>
            </w:r>
          </w:p>
        </w:tc>
        <w:tc>
          <w:tcPr>
            <w:tcW w:w="962" w:type="pct"/>
            <w:shd w:val="clear" w:color="auto" w:fill="auto"/>
            <w:noWrap/>
            <w:vAlign w:val="bottom"/>
            <w:hideMark/>
          </w:tcPr>
          <w:p w14:paraId="682F7617" w14:textId="77777777" w:rsidR="00C9798F" w:rsidRPr="00E24A97" w:rsidRDefault="00C9798F" w:rsidP="00A478B5">
            <w:pPr>
              <w:rPr>
                <w:color w:val="000000"/>
                <w:sz w:val="18"/>
                <w:szCs w:val="18"/>
              </w:rPr>
            </w:pPr>
            <w:r w:rsidRPr="00E24A97">
              <w:rPr>
                <w:color w:val="000000"/>
                <w:sz w:val="18"/>
                <w:szCs w:val="18"/>
              </w:rPr>
              <w:t>FFBS: Maternal Presence</w:t>
            </w:r>
          </w:p>
        </w:tc>
        <w:tc>
          <w:tcPr>
            <w:tcW w:w="1830" w:type="pct"/>
            <w:shd w:val="clear" w:color="auto" w:fill="auto"/>
            <w:noWrap/>
            <w:vAlign w:val="bottom"/>
            <w:hideMark/>
          </w:tcPr>
          <w:p w14:paraId="7FD24218" w14:textId="77777777" w:rsidR="00C9798F" w:rsidRPr="00E24A97" w:rsidRDefault="00C9798F" w:rsidP="00A478B5">
            <w:pPr>
              <w:rPr>
                <w:color w:val="000000"/>
                <w:sz w:val="18"/>
                <w:szCs w:val="18"/>
              </w:rPr>
            </w:pPr>
            <w:r w:rsidRPr="00E24A97">
              <w:rPr>
                <w:color w:val="000000"/>
                <w:sz w:val="18"/>
                <w:szCs w:val="18"/>
              </w:rPr>
              <w:t>Maternal presence during meals</w:t>
            </w:r>
          </w:p>
        </w:tc>
        <w:tc>
          <w:tcPr>
            <w:tcW w:w="673" w:type="pct"/>
            <w:gridSpan w:val="2"/>
            <w:vMerge/>
          </w:tcPr>
          <w:p w14:paraId="403E8895" w14:textId="77777777" w:rsidR="00C9798F" w:rsidRPr="00E24A97" w:rsidRDefault="00C9798F" w:rsidP="00A478B5">
            <w:pPr>
              <w:rPr>
                <w:color w:val="000000"/>
                <w:sz w:val="18"/>
                <w:szCs w:val="18"/>
              </w:rPr>
            </w:pPr>
          </w:p>
        </w:tc>
      </w:tr>
      <w:tr w:rsidR="00C9798F" w:rsidRPr="00E24A97" w14:paraId="1D21CEE3" w14:textId="77777777" w:rsidTr="00F46580">
        <w:trPr>
          <w:trHeight w:val="288"/>
        </w:trPr>
        <w:tc>
          <w:tcPr>
            <w:tcW w:w="1535" w:type="pct"/>
            <w:shd w:val="clear" w:color="auto" w:fill="auto"/>
            <w:noWrap/>
            <w:vAlign w:val="bottom"/>
            <w:hideMark/>
          </w:tcPr>
          <w:p w14:paraId="418FEF21" w14:textId="77777777" w:rsidR="00C9798F" w:rsidRPr="00E24A97" w:rsidRDefault="00C9798F" w:rsidP="00A478B5">
            <w:pPr>
              <w:rPr>
                <w:color w:val="000000"/>
                <w:sz w:val="18"/>
                <w:szCs w:val="18"/>
              </w:rPr>
            </w:pPr>
            <w:r w:rsidRPr="00E24A97">
              <w:rPr>
                <w:color w:val="000000"/>
                <w:sz w:val="18"/>
                <w:szCs w:val="18"/>
              </w:rPr>
              <w:t>ffbs_ch_choice</w:t>
            </w:r>
          </w:p>
        </w:tc>
        <w:tc>
          <w:tcPr>
            <w:tcW w:w="962" w:type="pct"/>
            <w:shd w:val="clear" w:color="auto" w:fill="auto"/>
            <w:noWrap/>
            <w:vAlign w:val="bottom"/>
            <w:hideMark/>
          </w:tcPr>
          <w:p w14:paraId="49D5A81E" w14:textId="77777777" w:rsidR="00C9798F" w:rsidRPr="00E24A97" w:rsidRDefault="00C9798F" w:rsidP="00A478B5">
            <w:pPr>
              <w:rPr>
                <w:color w:val="000000"/>
                <w:sz w:val="18"/>
                <w:szCs w:val="18"/>
              </w:rPr>
            </w:pPr>
            <w:r w:rsidRPr="00E24A97">
              <w:rPr>
                <w:color w:val="000000"/>
                <w:sz w:val="18"/>
                <w:szCs w:val="18"/>
              </w:rPr>
              <w:t>FFBS: Child Choice</w:t>
            </w:r>
          </w:p>
        </w:tc>
        <w:tc>
          <w:tcPr>
            <w:tcW w:w="1830" w:type="pct"/>
            <w:shd w:val="clear" w:color="auto" w:fill="auto"/>
            <w:noWrap/>
            <w:vAlign w:val="bottom"/>
            <w:hideMark/>
          </w:tcPr>
          <w:p w14:paraId="249F6CA7" w14:textId="77777777" w:rsidR="00C9798F" w:rsidRPr="00E24A97" w:rsidRDefault="00C9798F" w:rsidP="00A478B5">
            <w:pPr>
              <w:rPr>
                <w:color w:val="000000"/>
                <w:sz w:val="18"/>
                <w:szCs w:val="18"/>
              </w:rPr>
            </w:pPr>
            <w:r w:rsidRPr="00E24A97">
              <w:rPr>
                <w:color w:val="000000"/>
                <w:sz w:val="18"/>
                <w:szCs w:val="18"/>
              </w:rPr>
              <w:t>Child autonomy in food decisions</w:t>
            </w:r>
          </w:p>
        </w:tc>
        <w:tc>
          <w:tcPr>
            <w:tcW w:w="673" w:type="pct"/>
            <w:gridSpan w:val="2"/>
            <w:vMerge/>
          </w:tcPr>
          <w:p w14:paraId="13180FC6" w14:textId="77777777" w:rsidR="00C9798F" w:rsidRPr="00E24A97" w:rsidRDefault="00C9798F" w:rsidP="00A478B5">
            <w:pPr>
              <w:rPr>
                <w:color w:val="000000"/>
                <w:sz w:val="18"/>
                <w:szCs w:val="18"/>
              </w:rPr>
            </w:pPr>
          </w:p>
        </w:tc>
      </w:tr>
      <w:tr w:rsidR="00C9798F" w:rsidRPr="00E24A97" w14:paraId="4C1CB68E" w14:textId="77777777" w:rsidTr="00F46580">
        <w:trPr>
          <w:trHeight w:val="288"/>
        </w:trPr>
        <w:tc>
          <w:tcPr>
            <w:tcW w:w="1535" w:type="pct"/>
            <w:shd w:val="clear" w:color="auto" w:fill="auto"/>
            <w:noWrap/>
            <w:vAlign w:val="bottom"/>
            <w:hideMark/>
          </w:tcPr>
          <w:p w14:paraId="350A9788" w14:textId="77777777" w:rsidR="00C9798F" w:rsidRPr="00E24A97" w:rsidRDefault="00C9798F" w:rsidP="00A478B5">
            <w:pPr>
              <w:rPr>
                <w:color w:val="000000"/>
                <w:sz w:val="18"/>
                <w:szCs w:val="18"/>
              </w:rPr>
            </w:pPr>
            <w:r w:rsidRPr="00E24A97">
              <w:rPr>
                <w:color w:val="000000"/>
                <w:sz w:val="18"/>
                <w:szCs w:val="18"/>
              </w:rPr>
              <w:t>ffbs_org</w:t>
            </w:r>
          </w:p>
        </w:tc>
        <w:tc>
          <w:tcPr>
            <w:tcW w:w="962" w:type="pct"/>
            <w:shd w:val="clear" w:color="auto" w:fill="auto"/>
            <w:noWrap/>
            <w:vAlign w:val="bottom"/>
            <w:hideMark/>
          </w:tcPr>
          <w:p w14:paraId="726417AB" w14:textId="77777777" w:rsidR="00C9798F" w:rsidRPr="00E24A97" w:rsidRDefault="00C9798F" w:rsidP="00A478B5">
            <w:pPr>
              <w:rPr>
                <w:color w:val="000000"/>
                <w:sz w:val="18"/>
                <w:szCs w:val="18"/>
              </w:rPr>
            </w:pPr>
            <w:r w:rsidRPr="00E24A97">
              <w:rPr>
                <w:color w:val="000000"/>
                <w:sz w:val="18"/>
                <w:szCs w:val="18"/>
              </w:rPr>
              <w:t>FFBS: Organization</w:t>
            </w:r>
          </w:p>
        </w:tc>
        <w:tc>
          <w:tcPr>
            <w:tcW w:w="1830" w:type="pct"/>
            <w:shd w:val="clear" w:color="auto" w:fill="auto"/>
            <w:noWrap/>
            <w:vAlign w:val="bottom"/>
            <w:hideMark/>
          </w:tcPr>
          <w:p w14:paraId="04ECDE1B" w14:textId="77777777" w:rsidR="00C9798F" w:rsidRPr="00E24A97" w:rsidRDefault="00C9798F" w:rsidP="00A478B5">
            <w:pPr>
              <w:rPr>
                <w:color w:val="000000"/>
                <w:sz w:val="18"/>
                <w:szCs w:val="18"/>
              </w:rPr>
            </w:pPr>
            <w:r w:rsidRPr="00E24A97">
              <w:rPr>
                <w:color w:val="000000"/>
                <w:sz w:val="18"/>
                <w:szCs w:val="18"/>
              </w:rPr>
              <w:t>Structure of eating environment</w:t>
            </w:r>
          </w:p>
        </w:tc>
        <w:tc>
          <w:tcPr>
            <w:tcW w:w="673" w:type="pct"/>
            <w:gridSpan w:val="2"/>
            <w:vMerge/>
          </w:tcPr>
          <w:p w14:paraId="0E116357" w14:textId="77777777" w:rsidR="00C9798F" w:rsidRPr="00E24A97" w:rsidRDefault="00C9798F" w:rsidP="00A478B5">
            <w:pPr>
              <w:rPr>
                <w:color w:val="000000"/>
                <w:sz w:val="18"/>
                <w:szCs w:val="18"/>
              </w:rPr>
            </w:pPr>
          </w:p>
        </w:tc>
      </w:tr>
      <w:tr w:rsidR="00EB0B9F" w:rsidRPr="00E24A97" w14:paraId="78A2B85B" w14:textId="77777777" w:rsidTr="00F46580">
        <w:trPr>
          <w:trHeight w:val="288"/>
        </w:trPr>
        <w:tc>
          <w:tcPr>
            <w:tcW w:w="1535" w:type="pct"/>
            <w:shd w:val="clear" w:color="auto" w:fill="auto"/>
            <w:noWrap/>
            <w:vAlign w:val="bottom"/>
            <w:hideMark/>
          </w:tcPr>
          <w:p w14:paraId="04943709" w14:textId="77777777" w:rsidR="00EB0B9F" w:rsidRPr="00E24A97" w:rsidRDefault="00EB0B9F" w:rsidP="00A478B5">
            <w:pPr>
              <w:rPr>
                <w:color w:val="000000"/>
                <w:sz w:val="18"/>
                <w:szCs w:val="18"/>
              </w:rPr>
            </w:pPr>
            <w:r w:rsidRPr="00E24A97">
              <w:rPr>
                <w:color w:val="000000"/>
                <w:sz w:val="18"/>
                <w:szCs w:val="18"/>
              </w:rPr>
              <w:t>brief2_gec_p</w:t>
            </w:r>
          </w:p>
        </w:tc>
        <w:tc>
          <w:tcPr>
            <w:tcW w:w="962" w:type="pct"/>
            <w:shd w:val="clear" w:color="auto" w:fill="auto"/>
            <w:noWrap/>
            <w:vAlign w:val="bottom"/>
            <w:hideMark/>
          </w:tcPr>
          <w:p w14:paraId="451018C1" w14:textId="5A70FC0B" w:rsidR="00EB0B9F" w:rsidRPr="00E24A97" w:rsidRDefault="00100023" w:rsidP="00A478B5">
            <w:pPr>
              <w:rPr>
                <w:color w:val="000000"/>
                <w:sz w:val="18"/>
                <w:szCs w:val="18"/>
              </w:rPr>
            </w:pPr>
            <w:r w:rsidRPr="00E24A97">
              <w:rPr>
                <w:color w:val="000000"/>
                <w:sz w:val="18"/>
                <w:szCs w:val="18"/>
              </w:rPr>
              <w:t>BRIEF</w:t>
            </w:r>
            <w:r w:rsidR="00CA5C7F" w:rsidRPr="00E24A97">
              <w:rPr>
                <w:color w:val="000000"/>
                <w:sz w:val="18"/>
                <w:szCs w:val="18"/>
              </w:rPr>
              <w:t>-2:</w:t>
            </w:r>
            <w:r w:rsidR="007C4B2E" w:rsidRPr="00E24A97">
              <w:rPr>
                <w:sz w:val="18"/>
                <w:szCs w:val="18"/>
              </w:rPr>
              <w:t xml:space="preserve"> </w:t>
            </w:r>
            <w:r w:rsidR="007C4B2E" w:rsidRPr="00E24A97">
              <w:rPr>
                <w:color w:val="000000"/>
                <w:sz w:val="18"/>
                <w:szCs w:val="18"/>
              </w:rPr>
              <w:t>Global Executive Composite</w:t>
            </w:r>
          </w:p>
        </w:tc>
        <w:tc>
          <w:tcPr>
            <w:tcW w:w="1830" w:type="pct"/>
            <w:shd w:val="clear" w:color="auto" w:fill="auto"/>
            <w:noWrap/>
            <w:vAlign w:val="bottom"/>
            <w:hideMark/>
          </w:tcPr>
          <w:p w14:paraId="15927EB4" w14:textId="4025DD5D" w:rsidR="00EB0B9F" w:rsidRPr="00E24A97" w:rsidRDefault="00EB0B9F" w:rsidP="00A478B5">
            <w:pPr>
              <w:rPr>
                <w:color w:val="000000"/>
                <w:sz w:val="18"/>
                <w:szCs w:val="18"/>
              </w:rPr>
            </w:pPr>
            <w:r w:rsidRPr="00E24A97">
              <w:rPr>
                <w:color w:val="000000"/>
                <w:sz w:val="18"/>
                <w:szCs w:val="18"/>
              </w:rPr>
              <w:t>Cognitive self-regulation capacity</w:t>
            </w:r>
            <w:r w:rsidR="00100023" w:rsidRPr="00E24A97">
              <w:rPr>
                <w:color w:val="000000"/>
                <w:sz w:val="18"/>
                <w:szCs w:val="18"/>
              </w:rPr>
              <w:t xml:space="preserve"> (Executive Function)</w:t>
            </w:r>
          </w:p>
        </w:tc>
        <w:tc>
          <w:tcPr>
            <w:tcW w:w="673" w:type="pct"/>
            <w:gridSpan w:val="2"/>
          </w:tcPr>
          <w:p w14:paraId="30138A05" w14:textId="6DCC80D0" w:rsidR="00EB0B9F" w:rsidRPr="00E24A97" w:rsidRDefault="007077FA"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BqC9dRYE","properties":{"formattedCitation":"(21)","plainCitation":"(21)","noteIndex":0},"citationItems":[{"id":3166,"uris":["http://zotero.org/users/10791886/items/CS2TR99H",["http://zotero.org/users/10791886/items/CS2TR99H"]],"itemData":{"id":3166,"type":"article-journal","container-title":"Child Neuropsychology","title":"Behavior rating inventory of executive function","author":[{"family":"Gioia","given":"Gerard A."},{"family":"Guy","given":"Steven C."},{"family":"Kenworthy","given":"Lauren"}],"issued":{"date-parts":[["2000"]]}}}],"schema":"https://github.com/citation-style-language/schema/raw/master/csl-citation.json"} </w:instrText>
            </w:r>
            <w:r w:rsidRPr="00E24A97">
              <w:rPr>
                <w:color w:val="000000"/>
                <w:sz w:val="18"/>
                <w:szCs w:val="18"/>
              </w:rPr>
              <w:fldChar w:fldCharType="separate"/>
            </w:r>
            <w:r w:rsidRPr="00E24A97">
              <w:rPr>
                <w:sz w:val="18"/>
                <w:szCs w:val="18"/>
              </w:rPr>
              <w:t>(21)</w:t>
            </w:r>
            <w:r w:rsidRPr="00E24A97">
              <w:rPr>
                <w:color w:val="000000"/>
                <w:sz w:val="18"/>
                <w:szCs w:val="18"/>
              </w:rPr>
              <w:fldChar w:fldCharType="end"/>
            </w:r>
          </w:p>
        </w:tc>
      </w:tr>
      <w:tr w:rsidR="00FA41B8" w:rsidRPr="00E24A97" w14:paraId="5708300F" w14:textId="77777777" w:rsidTr="00F46580">
        <w:trPr>
          <w:trHeight w:val="288"/>
        </w:trPr>
        <w:tc>
          <w:tcPr>
            <w:tcW w:w="1535" w:type="pct"/>
            <w:shd w:val="clear" w:color="auto" w:fill="auto"/>
            <w:noWrap/>
            <w:vAlign w:val="bottom"/>
            <w:hideMark/>
          </w:tcPr>
          <w:p w14:paraId="15877365" w14:textId="77777777" w:rsidR="00FA41B8" w:rsidRPr="00E24A97" w:rsidRDefault="00FA41B8" w:rsidP="00A478B5">
            <w:pPr>
              <w:rPr>
                <w:color w:val="000000"/>
                <w:sz w:val="18"/>
                <w:szCs w:val="18"/>
              </w:rPr>
            </w:pPr>
            <w:r w:rsidRPr="00E24A97">
              <w:rPr>
                <w:color w:val="000000"/>
                <w:sz w:val="18"/>
                <w:szCs w:val="18"/>
              </w:rPr>
              <w:t>bas_drive</w:t>
            </w:r>
          </w:p>
        </w:tc>
        <w:tc>
          <w:tcPr>
            <w:tcW w:w="962" w:type="pct"/>
            <w:shd w:val="clear" w:color="auto" w:fill="auto"/>
            <w:noWrap/>
            <w:vAlign w:val="bottom"/>
            <w:hideMark/>
          </w:tcPr>
          <w:p w14:paraId="0862B8BF" w14:textId="77777777" w:rsidR="00FA41B8" w:rsidRPr="00E24A97" w:rsidRDefault="00FA41B8" w:rsidP="00A478B5">
            <w:pPr>
              <w:rPr>
                <w:color w:val="000000"/>
                <w:sz w:val="18"/>
                <w:szCs w:val="18"/>
              </w:rPr>
            </w:pPr>
            <w:r w:rsidRPr="00E24A97">
              <w:rPr>
                <w:color w:val="000000"/>
                <w:sz w:val="18"/>
                <w:szCs w:val="18"/>
              </w:rPr>
              <w:t>BAS Drive</w:t>
            </w:r>
          </w:p>
        </w:tc>
        <w:tc>
          <w:tcPr>
            <w:tcW w:w="1830" w:type="pct"/>
            <w:shd w:val="clear" w:color="auto" w:fill="auto"/>
            <w:noWrap/>
            <w:vAlign w:val="bottom"/>
            <w:hideMark/>
          </w:tcPr>
          <w:p w14:paraId="4E561CB3" w14:textId="77777777" w:rsidR="00FA41B8" w:rsidRPr="00E24A97" w:rsidRDefault="00FA41B8" w:rsidP="00A478B5">
            <w:pPr>
              <w:rPr>
                <w:color w:val="000000"/>
                <w:sz w:val="18"/>
                <w:szCs w:val="18"/>
              </w:rPr>
            </w:pPr>
            <w:r w:rsidRPr="00E24A97">
              <w:rPr>
                <w:color w:val="000000"/>
                <w:sz w:val="18"/>
                <w:szCs w:val="18"/>
              </w:rPr>
              <w:t>Motivation for goals</w:t>
            </w:r>
          </w:p>
        </w:tc>
        <w:tc>
          <w:tcPr>
            <w:tcW w:w="673" w:type="pct"/>
            <w:gridSpan w:val="2"/>
            <w:vMerge w:val="restart"/>
          </w:tcPr>
          <w:p w14:paraId="5897EA66" w14:textId="1E75E368" w:rsidR="00FA41B8" w:rsidRPr="00E24A97" w:rsidRDefault="00FA41B8"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81gNW0vC","properties":{"formattedCitation":"(22)","plainCitation":"(22)","noteIndex":0},"citationItems":[{"id":3165,"uris":["http://zotero.org/users/10791886/items/QPSABJ3R",["http://zotero.org/users/10791886/items/QPSABJ3R"]],"itemData":{"id":3165,"type":"article-journal","container-title":"Journal of personality and social psychology","issue":"2","note":"ISBN: 1939-1315\npublisher: American Psychological Association","page":"319","title":"Behavioral inhibition, behavioral activation, and affective responses to impending reward and punishment: the BIS/BAS scales.","volume":"67","author":[{"family":"Carver","given":"Charles S."},{"family":"White","given":"Teri L."}],"issued":{"date-parts":[["1994"]]}}}],"schema":"https://github.com/citation-style-language/schema/raw/master/csl-citation.json"} </w:instrText>
            </w:r>
            <w:r w:rsidRPr="00E24A97">
              <w:rPr>
                <w:color w:val="000000"/>
                <w:sz w:val="18"/>
                <w:szCs w:val="18"/>
              </w:rPr>
              <w:fldChar w:fldCharType="separate"/>
            </w:r>
            <w:r w:rsidRPr="00E24A97">
              <w:rPr>
                <w:sz w:val="18"/>
                <w:szCs w:val="18"/>
              </w:rPr>
              <w:t>(22)</w:t>
            </w:r>
            <w:r w:rsidRPr="00E24A97">
              <w:rPr>
                <w:color w:val="000000"/>
                <w:sz w:val="18"/>
                <w:szCs w:val="18"/>
              </w:rPr>
              <w:fldChar w:fldCharType="end"/>
            </w:r>
          </w:p>
        </w:tc>
      </w:tr>
      <w:tr w:rsidR="00FA41B8" w:rsidRPr="00E24A97" w14:paraId="23B60E00" w14:textId="77777777" w:rsidTr="00F46580">
        <w:trPr>
          <w:trHeight w:val="288"/>
        </w:trPr>
        <w:tc>
          <w:tcPr>
            <w:tcW w:w="1535" w:type="pct"/>
            <w:shd w:val="clear" w:color="auto" w:fill="auto"/>
            <w:noWrap/>
            <w:vAlign w:val="bottom"/>
            <w:hideMark/>
          </w:tcPr>
          <w:p w14:paraId="70288397" w14:textId="77777777" w:rsidR="00FA41B8" w:rsidRPr="00E24A97" w:rsidRDefault="00FA41B8" w:rsidP="00A478B5">
            <w:pPr>
              <w:rPr>
                <w:color w:val="000000"/>
                <w:sz w:val="18"/>
                <w:szCs w:val="18"/>
              </w:rPr>
            </w:pPr>
            <w:r w:rsidRPr="00E24A97">
              <w:rPr>
                <w:color w:val="000000"/>
                <w:sz w:val="18"/>
                <w:szCs w:val="18"/>
              </w:rPr>
              <w:t>bas_funseeking</w:t>
            </w:r>
          </w:p>
        </w:tc>
        <w:tc>
          <w:tcPr>
            <w:tcW w:w="962" w:type="pct"/>
            <w:shd w:val="clear" w:color="auto" w:fill="auto"/>
            <w:noWrap/>
            <w:vAlign w:val="bottom"/>
            <w:hideMark/>
          </w:tcPr>
          <w:p w14:paraId="5D4D3762" w14:textId="77777777" w:rsidR="00FA41B8" w:rsidRPr="00E24A97" w:rsidRDefault="00FA41B8" w:rsidP="00A478B5">
            <w:pPr>
              <w:rPr>
                <w:color w:val="000000"/>
                <w:sz w:val="18"/>
                <w:szCs w:val="18"/>
              </w:rPr>
            </w:pPr>
            <w:r w:rsidRPr="00E24A97">
              <w:rPr>
                <w:color w:val="000000"/>
                <w:sz w:val="18"/>
                <w:szCs w:val="18"/>
              </w:rPr>
              <w:t>BAS Fun Seeking</w:t>
            </w:r>
          </w:p>
        </w:tc>
        <w:tc>
          <w:tcPr>
            <w:tcW w:w="1830" w:type="pct"/>
            <w:shd w:val="clear" w:color="auto" w:fill="auto"/>
            <w:noWrap/>
            <w:vAlign w:val="bottom"/>
            <w:hideMark/>
          </w:tcPr>
          <w:p w14:paraId="76528A6F" w14:textId="77777777" w:rsidR="00FA41B8" w:rsidRPr="00E24A97" w:rsidRDefault="00FA41B8" w:rsidP="00A478B5">
            <w:pPr>
              <w:rPr>
                <w:color w:val="000000"/>
                <w:sz w:val="18"/>
                <w:szCs w:val="18"/>
              </w:rPr>
            </w:pPr>
            <w:r w:rsidRPr="00E24A97">
              <w:rPr>
                <w:color w:val="000000"/>
                <w:sz w:val="18"/>
                <w:szCs w:val="18"/>
              </w:rPr>
              <w:t>Desire for new experiences</w:t>
            </w:r>
          </w:p>
        </w:tc>
        <w:tc>
          <w:tcPr>
            <w:tcW w:w="673" w:type="pct"/>
            <w:gridSpan w:val="2"/>
            <w:vMerge/>
          </w:tcPr>
          <w:p w14:paraId="5795AA60" w14:textId="77777777" w:rsidR="00FA41B8" w:rsidRPr="00E24A97" w:rsidRDefault="00FA41B8" w:rsidP="00A478B5">
            <w:pPr>
              <w:rPr>
                <w:color w:val="000000"/>
                <w:sz w:val="18"/>
                <w:szCs w:val="18"/>
              </w:rPr>
            </w:pPr>
          </w:p>
        </w:tc>
      </w:tr>
      <w:tr w:rsidR="00FA41B8" w:rsidRPr="00E24A97" w14:paraId="5CC67956" w14:textId="77777777" w:rsidTr="00F46580">
        <w:trPr>
          <w:trHeight w:val="288"/>
        </w:trPr>
        <w:tc>
          <w:tcPr>
            <w:tcW w:w="1535" w:type="pct"/>
            <w:shd w:val="clear" w:color="auto" w:fill="auto"/>
            <w:noWrap/>
            <w:vAlign w:val="bottom"/>
            <w:hideMark/>
          </w:tcPr>
          <w:p w14:paraId="1A43E9C6" w14:textId="77777777" w:rsidR="00FA41B8" w:rsidRPr="00E24A97" w:rsidRDefault="00FA41B8" w:rsidP="00A478B5">
            <w:pPr>
              <w:rPr>
                <w:color w:val="000000"/>
                <w:sz w:val="18"/>
                <w:szCs w:val="18"/>
              </w:rPr>
            </w:pPr>
            <w:r w:rsidRPr="00E24A97">
              <w:rPr>
                <w:color w:val="000000"/>
                <w:sz w:val="18"/>
                <w:szCs w:val="18"/>
              </w:rPr>
              <w:t>bas_rewardresp</w:t>
            </w:r>
          </w:p>
        </w:tc>
        <w:tc>
          <w:tcPr>
            <w:tcW w:w="962" w:type="pct"/>
            <w:shd w:val="clear" w:color="auto" w:fill="auto"/>
            <w:noWrap/>
            <w:vAlign w:val="bottom"/>
            <w:hideMark/>
          </w:tcPr>
          <w:p w14:paraId="3A6C0741" w14:textId="77777777" w:rsidR="00FA41B8" w:rsidRPr="00E24A97" w:rsidRDefault="00FA41B8" w:rsidP="00A478B5">
            <w:pPr>
              <w:rPr>
                <w:color w:val="000000"/>
                <w:sz w:val="18"/>
                <w:szCs w:val="18"/>
              </w:rPr>
            </w:pPr>
            <w:r w:rsidRPr="00E24A97">
              <w:rPr>
                <w:color w:val="000000"/>
                <w:sz w:val="18"/>
                <w:szCs w:val="18"/>
              </w:rPr>
              <w:t>BAS Reward Responsiveness</w:t>
            </w:r>
          </w:p>
        </w:tc>
        <w:tc>
          <w:tcPr>
            <w:tcW w:w="1830" w:type="pct"/>
            <w:shd w:val="clear" w:color="auto" w:fill="auto"/>
            <w:noWrap/>
            <w:vAlign w:val="bottom"/>
            <w:hideMark/>
          </w:tcPr>
          <w:p w14:paraId="5D5F168A" w14:textId="77777777" w:rsidR="00FA41B8" w:rsidRPr="00E24A97" w:rsidRDefault="00FA41B8" w:rsidP="00A478B5">
            <w:pPr>
              <w:rPr>
                <w:color w:val="000000"/>
                <w:sz w:val="18"/>
                <w:szCs w:val="18"/>
              </w:rPr>
            </w:pPr>
            <w:r w:rsidRPr="00E24A97">
              <w:rPr>
                <w:color w:val="000000"/>
                <w:sz w:val="18"/>
                <w:szCs w:val="18"/>
              </w:rPr>
              <w:t>Reward sensitivity</w:t>
            </w:r>
          </w:p>
        </w:tc>
        <w:tc>
          <w:tcPr>
            <w:tcW w:w="673" w:type="pct"/>
            <w:gridSpan w:val="2"/>
            <w:vMerge/>
          </w:tcPr>
          <w:p w14:paraId="23F08261" w14:textId="77777777" w:rsidR="00FA41B8" w:rsidRPr="00E24A97" w:rsidRDefault="00FA41B8" w:rsidP="00A478B5">
            <w:pPr>
              <w:rPr>
                <w:color w:val="000000"/>
                <w:sz w:val="18"/>
                <w:szCs w:val="18"/>
              </w:rPr>
            </w:pPr>
          </w:p>
        </w:tc>
      </w:tr>
      <w:tr w:rsidR="00FA41B8" w:rsidRPr="00E24A97" w14:paraId="0DA64606" w14:textId="77777777" w:rsidTr="007E3EBA">
        <w:trPr>
          <w:trHeight w:val="288"/>
        </w:trPr>
        <w:tc>
          <w:tcPr>
            <w:tcW w:w="1535" w:type="pct"/>
            <w:shd w:val="clear" w:color="auto" w:fill="auto"/>
            <w:noWrap/>
            <w:vAlign w:val="bottom"/>
            <w:hideMark/>
          </w:tcPr>
          <w:p w14:paraId="4529B7A0" w14:textId="77777777" w:rsidR="00FA41B8" w:rsidRPr="00E24A97" w:rsidRDefault="00FA41B8" w:rsidP="00A478B5">
            <w:pPr>
              <w:rPr>
                <w:color w:val="000000"/>
                <w:sz w:val="18"/>
                <w:szCs w:val="18"/>
              </w:rPr>
            </w:pPr>
            <w:r w:rsidRPr="00E24A97">
              <w:rPr>
                <w:color w:val="000000"/>
                <w:sz w:val="18"/>
                <w:szCs w:val="18"/>
              </w:rPr>
              <w:t>bis</w:t>
            </w:r>
          </w:p>
        </w:tc>
        <w:tc>
          <w:tcPr>
            <w:tcW w:w="962" w:type="pct"/>
            <w:shd w:val="clear" w:color="auto" w:fill="auto"/>
            <w:noWrap/>
            <w:vAlign w:val="bottom"/>
            <w:hideMark/>
          </w:tcPr>
          <w:p w14:paraId="6C7657BA" w14:textId="77777777" w:rsidR="00FA41B8" w:rsidRPr="00E24A97" w:rsidRDefault="00FA41B8" w:rsidP="00A478B5">
            <w:pPr>
              <w:rPr>
                <w:color w:val="000000"/>
                <w:sz w:val="18"/>
                <w:szCs w:val="18"/>
              </w:rPr>
            </w:pPr>
            <w:r w:rsidRPr="00E24A97">
              <w:rPr>
                <w:color w:val="000000"/>
                <w:sz w:val="18"/>
                <w:szCs w:val="18"/>
              </w:rPr>
              <w:t>BIS</w:t>
            </w:r>
          </w:p>
        </w:tc>
        <w:tc>
          <w:tcPr>
            <w:tcW w:w="1830" w:type="pct"/>
            <w:shd w:val="clear" w:color="auto" w:fill="auto"/>
            <w:noWrap/>
            <w:vAlign w:val="bottom"/>
            <w:hideMark/>
          </w:tcPr>
          <w:p w14:paraId="13107C46" w14:textId="77777777" w:rsidR="00FA41B8" w:rsidRPr="00E24A97" w:rsidRDefault="00FA41B8" w:rsidP="00A478B5">
            <w:pPr>
              <w:rPr>
                <w:color w:val="000000"/>
                <w:sz w:val="18"/>
                <w:szCs w:val="18"/>
              </w:rPr>
            </w:pPr>
            <w:r w:rsidRPr="00E24A97">
              <w:rPr>
                <w:color w:val="000000"/>
                <w:sz w:val="18"/>
                <w:szCs w:val="18"/>
              </w:rPr>
              <w:t>Sensitivity to punishment</w:t>
            </w:r>
          </w:p>
        </w:tc>
        <w:tc>
          <w:tcPr>
            <w:tcW w:w="673" w:type="pct"/>
            <w:gridSpan w:val="2"/>
            <w:vMerge/>
          </w:tcPr>
          <w:p w14:paraId="7A7C4D16" w14:textId="77777777" w:rsidR="00FA41B8" w:rsidRPr="00E24A97" w:rsidRDefault="00FA41B8" w:rsidP="00A478B5">
            <w:pPr>
              <w:rPr>
                <w:color w:val="000000"/>
                <w:sz w:val="18"/>
                <w:szCs w:val="18"/>
              </w:rPr>
            </w:pPr>
          </w:p>
        </w:tc>
      </w:tr>
      <w:tr w:rsidR="00E05E7C" w:rsidRPr="00E24A97" w14:paraId="7EBD4B00" w14:textId="77777777" w:rsidTr="00E05E7C">
        <w:trPr>
          <w:trHeight w:val="288"/>
        </w:trPr>
        <w:tc>
          <w:tcPr>
            <w:tcW w:w="1535" w:type="pct"/>
            <w:tcBorders>
              <w:bottom w:val="single" w:sz="12" w:space="0" w:color="auto"/>
            </w:tcBorders>
            <w:shd w:val="clear" w:color="auto" w:fill="auto"/>
            <w:noWrap/>
            <w:vAlign w:val="bottom"/>
            <w:hideMark/>
          </w:tcPr>
          <w:p w14:paraId="3ED8FF90" w14:textId="77777777" w:rsidR="00EB0B9F" w:rsidRPr="00E24A97" w:rsidRDefault="00EB0B9F" w:rsidP="00A478B5">
            <w:pPr>
              <w:rPr>
                <w:color w:val="000000"/>
                <w:sz w:val="18"/>
                <w:szCs w:val="18"/>
              </w:rPr>
            </w:pPr>
            <w:r w:rsidRPr="00E24A97">
              <w:rPr>
                <w:color w:val="000000"/>
                <w:sz w:val="18"/>
                <w:szCs w:val="18"/>
              </w:rPr>
              <w:t>pds_score</w:t>
            </w:r>
          </w:p>
        </w:tc>
        <w:tc>
          <w:tcPr>
            <w:tcW w:w="962" w:type="pct"/>
            <w:tcBorders>
              <w:bottom w:val="single" w:sz="12" w:space="0" w:color="auto"/>
            </w:tcBorders>
            <w:shd w:val="clear" w:color="auto" w:fill="auto"/>
            <w:noWrap/>
            <w:vAlign w:val="bottom"/>
            <w:hideMark/>
          </w:tcPr>
          <w:p w14:paraId="25D117AC" w14:textId="77777777" w:rsidR="00EB0B9F" w:rsidRPr="00E24A97" w:rsidRDefault="00EB0B9F" w:rsidP="00A478B5">
            <w:pPr>
              <w:rPr>
                <w:color w:val="000000"/>
                <w:sz w:val="18"/>
                <w:szCs w:val="18"/>
              </w:rPr>
            </w:pPr>
            <w:r w:rsidRPr="00E24A97">
              <w:rPr>
                <w:color w:val="000000"/>
                <w:sz w:val="18"/>
                <w:szCs w:val="18"/>
              </w:rPr>
              <w:t>Pubertal Development Score</w:t>
            </w:r>
          </w:p>
        </w:tc>
        <w:tc>
          <w:tcPr>
            <w:tcW w:w="1830" w:type="pct"/>
            <w:tcBorders>
              <w:bottom w:val="single" w:sz="12" w:space="0" w:color="auto"/>
            </w:tcBorders>
            <w:shd w:val="clear" w:color="auto" w:fill="auto"/>
            <w:noWrap/>
            <w:vAlign w:val="bottom"/>
            <w:hideMark/>
          </w:tcPr>
          <w:p w14:paraId="6185EB96" w14:textId="77777777" w:rsidR="00EB0B9F" w:rsidRPr="00E24A97" w:rsidRDefault="00EB0B9F" w:rsidP="00A478B5">
            <w:pPr>
              <w:rPr>
                <w:color w:val="000000"/>
                <w:sz w:val="18"/>
                <w:szCs w:val="18"/>
              </w:rPr>
            </w:pPr>
            <w:r w:rsidRPr="00E24A97">
              <w:rPr>
                <w:color w:val="000000"/>
                <w:sz w:val="18"/>
                <w:szCs w:val="18"/>
              </w:rPr>
              <w:t>Puberty stage assessment</w:t>
            </w:r>
          </w:p>
        </w:tc>
        <w:tc>
          <w:tcPr>
            <w:tcW w:w="673" w:type="pct"/>
            <w:gridSpan w:val="2"/>
            <w:tcBorders>
              <w:bottom w:val="single" w:sz="12" w:space="0" w:color="auto"/>
            </w:tcBorders>
          </w:tcPr>
          <w:p w14:paraId="69ABCBFB" w14:textId="5DBEB6B3" w:rsidR="00EB0B9F" w:rsidRPr="00E24A97" w:rsidRDefault="00E50493" w:rsidP="00A478B5">
            <w:pPr>
              <w:rPr>
                <w:color w:val="000000"/>
                <w:sz w:val="18"/>
                <w:szCs w:val="18"/>
              </w:rPr>
            </w:pPr>
            <w:r w:rsidRPr="00E24A97">
              <w:rPr>
                <w:color w:val="000000"/>
                <w:sz w:val="18"/>
                <w:szCs w:val="18"/>
              </w:rPr>
              <w:fldChar w:fldCharType="begin"/>
            </w:r>
            <w:r w:rsidR="00E8636C">
              <w:rPr>
                <w:color w:val="000000"/>
                <w:sz w:val="18"/>
                <w:szCs w:val="18"/>
              </w:rPr>
              <w:instrText xml:space="preserve"> ADDIN ZOTERO_ITEM CSL_CITATION {"citationID":"CgGsKnr5","properties":{"formattedCitation":"(23)","plainCitation":"(23)","noteIndex":0},"citationItems":[{"id":3163,"uris":["http://zotero.org/users/10791886/items/QUZI8IJS",["http://zotero.org/users/10791886/items/QUZI8IJS"]],"itemData":{"id":3163,"type":"document","note":"Published: APA PsycTests\nDOI: 10.1037/t06349-000","title":"Pubertal Development Scale (PDS)","author":[{"family":"Petersen","given":"Anne C."},{"family":"Crockett","given":"Lisa"},{"family":"Richards","given":"Michael"},{"family":"Boxer","given":"Anne"}],"issued":{"date-parts":[["1988"]]}}}],"schema":"https://github.com/citation-style-language/schema/raw/master/csl-citation.json"} </w:instrText>
            </w:r>
            <w:r w:rsidRPr="00E24A97">
              <w:rPr>
                <w:color w:val="000000"/>
                <w:sz w:val="18"/>
                <w:szCs w:val="18"/>
              </w:rPr>
              <w:fldChar w:fldCharType="separate"/>
            </w:r>
            <w:r w:rsidRPr="00E24A97">
              <w:rPr>
                <w:sz w:val="18"/>
                <w:szCs w:val="18"/>
              </w:rPr>
              <w:t>(23)</w:t>
            </w:r>
            <w:r w:rsidRPr="00E24A97">
              <w:rPr>
                <w:color w:val="000000"/>
                <w:sz w:val="18"/>
                <w:szCs w:val="18"/>
              </w:rPr>
              <w:fldChar w:fldCharType="end"/>
            </w:r>
          </w:p>
        </w:tc>
      </w:tr>
      <w:tr w:rsidR="00254CCB" w:rsidRPr="00E24A97" w14:paraId="03866DE2" w14:textId="77777777" w:rsidTr="00E05E7C">
        <w:trPr>
          <w:trHeight w:val="288"/>
        </w:trPr>
        <w:tc>
          <w:tcPr>
            <w:tcW w:w="5000" w:type="pct"/>
            <w:gridSpan w:val="5"/>
            <w:tcBorders>
              <w:top w:val="single" w:sz="12" w:space="0" w:color="auto"/>
              <w:bottom w:val="single" w:sz="12" w:space="0" w:color="auto"/>
            </w:tcBorders>
            <w:shd w:val="clear" w:color="auto" w:fill="auto"/>
            <w:noWrap/>
            <w:vAlign w:val="bottom"/>
          </w:tcPr>
          <w:p w14:paraId="341422C3" w14:textId="010DC094" w:rsidR="00254CCB" w:rsidRPr="00E24A97" w:rsidRDefault="00254CCB" w:rsidP="00A478B5">
            <w:pPr>
              <w:pStyle w:val="NormalWeb"/>
              <w:spacing w:before="0" w:beforeAutospacing="0" w:after="0" w:afterAutospacing="0"/>
              <w:rPr>
                <w:color w:val="000000"/>
                <w:sz w:val="18"/>
                <w:szCs w:val="18"/>
              </w:rPr>
            </w:pPr>
            <w:r w:rsidRPr="00E24A97">
              <w:rPr>
                <w:color w:val="000000"/>
                <w:sz w:val="18"/>
                <w:szCs w:val="18"/>
              </w:rPr>
              <w:t>BMI: Body Mass Index; EAH: Eating in the Absence of Hunger; MVPA: Moderate-to-Vigorous Physical Activity; CEBQ: Children’s Eating Behavior Questionnaire; CFQ: Child Feeding Questionnaire; TFEQ: Three-Factor Eating Questionnaire; PWLB: Parental Weight Loss Behavior; FFBS:</w:t>
            </w:r>
            <w:r w:rsidRPr="00E24A97">
              <w:rPr>
                <w:sz w:val="18"/>
                <w:szCs w:val="18"/>
              </w:rPr>
              <w:t xml:space="preserve"> </w:t>
            </w:r>
            <w:r w:rsidRPr="00E24A97">
              <w:rPr>
                <w:color w:val="000000"/>
                <w:sz w:val="18"/>
                <w:szCs w:val="18"/>
              </w:rPr>
              <w:t xml:space="preserve">Family Food Behavior Survey; BRIEF-2:  </w:t>
            </w:r>
            <w:r w:rsidRPr="00E24A97">
              <w:rPr>
                <w:sz w:val="18"/>
                <w:szCs w:val="18"/>
              </w:rPr>
              <w:t xml:space="preserve">Behavior Rating Inventory of Executive Function ver2; BIS: Behavioral Inhibition System; </w:t>
            </w:r>
            <w:r w:rsidRPr="00E24A97">
              <w:rPr>
                <w:rStyle w:val="Strong"/>
                <w:b w:val="0"/>
                <w:bCs w:val="0"/>
                <w:sz w:val="18"/>
                <w:szCs w:val="18"/>
              </w:rPr>
              <w:t>BAS</w:t>
            </w:r>
            <w:r w:rsidRPr="00E24A97">
              <w:rPr>
                <w:sz w:val="18"/>
                <w:szCs w:val="18"/>
              </w:rPr>
              <w:t>: Behavioral Activation System</w:t>
            </w:r>
          </w:p>
        </w:tc>
      </w:tr>
    </w:tbl>
    <w:p w14:paraId="681C6804" w14:textId="77777777" w:rsidR="002D6729" w:rsidRPr="002D6729" w:rsidRDefault="002D6729" w:rsidP="00A478B5">
      <w:pPr>
        <w:rPr>
          <w:sz w:val="22"/>
          <w:szCs w:val="22"/>
        </w:rPr>
      </w:pPr>
    </w:p>
    <w:p w14:paraId="3DFCF417" w14:textId="2BEA5B46" w:rsidR="002D6729" w:rsidRPr="00DC7253" w:rsidRDefault="002D6729" w:rsidP="00DC7253">
      <w:pPr>
        <w:pStyle w:val="Heading3"/>
        <w:spacing w:before="0" w:beforeAutospacing="0" w:after="0" w:afterAutospacing="0"/>
      </w:pPr>
      <w:r w:rsidRPr="00F169B0">
        <w:t>1.2 Prediction Task</w:t>
      </w:r>
    </w:p>
    <w:p w14:paraId="2C2CE974" w14:textId="77777777" w:rsidR="002D6729" w:rsidRPr="002D6729" w:rsidRDefault="002D6729" w:rsidP="00A478B5">
      <w:pPr>
        <w:ind w:firstLine="720"/>
        <w:rPr>
          <w:sz w:val="22"/>
          <w:szCs w:val="22"/>
        </w:rPr>
      </w:pPr>
      <w:r w:rsidRPr="002D6729">
        <w:rPr>
          <w:sz w:val="22"/>
          <w:szCs w:val="22"/>
        </w:rPr>
        <w:t>The goal of the ML pipeline is to predict BMI percentile at follow-up (Visit 7) using baseline features collected at Visit 1. This reflects a clinically relevant objective: identifying future obesity risk early enough to inform prevention.</w:t>
      </w:r>
    </w:p>
    <w:p w14:paraId="5204CB79" w14:textId="77777777" w:rsidR="002D6729" w:rsidRPr="002D6729" w:rsidRDefault="002D6729" w:rsidP="00A478B5">
      <w:pPr>
        <w:rPr>
          <w:sz w:val="22"/>
          <w:szCs w:val="22"/>
        </w:rPr>
      </w:pPr>
    </w:p>
    <w:p w14:paraId="1CFED3F9" w14:textId="77777777" w:rsidR="002D6729" w:rsidRPr="004463D9" w:rsidRDefault="002D6729" w:rsidP="006575A1">
      <w:pPr>
        <w:pStyle w:val="ListParagraph"/>
        <w:numPr>
          <w:ilvl w:val="0"/>
          <w:numId w:val="13"/>
        </w:numPr>
        <w:rPr>
          <w:sz w:val="22"/>
          <w:szCs w:val="22"/>
        </w:rPr>
      </w:pPr>
      <w:r w:rsidRPr="004463D9">
        <w:rPr>
          <w:sz w:val="22"/>
          <w:szCs w:val="22"/>
        </w:rPr>
        <w:t>Prediction type: Supervised regression</w:t>
      </w:r>
    </w:p>
    <w:p w14:paraId="7716CA53" w14:textId="77777777" w:rsidR="002D6729" w:rsidRPr="002D6729" w:rsidRDefault="002D6729" w:rsidP="00A478B5">
      <w:pPr>
        <w:rPr>
          <w:sz w:val="22"/>
          <w:szCs w:val="22"/>
        </w:rPr>
      </w:pPr>
    </w:p>
    <w:p w14:paraId="405CCE4F" w14:textId="77777777" w:rsidR="002D6729" w:rsidRPr="004463D9" w:rsidRDefault="002D6729" w:rsidP="006575A1">
      <w:pPr>
        <w:pStyle w:val="ListParagraph"/>
        <w:numPr>
          <w:ilvl w:val="0"/>
          <w:numId w:val="13"/>
        </w:numPr>
        <w:rPr>
          <w:sz w:val="22"/>
          <w:szCs w:val="22"/>
        </w:rPr>
      </w:pPr>
      <w:r w:rsidRPr="004463D9">
        <w:rPr>
          <w:sz w:val="22"/>
          <w:szCs w:val="22"/>
        </w:rPr>
        <w:t>Target variable: v7_bmi_percentile</w:t>
      </w:r>
    </w:p>
    <w:p w14:paraId="436385CA" w14:textId="77777777" w:rsidR="002D6729" w:rsidRPr="002D6729" w:rsidRDefault="002D6729" w:rsidP="00A478B5">
      <w:pPr>
        <w:rPr>
          <w:sz w:val="22"/>
          <w:szCs w:val="22"/>
        </w:rPr>
      </w:pPr>
    </w:p>
    <w:p w14:paraId="5C106F19" w14:textId="77777777" w:rsidR="002D6729" w:rsidRPr="004463D9" w:rsidRDefault="002D6729" w:rsidP="006575A1">
      <w:pPr>
        <w:pStyle w:val="ListParagraph"/>
        <w:numPr>
          <w:ilvl w:val="0"/>
          <w:numId w:val="13"/>
        </w:numPr>
        <w:rPr>
          <w:sz w:val="22"/>
          <w:szCs w:val="22"/>
        </w:rPr>
      </w:pPr>
      <w:r w:rsidRPr="004463D9">
        <w:rPr>
          <w:sz w:val="22"/>
          <w:szCs w:val="22"/>
        </w:rPr>
        <w:t>Input variables: Behavioral, psychological, demographic, caregiver-reported, and anthropometric features from Visit 1</w:t>
      </w:r>
    </w:p>
    <w:p w14:paraId="7D82EE51" w14:textId="77777777" w:rsidR="002D6729" w:rsidRPr="002D6729" w:rsidRDefault="002D6729" w:rsidP="00A478B5">
      <w:pPr>
        <w:rPr>
          <w:sz w:val="22"/>
          <w:szCs w:val="22"/>
        </w:rPr>
      </w:pPr>
    </w:p>
    <w:p w14:paraId="22FD8A45" w14:textId="6E6FF30B" w:rsidR="002D6729" w:rsidRDefault="002D6729" w:rsidP="00A478B5">
      <w:pPr>
        <w:ind w:firstLine="360"/>
        <w:rPr>
          <w:sz w:val="22"/>
          <w:szCs w:val="22"/>
        </w:rPr>
      </w:pPr>
      <w:r w:rsidRPr="002D6729">
        <w:rPr>
          <w:sz w:val="22"/>
          <w:szCs w:val="22"/>
        </w:rPr>
        <w:t xml:space="preserve">The use of a continuous outcome (BMI percentile) enables modeling risk as a spectrum, avoiding dichotomous labels such as obese vs. not obese. This is particularly </w:t>
      </w:r>
      <w:r w:rsidR="00BF4A12">
        <w:rPr>
          <w:sz w:val="22"/>
          <w:szCs w:val="22"/>
        </w:rPr>
        <w:t>applicable</w:t>
      </w:r>
      <w:r w:rsidRPr="002D6729">
        <w:rPr>
          <w:sz w:val="22"/>
          <w:szCs w:val="22"/>
        </w:rPr>
        <w:t xml:space="preserve"> in </w:t>
      </w:r>
      <w:r w:rsidR="00BF4A12">
        <w:rPr>
          <w:sz w:val="22"/>
          <w:szCs w:val="22"/>
        </w:rPr>
        <w:t xml:space="preserve">this dataset </w:t>
      </w:r>
      <w:r w:rsidRPr="002D6729">
        <w:rPr>
          <w:sz w:val="22"/>
          <w:szCs w:val="22"/>
        </w:rPr>
        <w:t xml:space="preserve">where most </w:t>
      </w:r>
      <w:r w:rsidR="00BF4A12">
        <w:rPr>
          <w:sz w:val="22"/>
          <w:szCs w:val="22"/>
        </w:rPr>
        <w:t>children</w:t>
      </w:r>
      <w:r w:rsidRPr="002D6729">
        <w:rPr>
          <w:sz w:val="22"/>
          <w:szCs w:val="22"/>
        </w:rPr>
        <w:t xml:space="preserve"> fall below the obesity threshold but still vary in adiposity risk.</w:t>
      </w:r>
    </w:p>
    <w:p w14:paraId="73AE41D2" w14:textId="6B543210" w:rsidR="002D6729" w:rsidRDefault="00E31B5C" w:rsidP="00A478B5">
      <w:pPr>
        <w:ind w:firstLine="360"/>
        <w:rPr>
          <w:sz w:val="22"/>
          <w:szCs w:val="22"/>
        </w:rPr>
      </w:pPr>
      <w:r w:rsidRPr="00E31B5C">
        <w:rPr>
          <w:sz w:val="22"/>
          <w:szCs w:val="22"/>
        </w:rPr>
        <w:t>Modeling the change in BMI percentile between the two visits may not be advisable due to the short follow-up period, which results in limited variability in BMI change and can reduce model stability and predictive signal.</w:t>
      </w:r>
    </w:p>
    <w:p w14:paraId="18116E13" w14:textId="77777777" w:rsidR="00E31B5C" w:rsidRPr="002D6729" w:rsidRDefault="00E31B5C" w:rsidP="00A478B5">
      <w:pPr>
        <w:ind w:firstLine="360"/>
        <w:rPr>
          <w:sz w:val="22"/>
          <w:szCs w:val="22"/>
        </w:rPr>
      </w:pPr>
    </w:p>
    <w:p w14:paraId="094A9E1D" w14:textId="58BC4659" w:rsidR="002D6729" w:rsidRPr="00DC7253" w:rsidRDefault="002D6729" w:rsidP="00DC7253">
      <w:pPr>
        <w:pStyle w:val="Heading3"/>
        <w:spacing w:before="0" w:beforeAutospacing="0" w:after="0" w:afterAutospacing="0"/>
      </w:pPr>
      <w:r w:rsidRPr="00F169B0">
        <w:t>1.3 Socio-Ecological Framework</w:t>
      </w:r>
    </w:p>
    <w:p w14:paraId="0EA06BB8" w14:textId="77777777" w:rsidR="002D6729" w:rsidRPr="002D6729" w:rsidRDefault="002D6729" w:rsidP="00DC7253">
      <w:pPr>
        <w:ind w:firstLine="360"/>
        <w:rPr>
          <w:sz w:val="22"/>
          <w:szCs w:val="22"/>
        </w:rPr>
      </w:pPr>
      <w:r w:rsidRPr="002D6729">
        <w:rPr>
          <w:sz w:val="22"/>
          <w:szCs w:val="22"/>
        </w:rPr>
        <w:t>Predictors in the dataset reflect two proximal levels of influence:</w:t>
      </w:r>
    </w:p>
    <w:p w14:paraId="3B5139A0" w14:textId="77777777" w:rsidR="002D6729" w:rsidRPr="002D6729" w:rsidRDefault="002D6729" w:rsidP="00A478B5">
      <w:pPr>
        <w:rPr>
          <w:sz w:val="22"/>
          <w:szCs w:val="22"/>
        </w:rPr>
      </w:pPr>
    </w:p>
    <w:p w14:paraId="361C896A" w14:textId="77777777" w:rsidR="002D6729" w:rsidRPr="00DB6592" w:rsidRDefault="002D6729" w:rsidP="00A478B5">
      <w:pPr>
        <w:pStyle w:val="ListParagraph"/>
        <w:numPr>
          <w:ilvl w:val="0"/>
          <w:numId w:val="3"/>
        </w:numPr>
        <w:rPr>
          <w:sz w:val="22"/>
          <w:szCs w:val="22"/>
        </w:rPr>
      </w:pPr>
      <w:r w:rsidRPr="00DB6592">
        <w:rPr>
          <w:i/>
          <w:iCs/>
          <w:sz w:val="22"/>
          <w:szCs w:val="22"/>
        </w:rPr>
        <w:t>Child-level</w:t>
      </w:r>
      <w:r w:rsidRPr="00DB6592">
        <w:rPr>
          <w:sz w:val="22"/>
          <w:szCs w:val="22"/>
        </w:rPr>
        <w:t>: physical activity, eating behavior, psychological traits</w:t>
      </w:r>
    </w:p>
    <w:p w14:paraId="7FD07C9F" w14:textId="77777777" w:rsidR="002D6729" w:rsidRPr="002D6729" w:rsidRDefault="002D6729" w:rsidP="00A478B5">
      <w:pPr>
        <w:rPr>
          <w:sz w:val="22"/>
          <w:szCs w:val="22"/>
        </w:rPr>
      </w:pPr>
    </w:p>
    <w:p w14:paraId="7C49ED26" w14:textId="77777777" w:rsidR="002D6729" w:rsidRPr="00DB6592" w:rsidRDefault="002D6729" w:rsidP="00A478B5">
      <w:pPr>
        <w:pStyle w:val="ListParagraph"/>
        <w:numPr>
          <w:ilvl w:val="0"/>
          <w:numId w:val="3"/>
        </w:numPr>
        <w:rPr>
          <w:sz w:val="22"/>
          <w:szCs w:val="22"/>
        </w:rPr>
      </w:pPr>
      <w:r w:rsidRPr="00763DB9">
        <w:rPr>
          <w:i/>
          <w:iCs/>
          <w:sz w:val="22"/>
          <w:szCs w:val="22"/>
        </w:rPr>
        <w:t>Family-level</w:t>
      </w:r>
      <w:r w:rsidRPr="00DB6592">
        <w:rPr>
          <w:sz w:val="22"/>
          <w:szCs w:val="22"/>
        </w:rPr>
        <w:t>: caregiver perception, feeding styles, home food environment</w:t>
      </w:r>
    </w:p>
    <w:p w14:paraId="3B1BC1B7" w14:textId="77777777" w:rsidR="002D6729" w:rsidRPr="002D6729" w:rsidRDefault="002D6729" w:rsidP="00A478B5">
      <w:pPr>
        <w:rPr>
          <w:sz w:val="22"/>
          <w:szCs w:val="22"/>
        </w:rPr>
      </w:pPr>
    </w:p>
    <w:p w14:paraId="5067CDFA" w14:textId="69BE85BB" w:rsidR="005F3189" w:rsidRDefault="002D6729" w:rsidP="00A478B5">
      <w:pPr>
        <w:pStyle w:val="NormalWeb"/>
        <w:spacing w:before="0" w:beforeAutospacing="0" w:after="0" w:afterAutospacing="0"/>
        <w:ind w:firstLine="720"/>
        <w:rPr>
          <w:sz w:val="22"/>
          <w:szCs w:val="22"/>
        </w:rPr>
      </w:pPr>
      <w:r w:rsidRPr="002D6729">
        <w:rPr>
          <w:sz w:val="22"/>
          <w:szCs w:val="22"/>
        </w:rPr>
        <w:t>These domains align with socio-ecological models of childhood obesity and capture modifiable influences that may precede changes in weight status.</w:t>
      </w:r>
      <w:r w:rsidR="005F3189" w:rsidRPr="005F3189">
        <w:rPr>
          <w:sz w:val="22"/>
          <w:szCs w:val="22"/>
        </w:rPr>
        <w:t xml:space="preserve"> </w:t>
      </w:r>
      <w:r w:rsidR="005F3189">
        <w:rPr>
          <w:sz w:val="22"/>
          <w:szCs w:val="22"/>
        </w:rPr>
        <w:t xml:space="preserve">See </w:t>
      </w:r>
      <w:r w:rsidR="005F3189" w:rsidRPr="00A11A34">
        <w:rPr>
          <w:b/>
          <w:bCs/>
          <w:sz w:val="22"/>
          <w:szCs w:val="22"/>
        </w:rPr>
        <w:t xml:space="preserve">Figure </w:t>
      </w:r>
      <w:r w:rsidR="005F3189">
        <w:rPr>
          <w:b/>
          <w:bCs/>
          <w:sz w:val="22"/>
          <w:szCs w:val="22"/>
        </w:rPr>
        <w:t>2</w:t>
      </w:r>
      <w:r w:rsidR="005F3189">
        <w:rPr>
          <w:sz w:val="22"/>
          <w:szCs w:val="22"/>
        </w:rPr>
        <w:t xml:space="preserve"> for the variety of metrics collected across the Food and Brain Study. </w:t>
      </w:r>
    </w:p>
    <w:p w14:paraId="3955C7B6" w14:textId="77777777" w:rsidR="005F3189" w:rsidRDefault="005F3189" w:rsidP="00A478B5">
      <w:pPr>
        <w:pStyle w:val="NormalWeb"/>
        <w:spacing w:before="0" w:beforeAutospacing="0" w:after="0" w:afterAutospacing="0"/>
        <w:ind w:firstLine="720"/>
        <w:rPr>
          <w:sz w:val="22"/>
          <w:szCs w:val="22"/>
        </w:rPr>
      </w:pPr>
    </w:p>
    <w:p w14:paraId="2ADB6D6E" w14:textId="77777777" w:rsidR="005F3189" w:rsidRDefault="005F3189" w:rsidP="00A478B5">
      <w:pPr>
        <w:pStyle w:val="NormalWeb"/>
        <w:spacing w:before="0" w:beforeAutospacing="0" w:after="0" w:afterAutospacing="0"/>
        <w:ind w:firstLine="720"/>
        <w:rPr>
          <w:sz w:val="22"/>
          <w:szCs w:val="22"/>
        </w:rPr>
      </w:pPr>
      <w:r w:rsidRPr="005D1B5C">
        <w:rPr>
          <w:noProof/>
        </w:rPr>
        <w:lastRenderedPageBreak/>
        <w:drawing>
          <wp:inline distT="0" distB="0" distL="0" distR="0" wp14:anchorId="28CB1114" wp14:editId="115AF6E6">
            <wp:extent cx="5380912" cy="3139440"/>
            <wp:effectExtent l="0" t="0" r="0" b="3810"/>
            <wp:docPr id="5" name="Picture 4" descr="A diagram of a study measures&#10;&#10;AI-generated content may be incorrect.">
              <a:extLst xmlns:a="http://schemas.openxmlformats.org/drawingml/2006/main">
                <a:ext uri="{FF2B5EF4-FFF2-40B4-BE49-F238E27FC236}">
                  <a16:creationId xmlns:a16="http://schemas.microsoft.com/office/drawing/2014/main" id="{06355F76-351A-E85A-B45D-85AD873CA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tudy measures&#10;&#10;AI-generated content may be incorrect.">
                      <a:extLst>
                        <a:ext uri="{FF2B5EF4-FFF2-40B4-BE49-F238E27FC236}">
                          <a16:creationId xmlns:a16="http://schemas.microsoft.com/office/drawing/2014/main" id="{06355F76-351A-E85A-B45D-85AD873CA553}"/>
                        </a:ext>
                      </a:extLst>
                    </pic:cNvPr>
                    <pic:cNvPicPr>
                      <a:picLocks noChangeAspect="1"/>
                    </pic:cNvPicPr>
                  </pic:nvPicPr>
                  <pic:blipFill>
                    <a:blip r:embed="rId8"/>
                    <a:stretch>
                      <a:fillRect/>
                    </a:stretch>
                  </pic:blipFill>
                  <pic:spPr>
                    <a:xfrm>
                      <a:off x="0" y="0"/>
                      <a:ext cx="5394477" cy="3147355"/>
                    </a:xfrm>
                    <a:prstGeom prst="rect">
                      <a:avLst/>
                    </a:prstGeom>
                  </pic:spPr>
                </pic:pic>
              </a:graphicData>
            </a:graphic>
          </wp:inline>
        </w:drawing>
      </w:r>
    </w:p>
    <w:p w14:paraId="59ED00DF" w14:textId="28BB41F5" w:rsidR="002D6729" w:rsidRDefault="005F3189" w:rsidP="00A478B5">
      <w:pPr>
        <w:pStyle w:val="NormalWeb"/>
        <w:spacing w:before="0" w:beforeAutospacing="0" w:after="0" w:afterAutospacing="0"/>
        <w:ind w:firstLine="720"/>
        <w:rPr>
          <w:sz w:val="22"/>
          <w:szCs w:val="22"/>
        </w:rPr>
      </w:pPr>
      <w:r w:rsidRPr="00554A6B">
        <w:rPr>
          <w:b/>
          <w:bCs/>
          <w:sz w:val="22"/>
          <w:szCs w:val="22"/>
        </w:rPr>
        <w:t xml:space="preserve">Figure </w:t>
      </w:r>
      <w:r>
        <w:rPr>
          <w:b/>
          <w:bCs/>
          <w:sz w:val="22"/>
          <w:szCs w:val="22"/>
        </w:rPr>
        <w:t>2</w:t>
      </w:r>
      <w:r>
        <w:rPr>
          <w:sz w:val="22"/>
          <w:szCs w:val="22"/>
        </w:rPr>
        <w:t>. Metrics collected in Food and Brain study</w:t>
      </w:r>
    </w:p>
    <w:p w14:paraId="32DE2A79" w14:textId="77777777" w:rsidR="00DC7253" w:rsidRDefault="00DC7253" w:rsidP="00A478B5">
      <w:pPr>
        <w:pStyle w:val="NormalWeb"/>
        <w:spacing w:before="0" w:beforeAutospacing="0" w:after="0" w:afterAutospacing="0"/>
        <w:ind w:firstLine="720"/>
        <w:rPr>
          <w:sz w:val="22"/>
          <w:szCs w:val="22"/>
        </w:rPr>
      </w:pPr>
    </w:p>
    <w:p w14:paraId="74475362" w14:textId="77777777" w:rsidR="002D6729" w:rsidRPr="00F169B0" w:rsidRDefault="002D6729" w:rsidP="00A478B5">
      <w:pPr>
        <w:pStyle w:val="Heading3"/>
        <w:spacing w:before="0" w:beforeAutospacing="0" w:after="0" w:afterAutospacing="0"/>
      </w:pPr>
      <w:r w:rsidRPr="00F169B0">
        <w:t>1.4 Why This Dataset Is Useful for ML Training</w:t>
      </w:r>
    </w:p>
    <w:p w14:paraId="6F56D7C6" w14:textId="77777777" w:rsidR="002D6729" w:rsidRPr="002D6729" w:rsidRDefault="002D6729" w:rsidP="00A478B5">
      <w:pPr>
        <w:rPr>
          <w:sz w:val="22"/>
          <w:szCs w:val="22"/>
        </w:rPr>
      </w:pPr>
    </w:p>
    <w:p w14:paraId="71A0CCD3" w14:textId="77777777" w:rsidR="002D6729" w:rsidRPr="002D6729" w:rsidRDefault="002D6729" w:rsidP="00A23AC2">
      <w:pPr>
        <w:ind w:firstLine="360"/>
        <w:rPr>
          <w:sz w:val="22"/>
          <w:szCs w:val="22"/>
        </w:rPr>
      </w:pPr>
      <w:r w:rsidRPr="002D6729">
        <w:rPr>
          <w:sz w:val="22"/>
          <w:szCs w:val="22"/>
        </w:rPr>
        <w:t>This dataset includes several properties that make it useful for ML tutorial purposes:</w:t>
      </w:r>
    </w:p>
    <w:p w14:paraId="40DEAB45" w14:textId="77777777" w:rsidR="002D6729" w:rsidRPr="002D6729" w:rsidRDefault="002D6729" w:rsidP="00A478B5">
      <w:pPr>
        <w:rPr>
          <w:sz w:val="22"/>
          <w:szCs w:val="22"/>
        </w:rPr>
      </w:pPr>
    </w:p>
    <w:p w14:paraId="395D5035" w14:textId="77777777" w:rsidR="002D6729" w:rsidRPr="00DB6592" w:rsidRDefault="002D6729" w:rsidP="00A478B5">
      <w:pPr>
        <w:pStyle w:val="ListParagraph"/>
        <w:numPr>
          <w:ilvl w:val="0"/>
          <w:numId w:val="2"/>
        </w:numPr>
        <w:rPr>
          <w:sz w:val="22"/>
          <w:szCs w:val="22"/>
        </w:rPr>
      </w:pPr>
      <w:r w:rsidRPr="00DB6592">
        <w:rPr>
          <w:i/>
          <w:iCs/>
          <w:sz w:val="22"/>
          <w:szCs w:val="22"/>
        </w:rPr>
        <w:t>Behavioral richness:</w:t>
      </w:r>
      <w:r w:rsidRPr="00DB6592">
        <w:rPr>
          <w:sz w:val="22"/>
          <w:szCs w:val="22"/>
        </w:rPr>
        <w:t xml:space="preserve"> multiple eating behavior measures are included, often overlooked in ML studies.</w:t>
      </w:r>
    </w:p>
    <w:p w14:paraId="4BDAC86F" w14:textId="77777777" w:rsidR="002D6729" w:rsidRPr="002D6729" w:rsidRDefault="002D6729" w:rsidP="00A478B5">
      <w:pPr>
        <w:rPr>
          <w:sz w:val="22"/>
          <w:szCs w:val="22"/>
        </w:rPr>
      </w:pPr>
    </w:p>
    <w:p w14:paraId="23483998" w14:textId="77777777" w:rsidR="002D6729" w:rsidRPr="00DB6592" w:rsidRDefault="002D6729" w:rsidP="00A478B5">
      <w:pPr>
        <w:pStyle w:val="ListParagraph"/>
        <w:numPr>
          <w:ilvl w:val="0"/>
          <w:numId w:val="2"/>
        </w:numPr>
        <w:rPr>
          <w:sz w:val="22"/>
          <w:szCs w:val="22"/>
        </w:rPr>
      </w:pPr>
      <w:r w:rsidRPr="00DB6592">
        <w:rPr>
          <w:i/>
          <w:iCs/>
          <w:sz w:val="22"/>
          <w:szCs w:val="22"/>
        </w:rPr>
        <w:t xml:space="preserve">Structured missingness: </w:t>
      </w:r>
      <w:r w:rsidRPr="00DB6592">
        <w:rPr>
          <w:sz w:val="22"/>
          <w:szCs w:val="22"/>
        </w:rPr>
        <w:t>realistic missing data patterns offer hands-on experience with imputation.</w:t>
      </w:r>
    </w:p>
    <w:p w14:paraId="24D64BF2" w14:textId="77777777" w:rsidR="002D6729" w:rsidRPr="002D6729" w:rsidRDefault="002D6729" w:rsidP="00A478B5">
      <w:pPr>
        <w:rPr>
          <w:sz w:val="22"/>
          <w:szCs w:val="22"/>
        </w:rPr>
      </w:pPr>
    </w:p>
    <w:p w14:paraId="4C2C4094" w14:textId="77777777" w:rsidR="002D6729" w:rsidRPr="00DB6592" w:rsidRDefault="002D6729" w:rsidP="00A478B5">
      <w:pPr>
        <w:pStyle w:val="ListParagraph"/>
        <w:numPr>
          <w:ilvl w:val="0"/>
          <w:numId w:val="2"/>
        </w:numPr>
        <w:rPr>
          <w:sz w:val="22"/>
          <w:szCs w:val="22"/>
        </w:rPr>
      </w:pPr>
      <w:r w:rsidRPr="00DB6592">
        <w:rPr>
          <w:i/>
          <w:iCs/>
          <w:sz w:val="22"/>
          <w:szCs w:val="22"/>
        </w:rPr>
        <w:t xml:space="preserve">Variable diversity: </w:t>
      </w:r>
      <w:r w:rsidRPr="00DB6592">
        <w:rPr>
          <w:sz w:val="22"/>
          <w:szCs w:val="22"/>
        </w:rPr>
        <w:t>both continuous and categorical predictors spanning psychosocial, behavioral, and physiological domains.</w:t>
      </w:r>
    </w:p>
    <w:p w14:paraId="58B65A69" w14:textId="77777777" w:rsidR="002D6729" w:rsidRPr="002D6729" w:rsidRDefault="002D6729" w:rsidP="00A478B5">
      <w:pPr>
        <w:rPr>
          <w:sz w:val="22"/>
          <w:szCs w:val="22"/>
        </w:rPr>
      </w:pPr>
    </w:p>
    <w:p w14:paraId="227F0722" w14:textId="6ACEEFB9" w:rsidR="002D6729" w:rsidRPr="00A23AC2" w:rsidRDefault="002D6729" w:rsidP="00A478B5">
      <w:pPr>
        <w:pStyle w:val="ListParagraph"/>
        <w:numPr>
          <w:ilvl w:val="0"/>
          <w:numId w:val="2"/>
        </w:numPr>
        <w:rPr>
          <w:sz w:val="22"/>
          <w:szCs w:val="22"/>
        </w:rPr>
      </w:pPr>
      <w:r w:rsidRPr="00DB6592">
        <w:rPr>
          <w:i/>
          <w:iCs/>
          <w:sz w:val="22"/>
          <w:szCs w:val="22"/>
        </w:rPr>
        <w:t>Moderate sample size:</w:t>
      </w:r>
      <w:r w:rsidRPr="00DB6592">
        <w:rPr>
          <w:sz w:val="22"/>
          <w:szCs w:val="22"/>
        </w:rPr>
        <w:t xml:space="preserve"> approximately 300 cases, typical of child cohort studies, useful for discussing model complexity vs. overfitting.</w:t>
      </w:r>
    </w:p>
    <w:p w14:paraId="741D19FF" w14:textId="77777777" w:rsidR="00A23AC2" w:rsidRDefault="00A23AC2" w:rsidP="00A23AC2">
      <w:pPr>
        <w:ind w:firstLine="360"/>
        <w:rPr>
          <w:sz w:val="22"/>
          <w:szCs w:val="22"/>
        </w:rPr>
      </w:pPr>
    </w:p>
    <w:p w14:paraId="7E415C85" w14:textId="1FCF708A" w:rsidR="002D6729" w:rsidRDefault="002D6729" w:rsidP="00A23AC2">
      <w:pPr>
        <w:ind w:firstLine="360"/>
        <w:rPr>
          <w:sz w:val="22"/>
          <w:szCs w:val="22"/>
        </w:rPr>
      </w:pPr>
      <w:r w:rsidRPr="002D6729">
        <w:rPr>
          <w:sz w:val="22"/>
          <w:szCs w:val="22"/>
        </w:rPr>
        <w:t>This setup enables illustration of practical modeling challenges such as structured missing data, collinearity, feature selection, and interpretation in developmentally sensitive datasets.</w:t>
      </w:r>
    </w:p>
    <w:p w14:paraId="05923875" w14:textId="558CA2F7" w:rsidR="00983700" w:rsidRDefault="00983700" w:rsidP="00A478B5">
      <w:pPr>
        <w:rPr>
          <w:sz w:val="22"/>
          <w:szCs w:val="22"/>
        </w:rPr>
      </w:pPr>
    </w:p>
    <w:p w14:paraId="40BCC615" w14:textId="6CB9CACB" w:rsidR="00983700" w:rsidRDefault="00983700" w:rsidP="00A478B5">
      <w:pPr>
        <w:pStyle w:val="Heading2"/>
        <w:spacing w:before="0" w:beforeAutospacing="0" w:after="0" w:afterAutospacing="0"/>
      </w:pPr>
      <w:r>
        <w:t>Step 2: Feature Engineering</w:t>
      </w:r>
    </w:p>
    <w:p w14:paraId="2EA5C675" w14:textId="77777777" w:rsidR="00DC7253" w:rsidRDefault="00DC7253" w:rsidP="00A478B5">
      <w:pPr>
        <w:pStyle w:val="Heading2"/>
        <w:spacing w:before="0" w:beforeAutospacing="0" w:after="0" w:afterAutospacing="0"/>
      </w:pPr>
    </w:p>
    <w:p w14:paraId="2507E00F" w14:textId="139F44CD" w:rsidR="00983700" w:rsidRDefault="00983700" w:rsidP="00A478B5">
      <w:pPr>
        <w:pStyle w:val="Heading3"/>
        <w:spacing w:before="0" w:beforeAutospacing="0" w:after="0" w:afterAutospacing="0"/>
      </w:pPr>
      <w:r>
        <w:t>2.1 Why Feature Engineering Is Critical in Pediatric Datasets</w:t>
      </w:r>
    </w:p>
    <w:p w14:paraId="3A2B5D6A" w14:textId="77777777" w:rsidR="00983700" w:rsidRPr="00EF09B4" w:rsidRDefault="00983700" w:rsidP="00A478B5">
      <w:pPr>
        <w:pStyle w:val="NormalWeb"/>
        <w:spacing w:before="0" w:beforeAutospacing="0" w:after="0" w:afterAutospacing="0"/>
        <w:ind w:firstLine="720"/>
        <w:rPr>
          <w:sz w:val="22"/>
          <w:szCs w:val="22"/>
        </w:rPr>
      </w:pPr>
      <w:r w:rsidRPr="00EF09B4">
        <w:rPr>
          <w:sz w:val="22"/>
          <w:szCs w:val="22"/>
        </w:rPr>
        <w:t>Feature engineering transforms raw variables into structured, informative inputs that better capture behavioral and developmental patterns. In pediatric obesity research, this process must account for the developmental context, age-related differences in behavior, and non-linear relationships that are common in caregiver-reported or task-derived variables.</w:t>
      </w:r>
    </w:p>
    <w:p w14:paraId="2CAB8DAA" w14:textId="22CB38F3" w:rsidR="00983700" w:rsidRDefault="00983700" w:rsidP="00A478B5">
      <w:pPr>
        <w:pStyle w:val="NormalWeb"/>
        <w:spacing w:before="0" w:beforeAutospacing="0" w:after="0" w:afterAutospacing="0"/>
        <w:ind w:firstLine="720"/>
        <w:rPr>
          <w:sz w:val="22"/>
          <w:szCs w:val="22"/>
        </w:rPr>
      </w:pPr>
      <w:r w:rsidRPr="00EF09B4">
        <w:rPr>
          <w:sz w:val="22"/>
          <w:szCs w:val="22"/>
        </w:rPr>
        <w:t xml:space="preserve">Many features in this dataset were not directly used in their raw form but were transformed to reflect response patterns, temporal scaling, or age-adjusted relevance. Unlike standard demographic </w:t>
      </w:r>
      <w:r w:rsidRPr="00EF09B4">
        <w:rPr>
          <w:sz w:val="22"/>
          <w:szCs w:val="22"/>
        </w:rPr>
        <w:lastRenderedPageBreak/>
        <w:t>features, behavioral metrics often require derived representations to align with their theoretical meaning (e.g., slope of portion response, bite rate, active eating profiles).</w:t>
      </w:r>
    </w:p>
    <w:p w14:paraId="695493DF" w14:textId="77777777" w:rsidR="00DC7253" w:rsidRPr="00EF09B4" w:rsidRDefault="00DC7253" w:rsidP="00A478B5">
      <w:pPr>
        <w:pStyle w:val="NormalWeb"/>
        <w:spacing w:before="0" w:beforeAutospacing="0" w:after="0" w:afterAutospacing="0"/>
        <w:ind w:firstLine="720"/>
        <w:rPr>
          <w:sz w:val="22"/>
          <w:szCs w:val="22"/>
        </w:rPr>
      </w:pPr>
    </w:p>
    <w:p w14:paraId="4C668AA6" w14:textId="248405AD" w:rsidR="00983700" w:rsidRDefault="00983700" w:rsidP="00A478B5">
      <w:pPr>
        <w:pStyle w:val="Heading3"/>
        <w:spacing w:before="0" w:beforeAutospacing="0" w:after="0" w:afterAutospacing="0"/>
      </w:pPr>
      <w:r>
        <w:t>2.2 Behavioral Response Slopes and Intercepts</w:t>
      </w:r>
    </w:p>
    <w:p w14:paraId="14E1DE9F" w14:textId="0A6A0769" w:rsidR="00983700" w:rsidRDefault="00983700" w:rsidP="00A478B5">
      <w:pPr>
        <w:pStyle w:val="NormalWeb"/>
        <w:spacing w:before="0" w:beforeAutospacing="0" w:after="0" w:afterAutospacing="0"/>
        <w:ind w:firstLine="360"/>
        <w:rPr>
          <w:sz w:val="22"/>
          <w:szCs w:val="22"/>
        </w:rPr>
      </w:pPr>
      <w:r w:rsidRPr="005352BB">
        <w:rPr>
          <w:sz w:val="22"/>
          <w:szCs w:val="22"/>
        </w:rPr>
        <w:t>Several features were engineered by modeling a child’s response across increasing portion sizes:</w:t>
      </w:r>
    </w:p>
    <w:p w14:paraId="20AAF993" w14:textId="77777777" w:rsidR="007D0290" w:rsidRPr="005352BB" w:rsidRDefault="007D0290" w:rsidP="00A478B5">
      <w:pPr>
        <w:pStyle w:val="NormalWeb"/>
        <w:spacing w:before="0" w:beforeAutospacing="0" w:after="0" w:afterAutospacing="0"/>
        <w:ind w:firstLine="360"/>
        <w:rPr>
          <w:sz w:val="22"/>
          <w:szCs w:val="22"/>
        </w:rPr>
      </w:pPr>
    </w:p>
    <w:p w14:paraId="382624D9"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Bite size slope</w:t>
      </w:r>
      <w:r w:rsidRPr="005352BB">
        <w:rPr>
          <w:sz w:val="22"/>
          <w:szCs w:val="22"/>
        </w:rPr>
        <w:t>: Rate of change in bite size as portion increases, computed as grams consumed per number of bites at each portion size level.</w:t>
      </w:r>
    </w:p>
    <w:p w14:paraId="2A605D51"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Percent active eating slope</w:t>
      </w:r>
      <w:r w:rsidRPr="005352BB">
        <w:rPr>
          <w:sz w:val="22"/>
          <w:szCs w:val="22"/>
        </w:rPr>
        <w:t>: Change in the ratio of active eating time to total meal duration across portion sizes.</w:t>
      </w:r>
    </w:p>
    <w:p w14:paraId="4DE8C703"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Intercepts</w:t>
      </w:r>
      <w:r w:rsidRPr="005352BB">
        <w:rPr>
          <w:sz w:val="22"/>
          <w:szCs w:val="22"/>
        </w:rPr>
        <w:t>: Represented baseline behavior at the smallest portion size (100%).</w:t>
      </w:r>
    </w:p>
    <w:p w14:paraId="7627AF14"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Food switching</w:t>
      </w:r>
      <w:r w:rsidRPr="005352BB">
        <w:rPr>
          <w:sz w:val="22"/>
          <w:szCs w:val="22"/>
        </w:rPr>
        <w:t>: Averaged across all four portion size conditions to reflect typical behavior.</w:t>
      </w:r>
    </w:p>
    <w:p w14:paraId="6B748F2B" w14:textId="77777777" w:rsidR="00983700" w:rsidRPr="005352BB" w:rsidRDefault="00983700" w:rsidP="006575A1">
      <w:pPr>
        <w:pStyle w:val="NormalWeb"/>
        <w:numPr>
          <w:ilvl w:val="0"/>
          <w:numId w:val="9"/>
        </w:numPr>
        <w:spacing w:before="0" w:beforeAutospacing="0" w:after="0" w:afterAutospacing="0"/>
        <w:rPr>
          <w:sz w:val="22"/>
          <w:szCs w:val="22"/>
        </w:rPr>
      </w:pPr>
      <w:r w:rsidRPr="005352BB">
        <w:rPr>
          <w:rStyle w:val="Strong"/>
          <w:sz w:val="22"/>
          <w:szCs w:val="22"/>
        </w:rPr>
        <w:t>Bite rate</w:t>
      </w:r>
      <w:r w:rsidRPr="005352BB">
        <w:rPr>
          <w:sz w:val="22"/>
          <w:szCs w:val="22"/>
        </w:rPr>
        <w:t>: Calculated as the average number of bites per minute across the four portion sizes.</w:t>
      </w:r>
    </w:p>
    <w:p w14:paraId="7D5A4084" w14:textId="77777777" w:rsidR="007D0290" w:rsidRDefault="007D0290" w:rsidP="00A478B5">
      <w:pPr>
        <w:pStyle w:val="NormalWeb"/>
        <w:spacing w:before="0" w:beforeAutospacing="0" w:after="0" w:afterAutospacing="0"/>
        <w:ind w:firstLine="360"/>
        <w:rPr>
          <w:sz w:val="22"/>
          <w:szCs w:val="22"/>
        </w:rPr>
      </w:pPr>
    </w:p>
    <w:p w14:paraId="71A55D07" w14:textId="7C91B85A" w:rsidR="00983700" w:rsidRDefault="00983700" w:rsidP="00A478B5">
      <w:pPr>
        <w:pStyle w:val="NormalWeb"/>
        <w:spacing w:before="0" w:beforeAutospacing="0" w:after="0" w:afterAutospacing="0"/>
        <w:ind w:firstLine="360"/>
        <w:rPr>
          <w:sz w:val="22"/>
          <w:szCs w:val="22"/>
        </w:rPr>
      </w:pPr>
      <w:r w:rsidRPr="005352BB">
        <w:rPr>
          <w:sz w:val="22"/>
          <w:szCs w:val="22"/>
        </w:rPr>
        <w:t>Slopes were derived using linear regression across the 100%, 133%, 167%, and 200% portion size conditions. These slopes capture reactivity to portion size increases, while intercepts indicate baseline tendencies.</w:t>
      </w:r>
    </w:p>
    <w:p w14:paraId="49BE40DD" w14:textId="77777777" w:rsidR="00DC7253" w:rsidRPr="005352BB" w:rsidRDefault="00DC7253" w:rsidP="00A478B5">
      <w:pPr>
        <w:pStyle w:val="NormalWeb"/>
        <w:spacing w:before="0" w:beforeAutospacing="0" w:after="0" w:afterAutospacing="0"/>
        <w:ind w:firstLine="360"/>
        <w:rPr>
          <w:sz w:val="22"/>
          <w:szCs w:val="22"/>
        </w:rPr>
      </w:pPr>
    </w:p>
    <w:p w14:paraId="6FEED1D9" w14:textId="158768CE" w:rsidR="00983700" w:rsidRDefault="00983700" w:rsidP="00A478B5">
      <w:pPr>
        <w:pStyle w:val="Heading3"/>
        <w:spacing w:before="0" w:beforeAutospacing="0" w:after="0" w:afterAutospacing="0"/>
      </w:pPr>
      <w:r>
        <w:t>2.3 Wear-Time Adjusted Averages for Activity and Sleep</w:t>
      </w:r>
    </w:p>
    <w:p w14:paraId="37F558DC" w14:textId="5A35393E" w:rsidR="00983700" w:rsidRDefault="00983700" w:rsidP="00A478B5">
      <w:pPr>
        <w:pStyle w:val="NormalWeb"/>
        <w:spacing w:before="0" w:beforeAutospacing="0" w:after="0" w:afterAutospacing="0"/>
        <w:ind w:firstLine="360"/>
        <w:rPr>
          <w:sz w:val="22"/>
          <w:szCs w:val="22"/>
        </w:rPr>
      </w:pPr>
      <w:r w:rsidRPr="00BC3015">
        <w:rPr>
          <w:sz w:val="22"/>
          <w:szCs w:val="22"/>
        </w:rPr>
        <w:t>Actigraphy-derived features were calculated only for children with sufficient wear time:</w:t>
      </w:r>
    </w:p>
    <w:p w14:paraId="46E1EC3F" w14:textId="77777777" w:rsidR="007D0290" w:rsidRPr="00BC3015" w:rsidRDefault="007D0290" w:rsidP="00A478B5">
      <w:pPr>
        <w:pStyle w:val="NormalWeb"/>
        <w:spacing w:before="0" w:beforeAutospacing="0" w:after="0" w:afterAutospacing="0"/>
        <w:ind w:firstLine="360"/>
        <w:rPr>
          <w:sz w:val="22"/>
          <w:szCs w:val="22"/>
        </w:rPr>
      </w:pPr>
    </w:p>
    <w:p w14:paraId="5A5EC078" w14:textId="77777777" w:rsidR="00983700" w:rsidRPr="00BC3015" w:rsidRDefault="00983700" w:rsidP="006575A1">
      <w:pPr>
        <w:pStyle w:val="NormalWeb"/>
        <w:numPr>
          <w:ilvl w:val="0"/>
          <w:numId w:val="10"/>
        </w:numPr>
        <w:spacing w:before="0" w:beforeAutospacing="0" w:after="0" w:afterAutospacing="0"/>
        <w:rPr>
          <w:sz w:val="22"/>
          <w:szCs w:val="22"/>
        </w:rPr>
      </w:pPr>
      <w:r w:rsidRPr="00BC3015">
        <w:rPr>
          <w:sz w:val="22"/>
          <w:szCs w:val="22"/>
        </w:rPr>
        <w:t xml:space="preserve">Data were included if the child had at least </w:t>
      </w:r>
      <w:r w:rsidRPr="00BC3015">
        <w:rPr>
          <w:rStyle w:val="Strong"/>
          <w:sz w:val="22"/>
          <w:szCs w:val="22"/>
        </w:rPr>
        <w:t>3 valid days</w:t>
      </w:r>
      <w:r w:rsidRPr="00BC3015">
        <w:rPr>
          <w:sz w:val="22"/>
          <w:szCs w:val="22"/>
        </w:rPr>
        <w:t xml:space="preserve"> of wear data</w:t>
      </w:r>
    </w:p>
    <w:p w14:paraId="000A9F8D" w14:textId="77777777" w:rsidR="00983700" w:rsidRPr="00BC3015" w:rsidRDefault="00983700" w:rsidP="006575A1">
      <w:pPr>
        <w:pStyle w:val="NormalWeb"/>
        <w:numPr>
          <w:ilvl w:val="0"/>
          <w:numId w:val="10"/>
        </w:numPr>
        <w:spacing w:before="0" w:beforeAutospacing="0" w:after="0" w:afterAutospacing="0"/>
        <w:rPr>
          <w:sz w:val="22"/>
          <w:szCs w:val="22"/>
        </w:rPr>
      </w:pPr>
      <w:r w:rsidRPr="00BC3015">
        <w:rPr>
          <w:sz w:val="22"/>
          <w:szCs w:val="22"/>
        </w:rPr>
        <w:t xml:space="preserve">A day was considered valid if </w:t>
      </w:r>
      <w:r w:rsidRPr="00BC3015">
        <w:rPr>
          <w:rStyle w:val="Strong"/>
          <w:sz w:val="22"/>
          <w:szCs w:val="22"/>
        </w:rPr>
        <w:t>wear time ≥ 600 minutes (10 hours)</w:t>
      </w:r>
    </w:p>
    <w:p w14:paraId="3297A38A" w14:textId="77777777" w:rsidR="00983700" w:rsidRPr="00BC3015" w:rsidRDefault="00983700" w:rsidP="00A478B5">
      <w:pPr>
        <w:pStyle w:val="NormalWeb"/>
        <w:spacing w:before="0" w:beforeAutospacing="0" w:after="0" w:afterAutospacing="0"/>
        <w:ind w:firstLine="360"/>
        <w:rPr>
          <w:sz w:val="22"/>
          <w:szCs w:val="22"/>
        </w:rPr>
      </w:pPr>
      <w:r w:rsidRPr="00BC3015">
        <w:rPr>
          <w:sz w:val="22"/>
          <w:szCs w:val="22"/>
        </w:rPr>
        <w:t>From these criteria, the following weekly averages were computed:</w:t>
      </w:r>
    </w:p>
    <w:p w14:paraId="7E69AB43" w14:textId="77777777" w:rsidR="00983700" w:rsidRPr="00BC3015"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Mean MVPA</w:t>
      </w:r>
      <w:r w:rsidRPr="00BC3015">
        <w:rPr>
          <w:sz w:val="22"/>
          <w:szCs w:val="22"/>
        </w:rPr>
        <w:t>: Average minutes per day in moderate-to-vigorous physical activity</w:t>
      </w:r>
    </w:p>
    <w:p w14:paraId="36DC37C8" w14:textId="77777777" w:rsidR="00983700" w:rsidRPr="00BC3015"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Mean sedentary time</w:t>
      </w:r>
      <w:r w:rsidRPr="00BC3015">
        <w:rPr>
          <w:sz w:val="22"/>
          <w:szCs w:val="22"/>
        </w:rPr>
        <w:t>: Average minutes per day spent inactive or sitting</w:t>
      </w:r>
    </w:p>
    <w:p w14:paraId="3954B2AC" w14:textId="6430F5DD" w:rsidR="00983700" w:rsidRDefault="00983700" w:rsidP="006575A1">
      <w:pPr>
        <w:pStyle w:val="NormalWeb"/>
        <w:numPr>
          <w:ilvl w:val="0"/>
          <w:numId w:val="11"/>
        </w:numPr>
        <w:spacing w:before="0" w:beforeAutospacing="0" w:after="0" w:afterAutospacing="0"/>
        <w:rPr>
          <w:sz w:val="22"/>
          <w:szCs w:val="22"/>
        </w:rPr>
      </w:pPr>
      <w:r w:rsidRPr="00BC3015">
        <w:rPr>
          <w:rStyle w:val="Strong"/>
          <w:sz w:val="22"/>
          <w:szCs w:val="22"/>
        </w:rPr>
        <w:t>Average sleep fragmentation index</w:t>
      </w:r>
      <w:r w:rsidRPr="00BC3015">
        <w:rPr>
          <w:sz w:val="22"/>
          <w:szCs w:val="22"/>
        </w:rPr>
        <w:t>: Mean of the nightly fragmentation scores across valid days</w:t>
      </w:r>
    </w:p>
    <w:p w14:paraId="45551C57" w14:textId="77777777" w:rsidR="007D0290" w:rsidRPr="00BC3015" w:rsidRDefault="007D0290" w:rsidP="007D0290">
      <w:pPr>
        <w:pStyle w:val="NormalWeb"/>
        <w:spacing w:before="0" w:beforeAutospacing="0" w:after="0" w:afterAutospacing="0"/>
        <w:ind w:left="720"/>
        <w:rPr>
          <w:sz w:val="22"/>
          <w:szCs w:val="22"/>
        </w:rPr>
      </w:pPr>
    </w:p>
    <w:p w14:paraId="0157411D" w14:textId="614712A4" w:rsidR="00983700" w:rsidRDefault="00983700" w:rsidP="00A478B5">
      <w:pPr>
        <w:pStyle w:val="NormalWeb"/>
        <w:spacing w:before="0" w:beforeAutospacing="0" w:after="0" w:afterAutospacing="0"/>
        <w:ind w:firstLine="360"/>
        <w:rPr>
          <w:sz w:val="22"/>
          <w:szCs w:val="22"/>
        </w:rPr>
      </w:pPr>
      <w:r w:rsidRPr="00BC3015">
        <w:rPr>
          <w:sz w:val="22"/>
          <w:szCs w:val="22"/>
        </w:rPr>
        <w:t>These thresholds follow established practices in pediatric actigraphy research and help ensure that derived features reflect typical behavior rather than sporadic or non-compliant tracking.</w:t>
      </w:r>
    </w:p>
    <w:p w14:paraId="7EA3093F" w14:textId="77777777" w:rsidR="00DC7253" w:rsidRPr="00BC3015" w:rsidRDefault="00DC7253" w:rsidP="00A478B5">
      <w:pPr>
        <w:pStyle w:val="NormalWeb"/>
        <w:spacing w:before="0" w:beforeAutospacing="0" w:after="0" w:afterAutospacing="0"/>
        <w:ind w:firstLine="360"/>
        <w:rPr>
          <w:sz w:val="22"/>
          <w:szCs w:val="22"/>
        </w:rPr>
      </w:pPr>
    </w:p>
    <w:p w14:paraId="0B6993BC" w14:textId="7CAAA969" w:rsidR="00983700" w:rsidRDefault="00983700" w:rsidP="00A478B5">
      <w:pPr>
        <w:pStyle w:val="Heading3"/>
        <w:spacing w:before="0" w:beforeAutospacing="0" w:after="0" w:afterAutospacing="0"/>
      </w:pPr>
      <w:r>
        <w:t>2.4 Age-Sensitive Adjustments</w:t>
      </w:r>
    </w:p>
    <w:p w14:paraId="6C554E7D"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While most children in the cohort were of similar age (7–9 years), small variations in age or pubertal status can influence behavioral and cognitive measures. Some psychometric tools were interpreted with age-standardized scores (e.g., BRIEF-2), and sensitivity analyses were conducted to assess whether inclusion of raw age or pubertal score improved prediction.</w:t>
      </w:r>
    </w:p>
    <w:p w14:paraId="1FB109C9"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Age was also included as a covariate in later modeling stages and considered when assessing whether engineered features were developmentally plausible (e.g., extreme bite rates in older vs. younger children).</w:t>
      </w:r>
      <w:r>
        <w:rPr>
          <w:sz w:val="22"/>
          <w:szCs w:val="22"/>
        </w:rPr>
        <w:t xml:space="preserve"> Refer back to </w:t>
      </w:r>
      <w:r w:rsidRPr="00A3052A">
        <w:rPr>
          <w:b/>
          <w:bCs/>
          <w:sz w:val="22"/>
          <w:szCs w:val="22"/>
        </w:rPr>
        <w:t>Table 1</w:t>
      </w:r>
      <w:r>
        <w:rPr>
          <w:sz w:val="22"/>
          <w:szCs w:val="22"/>
        </w:rPr>
        <w:t xml:space="preserve"> for features and corresponding feature engineering. </w:t>
      </w:r>
    </w:p>
    <w:p w14:paraId="65D12355" w14:textId="77777777" w:rsidR="00983700" w:rsidRPr="00BC3015" w:rsidRDefault="00983700" w:rsidP="00A478B5">
      <w:pPr>
        <w:pStyle w:val="NormalWeb"/>
        <w:spacing w:before="0" w:beforeAutospacing="0" w:after="0" w:afterAutospacing="0"/>
        <w:ind w:firstLine="720"/>
        <w:rPr>
          <w:sz w:val="22"/>
          <w:szCs w:val="22"/>
        </w:rPr>
      </w:pPr>
      <w:r w:rsidRPr="00BC3015">
        <w:rPr>
          <w:sz w:val="22"/>
          <w:szCs w:val="22"/>
        </w:rPr>
        <w:t>These engineered features were added to the working dataset and used in both exploratory and model training phases.</w:t>
      </w:r>
    </w:p>
    <w:p w14:paraId="0F54BBFE" w14:textId="5F2E1426" w:rsidR="00983700" w:rsidRDefault="00983700" w:rsidP="00A478B5">
      <w:pPr>
        <w:pStyle w:val="NormalWeb"/>
        <w:spacing w:before="0" w:beforeAutospacing="0" w:after="0" w:afterAutospacing="0"/>
        <w:ind w:firstLine="720"/>
        <w:rPr>
          <w:sz w:val="22"/>
          <w:szCs w:val="22"/>
        </w:rPr>
      </w:pPr>
      <w:r w:rsidRPr="00BC3015">
        <w:rPr>
          <w:sz w:val="22"/>
          <w:szCs w:val="22"/>
        </w:rPr>
        <w:t>Feature engineering decisions were guided by existing literature on child eating behaviors and domain expert input. Emphasis was placed on maintaining interpretability and aligning with theoretical constructs of appetite, responsiveness, satiety regulation, and movement behaviors in middle childhood.</w:t>
      </w:r>
    </w:p>
    <w:p w14:paraId="2CBB213B" w14:textId="77777777" w:rsidR="0063429C" w:rsidRDefault="0063429C" w:rsidP="0063429C">
      <w:pPr>
        <w:pStyle w:val="NormalWeb"/>
        <w:spacing w:before="0" w:beforeAutospacing="0" w:after="0" w:afterAutospacing="0"/>
        <w:rPr>
          <w:sz w:val="22"/>
          <w:szCs w:val="22"/>
        </w:rPr>
      </w:pPr>
    </w:p>
    <w:p w14:paraId="3487CFD2" w14:textId="3F6FBA47" w:rsidR="0063429C" w:rsidRDefault="0063429C" w:rsidP="0063429C">
      <w:pPr>
        <w:pStyle w:val="Heading2"/>
        <w:spacing w:before="0" w:beforeAutospacing="0" w:after="0" w:afterAutospacing="0"/>
      </w:pPr>
      <w:r>
        <w:t>Step 3: Data Splitting: Train and Test Split</w:t>
      </w:r>
    </w:p>
    <w:p w14:paraId="593C8E1E" w14:textId="77777777" w:rsidR="0063429C" w:rsidRPr="00567B6C" w:rsidRDefault="0063429C" w:rsidP="0063429C">
      <w:pPr>
        <w:pStyle w:val="NormalWeb"/>
        <w:spacing w:before="0" w:beforeAutospacing="0" w:after="0" w:afterAutospacing="0"/>
        <w:ind w:firstLine="360"/>
        <w:rPr>
          <w:sz w:val="22"/>
          <w:szCs w:val="22"/>
        </w:rPr>
      </w:pPr>
      <w:r w:rsidRPr="00567B6C">
        <w:rPr>
          <w:sz w:val="22"/>
          <w:szCs w:val="22"/>
        </w:rPr>
        <w:t xml:space="preserve">Before model feature selection and model training, we performed a </w:t>
      </w:r>
      <w:r w:rsidRPr="00567B6C">
        <w:rPr>
          <w:rStyle w:val="Strong"/>
          <w:sz w:val="22"/>
          <w:szCs w:val="22"/>
        </w:rPr>
        <w:t>stratified train-test split</w:t>
      </w:r>
      <w:r w:rsidRPr="00567B6C">
        <w:rPr>
          <w:sz w:val="22"/>
          <w:szCs w:val="22"/>
        </w:rPr>
        <w:t xml:space="preserve"> based on sex to ensure proportional representation of male and female participants in both sets. This is </w:t>
      </w:r>
      <w:r w:rsidRPr="00567B6C">
        <w:rPr>
          <w:sz w:val="22"/>
          <w:szCs w:val="22"/>
        </w:rPr>
        <w:lastRenderedPageBreak/>
        <w:t>important in pediatric data given potential sex-related differences in growth trajectories, behavioral patterns, and BMI percentile distributions.</w:t>
      </w:r>
    </w:p>
    <w:p w14:paraId="03250525"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Split ratio</w:t>
      </w:r>
      <w:r w:rsidRPr="00567B6C">
        <w:rPr>
          <w:sz w:val="22"/>
          <w:szCs w:val="22"/>
        </w:rPr>
        <w:t>: 80% train, 20% test</w:t>
      </w:r>
    </w:p>
    <w:p w14:paraId="3E4313AA"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Stratification variable</w:t>
      </w:r>
      <w:r w:rsidRPr="00567B6C">
        <w:rPr>
          <w:sz w:val="22"/>
          <w:szCs w:val="22"/>
        </w:rPr>
        <w:t xml:space="preserve">: </w:t>
      </w:r>
      <w:r w:rsidRPr="00567B6C">
        <w:rPr>
          <w:rStyle w:val="HTMLCode"/>
          <w:rFonts w:ascii="Times New Roman" w:hAnsi="Times New Roman" w:cs="Times New Roman"/>
          <w:sz w:val="22"/>
          <w:szCs w:val="22"/>
        </w:rPr>
        <w:t>sex</w:t>
      </w:r>
    </w:p>
    <w:p w14:paraId="2E563595"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Random seed</w:t>
      </w:r>
      <w:r w:rsidRPr="00567B6C">
        <w:rPr>
          <w:sz w:val="22"/>
          <w:szCs w:val="22"/>
        </w:rPr>
        <w:t>: 42 (for reproducibility</w:t>
      </w:r>
      <w:r>
        <w:rPr>
          <w:sz w:val="22"/>
          <w:szCs w:val="22"/>
        </w:rPr>
        <w:t xml:space="preserve"> for split datasets</w:t>
      </w:r>
      <w:r w:rsidRPr="00567B6C">
        <w:rPr>
          <w:sz w:val="22"/>
          <w:szCs w:val="22"/>
        </w:rPr>
        <w:t>)</w:t>
      </w:r>
    </w:p>
    <w:p w14:paraId="3C5250EC" w14:textId="77777777" w:rsidR="0063429C" w:rsidRPr="00567B6C" w:rsidRDefault="0063429C" w:rsidP="0063429C">
      <w:pPr>
        <w:pStyle w:val="NormalWeb"/>
        <w:numPr>
          <w:ilvl w:val="0"/>
          <w:numId w:val="14"/>
        </w:numPr>
        <w:spacing w:before="0" w:beforeAutospacing="0" w:after="0" w:afterAutospacing="0"/>
        <w:rPr>
          <w:sz w:val="22"/>
          <w:szCs w:val="22"/>
        </w:rPr>
      </w:pPr>
      <w:r w:rsidRPr="00567B6C">
        <w:rPr>
          <w:rStyle w:val="Strong"/>
          <w:sz w:val="22"/>
          <w:szCs w:val="22"/>
        </w:rPr>
        <w:t>Leakage prevention</w:t>
      </w:r>
      <w:r w:rsidRPr="00567B6C">
        <w:rPr>
          <w:sz w:val="22"/>
          <w:szCs w:val="22"/>
        </w:rPr>
        <w:t xml:space="preserve">: All feature selection, hyperparameter tuning, and imputation were performed </w:t>
      </w:r>
      <w:r w:rsidRPr="00567B6C">
        <w:rPr>
          <w:rStyle w:val="Strong"/>
          <w:sz w:val="22"/>
          <w:szCs w:val="22"/>
        </w:rPr>
        <w:t>within</w:t>
      </w:r>
      <w:r w:rsidRPr="00567B6C">
        <w:rPr>
          <w:sz w:val="22"/>
          <w:szCs w:val="22"/>
        </w:rPr>
        <w:t xml:space="preserve"> the training set only. The test set was held out and untouched until final model evaluation.</w:t>
      </w:r>
    </w:p>
    <w:p w14:paraId="3CF745A0" w14:textId="77777777" w:rsidR="0063429C" w:rsidRDefault="0063429C" w:rsidP="0063429C">
      <w:pPr>
        <w:pStyle w:val="NormalWeb"/>
        <w:spacing w:before="0" w:beforeAutospacing="0" w:after="0" w:afterAutospacing="0"/>
        <w:ind w:firstLine="360"/>
        <w:rPr>
          <w:sz w:val="22"/>
          <w:szCs w:val="22"/>
        </w:rPr>
      </w:pPr>
      <w:r w:rsidRPr="00567B6C">
        <w:rPr>
          <w:sz w:val="22"/>
          <w:szCs w:val="22"/>
        </w:rPr>
        <w:t>This procedure ensures an unbiased estimate of model performance and guards against information leakage across data partitions, especially when done before feature selection.</w:t>
      </w:r>
    </w:p>
    <w:p w14:paraId="10269DFE" w14:textId="77777777" w:rsidR="0063429C" w:rsidRDefault="0063429C" w:rsidP="0063429C">
      <w:pPr>
        <w:pStyle w:val="NormalWeb"/>
        <w:spacing w:before="0" w:beforeAutospacing="0" w:after="0" w:afterAutospacing="0"/>
        <w:rPr>
          <w:sz w:val="22"/>
          <w:szCs w:val="22"/>
        </w:rPr>
      </w:pPr>
    </w:p>
    <w:p w14:paraId="05C7E920" w14:textId="77777777" w:rsidR="00DC7253" w:rsidRPr="002D6729" w:rsidRDefault="00DC7253" w:rsidP="00A478B5">
      <w:pPr>
        <w:pStyle w:val="NormalWeb"/>
        <w:spacing w:before="0" w:beforeAutospacing="0" w:after="0" w:afterAutospacing="0"/>
        <w:ind w:firstLine="720"/>
        <w:rPr>
          <w:sz w:val="22"/>
          <w:szCs w:val="22"/>
        </w:rPr>
      </w:pPr>
    </w:p>
    <w:p w14:paraId="17146F03" w14:textId="01911CA8" w:rsidR="00D5431F" w:rsidRDefault="00D5431F" w:rsidP="00A478B5">
      <w:pPr>
        <w:pStyle w:val="Heading2"/>
        <w:spacing w:before="0" w:beforeAutospacing="0" w:after="0" w:afterAutospacing="0"/>
      </w:pPr>
      <w:r>
        <w:t xml:space="preserve">Step </w:t>
      </w:r>
      <w:r w:rsidR="0063429C">
        <w:t>4</w:t>
      </w:r>
      <w:r>
        <w:t>: Missing Data Analysis</w:t>
      </w:r>
    </w:p>
    <w:p w14:paraId="05F393F2" w14:textId="55A42115" w:rsidR="00D5431F" w:rsidRDefault="0063429C" w:rsidP="00A478B5">
      <w:pPr>
        <w:pStyle w:val="Heading3"/>
        <w:spacing w:before="0" w:beforeAutospacing="0" w:after="0" w:afterAutospacing="0"/>
      </w:pPr>
      <w:r>
        <w:t>4</w:t>
      </w:r>
      <w:r w:rsidR="00D5431F">
        <w:t>.1 Rationale</w:t>
      </w:r>
    </w:p>
    <w:p w14:paraId="6C7F53D3" w14:textId="439FFFB5" w:rsidR="00D5431F" w:rsidRDefault="00D5431F" w:rsidP="00A478B5">
      <w:pPr>
        <w:pStyle w:val="NormalWeb"/>
        <w:spacing w:before="0" w:beforeAutospacing="0" w:after="0" w:afterAutospacing="0"/>
        <w:ind w:firstLine="720"/>
        <w:rPr>
          <w:sz w:val="22"/>
          <w:szCs w:val="22"/>
        </w:rPr>
      </w:pPr>
      <w:r w:rsidRPr="00D6061D">
        <w:rPr>
          <w:sz w:val="22"/>
          <w:szCs w:val="22"/>
        </w:rPr>
        <w:t>Missing data are a routine and often underestimated challenge in pediatric health datasets, especially when using behavioral or caregiver-reported features. In this tutorial, we begin with a structured approach to diagnosing missingness across all variables before applying appropriate imputation strategies. Understanding the extent and pattern of missingness is essential for minimizing bias and preserving the generalizability of predictive models.</w:t>
      </w:r>
    </w:p>
    <w:p w14:paraId="6C2193C0" w14:textId="77777777" w:rsidR="00DC7253" w:rsidRPr="00D6061D" w:rsidRDefault="00DC7253" w:rsidP="00A478B5">
      <w:pPr>
        <w:pStyle w:val="NormalWeb"/>
        <w:spacing w:before="0" w:beforeAutospacing="0" w:after="0" w:afterAutospacing="0"/>
        <w:ind w:firstLine="720"/>
        <w:rPr>
          <w:sz w:val="22"/>
          <w:szCs w:val="22"/>
        </w:rPr>
      </w:pPr>
    </w:p>
    <w:p w14:paraId="6BBFA63C" w14:textId="5B2B406F" w:rsidR="00D5431F" w:rsidRDefault="0063429C" w:rsidP="00A478B5">
      <w:pPr>
        <w:pStyle w:val="Heading3"/>
        <w:spacing w:before="0" w:beforeAutospacing="0" w:after="0" w:afterAutospacing="0"/>
      </w:pPr>
      <w:r>
        <w:t>4</w:t>
      </w:r>
      <w:r w:rsidR="00D5431F">
        <w:t>.2 Diagnostic Steps</w:t>
      </w:r>
    </w:p>
    <w:p w14:paraId="32592AE2" w14:textId="77777777" w:rsidR="00D5431F" w:rsidRPr="00D6061D" w:rsidRDefault="00D5431F" w:rsidP="00A478B5">
      <w:pPr>
        <w:pStyle w:val="NormalWeb"/>
        <w:spacing w:before="0" w:beforeAutospacing="0" w:after="0" w:afterAutospacing="0"/>
        <w:rPr>
          <w:sz w:val="22"/>
          <w:szCs w:val="22"/>
        </w:rPr>
      </w:pPr>
      <w:r w:rsidRPr="00D6061D">
        <w:rPr>
          <w:sz w:val="22"/>
          <w:szCs w:val="22"/>
        </w:rPr>
        <w:t>We followed a multi-step diagnostic process:</w:t>
      </w:r>
    </w:p>
    <w:p w14:paraId="21CEE6E9"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Calculated the proportion of missing data for each feature.</w:t>
      </w:r>
    </w:p>
    <w:p w14:paraId="197D4513"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Categorized features based on missingness levels (e.g., low &lt;5%, moderate 5–15%, high &gt;15%).</w:t>
      </w:r>
    </w:p>
    <w:p w14:paraId="75CFA7DD"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Generated a bar plot of missingness percentage across features.</w:t>
      </w:r>
    </w:p>
    <w:p w14:paraId="3A67D1CE" w14:textId="77777777" w:rsidR="00D5431F" w:rsidRPr="00D6061D" w:rsidRDefault="00D5431F" w:rsidP="00A478B5">
      <w:pPr>
        <w:pStyle w:val="NormalWeb"/>
        <w:numPr>
          <w:ilvl w:val="0"/>
          <w:numId w:val="4"/>
        </w:numPr>
        <w:spacing w:before="0" w:beforeAutospacing="0" w:after="0" w:afterAutospacing="0"/>
        <w:rPr>
          <w:sz w:val="22"/>
          <w:szCs w:val="22"/>
        </w:rPr>
      </w:pPr>
      <w:r w:rsidRPr="00D6061D">
        <w:rPr>
          <w:sz w:val="22"/>
          <w:szCs w:val="22"/>
        </w:rPr>
        <w:t>Created a missingness heatmap to assess patterns across cases and features.</w:t>
      </w:r>
    </w:p>
    <w:p w14:paraId="3BE8A3E1" w14:textId="360B14C4" w:rsidR="00D5431F" w:rsidRDefault="00D5431F" w:rsidP="00A478B5">
      <w:pPr>
        <w:pStyle w:val="NormalWeb"/>
        <w:spacing w:before="0" w:beforeAutospacing="0" w:after="0" w:afterAutospacing="0"/>
        <w:rPr>
          <w:sz w:val="22"/>
          <w:szCs w:val="22"/>
        </w:rPr>
      </w:pPr>
      <w:r w:rsidRPr="00D6061D">
        <w:rPr>
          <w:sz w:val="22"/>
          <w:szCs w:val="22"/>
        </w:rPr>
        <w:t>These steps enabled preliminary identification of features that may be missing completely at random (MCAR), at random (MAR), or not at random (MNAR).</w:t>
      </w:r>
    </w:p>
    <w:p w14:paraId="62286B0F" w14:textId="77777777" w:rsidR="00DC7253" w:rsidRPr="00D6061D" w:rsidRDefault="00DC7253" w:rsidP="00A478B5">
      <w:pPr>
        <w:pStyle w:val="NormalWeb"/>
        <w:spacing w:before="0" w:beforeAutospacing="0" w:after="0" w:afterAutospacing="0"/>
        <w:rPr>
          <w:sz w:val="22"/>
          <w:szCs w:val="22"/>
        </w:rPr>
      </w:pPr>
    </w:p>
    <w:p w14:paraId="66E3B29F" w14:textId="1A7D10E1" w:rsidR="00D5431F" w:rsidRDefault="0063429C" w:rsidP="00A478B5">
      <w:pPr>
        <w:pStyle w:val="Heading3"/>
        <w:spacing w:before="0" w:beforeAutospacing="0" w:after="0" w:afterAutospacing="0"/>
      </w:pPr>
      <w:r>
        <w:t>4</w:t>
      </w:r>
      <w:r w:rsidR="00D5431F">
        <w:t>.3 Observed Patterns</w:t>
      </w:r>
    </w:p>
    <w:p w14:paraId="48486D54"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Most features had low (&lt;5%) to moderate (5–15%) missingness.</w:t>
      </w:r>
    </w:p>
    <w:p w14:paraId="1D971B1D"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 xml:space="preserve">Some key variables, including </w:t>
      </w:r>
      <w:r w:rsidRPr="00D6061D">
        <w:rPr>
          <w:rStyle w:val="HTMLCode"/>
          <w:sz w:val="22"/>
          <w:szCs w:val="22"/>
        </w:rPr>
        <w:t>avg_sleep_frag_index</w:t>
      </w:r>
      <w:r w:rsidRPr="00D6061D">
        <w:rPr>
          <w:sz w:val="22"/>
          <w:szCs w:val="22"/>
        </w:rPr>
        <w:t>, had &gt;40% missingness, raising concerns about data reliability and potential exclusion.</w:t>
      </w:r>
    </w:p>
    <w:p w14:paraId="48F7FB14" w14:textId="77777777" w:rsidR="00D5431F" w:rsidRPr="00D6061D" w:rsidRDefault="00D5431F" w:rsidP="00A478B5">
      <w:pPr>
        <w:pStyle w:val="NormalWeb"/>
        <w:numPr>
          <w:ilvl w:val="0"/>
          <w:numId w:val="5"/>
        </w:numPr>
        <w:spacing w:before="0" w:beforeAutospacing="0" w:after="0" w:afterAutospacing="0"/>
        <w:rPr>
          <w:sz w:val="22"/>
          <w:szCs w:val="22"/>
        </w:rPr>
      </w:pPr>
      <w:r w:rsidRPr="00D6061D">
        <w:rPr>
          <w:sz w:val="22"/>
          <w:szCs w:val="22"/>
        </w:rPr>
        <w:t>Behavioral and psychological measures showed clustered missingness within certain cases, consistent with incomplete survey responses.</w:t>
      </w:r>
    </w:p>
    <w:p w14:paraId="49009611" w14:textId="6D2D1583" w:rsidR="00551FB5" w:rsidRDefault="00D5431F" w:rsidP="00A478B5">
      <w:pPr>
        <w:pStyle w:val="NormalWeb"/>
        <w:spacing w:before="0" w:beforeAutospacing="0" w:after="0" w:afterAutospacing="0"/>
        <w:ind w:firstLine="360"/>
        <w:rPr>
          <w:sz w:val="22"/>
          <w:szCs w:val="22"/>
        </w:rPr>
      </w:pPr>
      <w:r w:rsidRPr="00D6061D">
        <w:rPr>
          <w:sz w:val="22"/>
          <w:szCs w:val="22"/>
        </w:rPr>
        <w:t>These patterns suggest a combination of MCAR and MAR mechanisms, warranting variable-specific imputation strategies</w:t>
      </w:r>
      <w:r w:rsidR="003C0E4B">
        <w:rPr>
          <w:sz w:val="22"/>
          <w:szCs w:val="22"/>
        </w:rPr>
        <w:t xml:space="preserve"> (see </w:t>
      </w:r>
      <w:r w:rsidR="00532F4D" w:rsidRPr="00532F4D">
        <w:rPr>
          <w:b/>
          <w:bCs/>
          <w:sz w:val="22"/>
          <w:szCs w:val="22"/>
        </w:rPr>
        <w:t>Table 2</w:t>
      </w:r>
      <w:r w:rsidR="00532F4D">
        <w:rPr>
          <w:b/>
          <w:bCs/>
          <w:sz w:val="22"/>
          <w:szCs w:val="22"/>
        </w:rPr>
        <w:t xml:space="preserve"> </w:t>
      </w:r>
      <w:r w:rsidR="00532F4D">
        <w:rPr>
          <w:sz w:val="22"/>
          <w:szCs w:val="22"/>
        </w:rPr>
        <w:t xml:space="preserve">and </w:t>
      </w:r>
      <w:r w:rsidR="00532F4D" w:rsidRPr="00532F4D">
        <w:rPr>
          <w:b/>
          <w:bCs/>
          <w:sz w:val="22"/>
          <w:szCs w:val="22"/>
        </w:rPr>
        <w:t>Figure 3</w:t>
      </w:r>
      <w:r w:rsidR="003C0E4B">
        <w:rPr>
          <w:sz w:val="22"/>
          <w:szCs w:val="22"/>
        </w:rPr>
        <w:t>)</w:t>
      </w:r>
      <w:r w:rsidRPr="00D6061D">
        <w:rPr>
          <w:sz w:val="22"/>
          <w:szCs w:val="22"/>
        </w:rPr>
        <w:t>.</w:t>
      </w:r>
    </w:p>
    <w:p w14:paraId="759F2F9C" w14:textId="77777777" w:rsidR="007D0290" w:rsidRDefault="007D0290" w:rsidP="00A478B5">
      <w:pPr>
        <w:pStyle w:val="NormalWeb"/>
        <w:spacing w:before="0" w:beforeAutospacing="0" w:after="0" w:afterAutospacing="0"/>
        <w:ind w:firstLine="360"/>
        <w:rPr>
          <w:sz w:val="22"/>
          <w:szCs w:val="22"/>
        </w:rPr>
      </w:pPr>
    </w:p>
    <w:tbl>
      <w:tblPr>
        <w:tblStyle w:val="TableGrid"/>
        <w:tblW w:w="97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1912"/>
        <w:gridCol w:w="1547"/>
        <w:gridCol w:w="2548"/>
      </w:tblGrid>
      <w:tr w:rsidR="00267AFD" w:rsidRPr="007C31D5" w14:paraId="3D32E8F1" w14:textId="770945BF" w:rsidTr="007D0290">
        <w:trPr>
          <w:trHeight w:val="258"/>
        </w:trPr>
        <w:tc>
          <w:tcPr>
            <w:tcW w:w="7215" w:type="dxa"/>
            <w:gridSpan w:val="3"/>
            <w:tcBorders>
              <w:bottom w:val="single" w:sz="12" w:space="0" w:color="auto"/>
            </w:tcBorders>
          </w:tcPr>
          <w:p w14:paraId="40349B34" w14:textId="10762BBE" w:rsidR="00267AFD" w:rsidRPr="007C31D5" w:rsidRDefault="00267AFD" w:rsidP="00A478B5">
            <w:pPr>
              <w:pStyle w:val="NormalWeb"/>
              <w:spacing w:before="0" w:beforeAutospacing="0" w:after="0" w:afterAutospacing="0"/>
              <w:rPr>
                <w:sz w:val="22"/>
                <w:szCs w:val="22"/>
              </w:rPr>
            </w:pPr>
            <w:r w:rsidRPr="007C31D5">
              <w:rPr>
                <w:b/>
                <w:bCs/>
                <w:sz w:val="22"/>
                <w:szCs w:val="22"/>
              </w:rPr>
              <w:t xml:space="preserve">Table 2. </w:t>
            </w:r>
            <w:r w:rsidRPr="007C31D5">
              <w:rPr>
                <w:sz w:val="22"/>
                <w:szCs w:val="22"/>
              </w:rPr>
              <w:t>Missingness Summary</w:t>
            </w:r>
          </w:p>
        </w:tc>
        <w:tc>
          <w:tcPr>
            <w:tcW w:w="2548" w:type="dxa"/>
            <w:tcBorders>
              <w:bottom w:val="single" w:sz="12" w:space="0" w:color="auto"/>
            </w:tcBorders>
          </w:tcPr>
          <w:p w14:paraId="39C59B16" w14:textId="77777777" w:rsidR="00267AFD" w:rsidRPr="007C31D5" w:rsidRDefault="00267AFD" w:rsidP="00A478B5">
            <w:pPr>
              <w:pStyle w:val="NormalWeb"/>
              <w:spacing w:before="0" w:beforeAutospacing="0" w:after="0" w:afterAutospacing="0"/>
              <w:rPr>
                <w:b/>
                <w:bCs/>
                <w:sz w:val="22"/>
                <w:szCs w:val="22"/>
              </w:rPr>
            </w:pPr>
          </w:p>
        </w:tc>
      </w:tr>
      <w:tr w:rsidR="002A1C50" w:rsidRPr="007C31D5" w14:paraId="273FF296" w14:textId="6CDB67A4" w:rsidTr="000159B7">
        <w:trPr>
          <w:trHeight w:val="569"/>
        </w:trPr>
        <w:tc>
          <w:tcPr>
            <w:tcW w:w="3756" w:type="dxa"/>
            <w:tcBorders>
              <w:top w:val="single" w:sz="12" w:space="0" w:color="auto"/>
              <w:bottom w:val="single" w:sz="12" w:space="0" w:color="auto"/>
            </w:tcBorders>
          </w:tcPr>
          <w:p w14:paraId="0F747C1E" w14:textId="6C92BA6C" w:rsidR="002A1C50" w:rsidRPr="007C31D5" w:rsidRDefault="002A1C50" w:rsidP="002A1C50">
            <w:pPr>
              <w:pStyle w:val="NormalWeb"/>
              <w:spacing w:before="0" w:beforeAutospacing="0" w:after="0" w:afterAutospacing="0"/>
              <w:rPr>
                <w:sz w:val="22"/>
                <w:szCs w:val="22"/>
              </w:rPr>
            </w:pPr>
            <w:r w:rsidRPr="007C31D5">
              <w:rPr>
                <w:b/>
                <w:bCs/>
                <w:color w:val="000000"/>
                <w:sz w:val="22"/>
                <w:szCs w:val="22"/>
              </w:rPr>
              <w:t>Feature</w:t>
            </w:r>
          </w:p>
        </w:tc>
        <w:tc>
          <w:tcPr>
            <w:tcW w:w="1912" w:type="dxa"/>
            <w:tcBorders>
              <w:top w:val="single" w:sz="12" w:space="0" w:color="auto"/>
              <w:bottom w:val="single" w:sz="12" w:space="0" w:color="auto"/>
            </w:tcBorders>
          </w:tcPr>
          <w:p w14:paraId="02CA5588" w14:textId="1FB3D468" w:rsidR="002A1C50" w:rsidRPr="007C31D5" w:rsidRDefault="002A1C50" w:rsidP="002A1C50">
            <w:pPr>
              <w:pStyle w:val="NormalWeb"/>
              <w:spacing w:before="0" w:beforeAutospacing="0" w:after="0" w:afterAutospacing="0"/>
              <w:rPr>
                <w:sz w:val="22"/>
                <w:szCs w:val="22"/>
              </w:rPr>
            </w:pPr>
            <w:r w:rsidRPr="007C31D5">
              <w:rPr>
                <w:b/>
                <w:bCs/>
                <w:color w:val="000000"/>
                <w:sz w:val="22"/>
                <w:szCs w:val="22"/>
              </w:rPr>
              <w:t>Missing Count</w:t>
            </w:r>
          </w:p>
        </w:tc>
        <w:tc>
          <w:tcPr>
            <w:tcW w:w="1547" w:type="dxa"/>
            <w:tcBorders>
              <w:top w:val="single" w:sz="12" w:space="0" w:color="auto"/>
              <w:bottom w:val="single" w:sz="12" w:space="0" w:color="auto"/>
            </w:tcBorders>
          </w:tcPr>
          <w:p w14:paraId="13B7AA46" w14:textId="7C3EBF41" w:rsidR="002A1C50" w:rsidRPr="007C31D5" w:rsidRDefault="002A1C50" w:rsidP="002A1C50">
            <w:pPr>
              <w:pStyle w:val="NormalWeb"/>
              <w:spacing w:before="0" w:beforeAutospacing="0" w:after="0" w:afterAutospacing="0"/>
              <w:rPr>
                <w:sz w:val="22"/>
                <w:szCs w:val="22"/>
              </w:rPr>
            </w:pPr>
            <w:r w:rsidRPr="007C31D5">
              <w:rPr>
                <w:b/>
                <w:bCs/>
                <w:color w:val="000000"/>
                <w:sz w:val="22"/>
                <w:szCs w:val="22"/>
              </w:rPr>
              <w:t>Missing %</w:t>
            </w:r>
          </w:p>
        </w:tc>
        <w:tc>
          <w:tcPr>
            <w:tcW w:w="2548" w:type="dxa"/>
            <w:tcBorders>
              <w:top w:val="single" w:sz="12" w:space="0" w:color="auto"/>
              <w:bottom w:val="single" w:sz="12" w:space="0" w:color="auto"/>
            </w:tcBorders>
          </w:tcPr>
          <w:p w14:paraId="3823F7D0" w14:textId="256E592C" w:rsidR="002A1C50" w:rsidRPr="007C31D5" w:rsidRDefault="002A1C50" w:rsidP="002A1C50">
            <w:pPr>
              <w:pStyle w:val="NormalWeb"/>
              <w:spacing w:before="0" w:beforeAutospacing="0" w:after="0" w:afterAutospacing="0"/>
              <w:rPr>
                <w:sz w:val="22"/>
                <w:szCs w:val="22"/>
              </w:rPr>
            </w:pPr>
            <w:r w:rsidRPr="007C31D5">
              <w:rPr>
                <w:sz w:val="22"/>
                <w:szCs w:val="22"/>
              </w:rPr>
              <w:t>Strategy to address missingness</w:t>
            </w:r>
          </w:p>
        </w:tc>
      </w:tr>
      <w:tr w:rsidR="002A1C50" w:rsidRPr="007C31D5" w14:paraId="46204864" w14:textId="56E6BC81" w:rsidTr="00753A5D">
        <w:trPr>
          <w:trHeight w:val="258"/>
        </w:trPr>
        <w:tc>
          <w:tcPr>
            <w:tcW w:w="3756" w:type="dxa"/>
            <w:tcBorders>
              <w:top w:val="single" w:sz="12" w:space="0" w:color="auto"/>
            </w:tcBorders>
            <w:vAlign w:val="bottom"/>
          </w:tcPr>
          <w:p w14:paraId="5B4A3677" w14:textId="34F19605" w:rsidR="002A1C50" w:rsidRPr="007C31D5" w:rsidRDefault="002A1C50" w:rsidP="002A1C50">
            <w:pPr>
              <w:pStyle w:val="NormalWeb"/>
              <w:spacing w:before="0" w:beforeAutospacing="0" w:after="0" w:afterAutospacing="0"/>
              <w:rPr>
                <w:sz w:val="22"/>
                <w:szCs w:val="22"/>
              </w:rPr>
            </w:pPr>
            <w:r w:rsidRPr="007C31D5">
              <w:rPr>
                <w:color w:val="000000"/>
                <w:sz w:val="22"/>
                <w:szCs w:val="22"/>
              </w:rPr>
              <w:t>avg_sleep_frag_index</w:t>
            </w:r>
          </w:p>
        </w:tc>
        <w:tc>
          <w:tcPr>
            <w:tcW w:w="1912" w:type="dxa"/>
            <w:tcBorders>
              <w:top w:val="single" w:sz="12" w:space="0" w:color="auto"/>
            </w:tcBorders>
            <w:vAlign w:val="bottom"/>
          </w:tcPr>
          <w:p w14:paraId="49185922" w14:textId="498D0CF9" w:rsidR="002A1C50" w:rsidRPr="007C31D5" w:rsidRDefault="002A1C50" w:rsidP="002A1C50">
            <w:pPr>
              <w:pStyle w:val="NormalWeb"/>
              <w:spacing w:before="0" w:beforeAutospacing="0" w:after="0" w:afterAutospacing="0"/>
              <w:rPr>
                <w:sz w:val="22"/>
                <w:szCs w:val="22"/>
              </w:rPr>
            </w:pPr>
            <w:r w:rsidRPr="007C31D5">
              <w:rPr>
                <w:color w:val="000000"/>
                <w:sz w:val="22"/>
                <w:szCs w:val="22"/>
              </w:rPr>
              <w:t>137</w:t>
            </w:r>
          </w:p>
        </w:tc>
        <w:tc>
          <w:tcPr>
            <w:tcW w:w="1547" w:type="dxa"/>
            <w:tcBorders>
              <w:top w:val="single" w:sz="12" w:space="0" w:color="auto"/>
            </w:tcBorders>
            <w:vAlign w:val="bottom"/>
          </w:tcPr>
          <w:p w14:paraId="4C2ACEB2" w14:textId="441F43AB" w:rsidR="002A1C50" w:rsidRPr="007C31D5" w:rsidRDefault="002A1C50" w:rsidP="002A1C50">
            <w:pPr>
              <w:pStyle w:val="NormalWeb"/>
              <w:spacing w:before="0" w:beforeAutospacing="0" w:after="0" w:afterAutospacing="0"/>
              <w:rPr>
                <w:sz w:val="22"/>
                <w:szCs w:val="22"/>
              </w:rPr>
            </w:pPr>
            <w:r w:rsidRPr="007C31D5">
              <w:rPr>
                <w:color w:val="000000"/>
                <w:sz w:val="22"/>
                <w:szCs w:val="22"/>
              </w:rPr>
              <w:t>49.82</w:t>
            </w:r>
          </w:p>
        </w:tc>
        <w:tc>
          <w:tcPr>
            <w:tcW w:w="2548" w:type="dxa"/>
            <w:tcBorders>
              <w:top w:val="single" w:sz="12" w:space="0" w:color="auto"/>
            </w:tcBorders>
          </w:tcPr>
          <w:p w14:paraId="6CDA87D0" w14:textId="5D98CE6E" w:rsidR="002A1C50" w:rsidRPr="007C31D5" w:rsidRDefault="002A1C50" w:rsidP="002A1C50">
            <w:pPr>
              <w:pStyle w:val="NormalWeb"/>
              <w:spacing w:before="0" w:beforeAutospacing="0" w:after="0" w:afterAutospacing="0"/>
              <w:rPr>
                <w:sz w:val="22"/>
                <w:szCs w:val="22"/>
              </w:rPr>
            </w:pPr>
            <w:r w:rsidRPr="007C31D5">
              <w:rPr>
                <w:sz w:val="22"/>
                <w:szCs w:val="22"/>
              </w:rPr>
              <w:t>Excluded for modeling</w:t>
            </w:r>
          </w:p>
        </w:tc>
      </w:tr>
      <w:tr w:rsidR="002A1C50" w:rsidRPr="007C31D5" w14:paraId="1A94EACE" w14:textId="1699266F" w:rsidTr="00753A5D">
        <w:trPr>
          <w:trHeight w:val="258"/>
        </w:trPr>
        <w:tc>
          <w:tcPr>
            <w:tcW w:w="3756" w:type="dxa"/>
            <w:vAlign w:val="bottom"/>
          </w:tcPr>
          <w:p w14:paraId="5F85F267" w14:textId="3DED4A7A" w:rsidR="002A1C50" w:rsidRPr="007C31D5" w:rsidRDefault="002A1C50" w:rsidP="002A1C50">
            <w:pPr>
              <w:pStyle w:val="NormalWeb"/>
              <w:spacing w:before="0" w:beforeAutospacing="0" w:after="0" w:afterAutospacing="0"/>
              <w:rPr>
                <w:sz w:val="22"/>
                <w:szCs w:val="22"/>
              </w:rPr>
            </w:pPr>
            <w:r w:rsidRPr="007C31D5">
              <w:rPr>
                <w:color w:val="000000"/>
                <w:sz w:val="22"/>
                <w:szCs w:val="22"/>
              </w:rPr>
              <w:t>brief2_gec_p</w:t>
            </w:r>
          </w:p>
        </w:tc>
        <w:tc>
          <w:tcPr>
            <w:tcW w:w="1912" w:type="dxa"/>
            <w:vAlign w:val="bottom"/>
          </w:tcPr>
          <w:p w14:paraId="30B13D99" w14:textId="18DB3085" w:rsidR="002A1C50" w:rsidRPr="007C31D5" w:rsidRDefault="002A1C50" w:rsidP="002A1C50">
            <w:pPr>
              <w:pStyle w:val="NormalWeb"/>
              <w:spacing w:before="0" w:beforeAutospacing="0" w:after="0" w:afterAutospacing="0"/>
              <w:rPr>
                <w:sz w:val="22"/>
                <w:szCs w:val="22"/>
              </w:rPr>
            </w:pPr>
            <w:r w:rsidRPr="007C31D5">
              <w:rPr>
                <w:color w:val="000000"/>
                <w:sz w:val="22"/>
                <w:szCs w:val="22"/>
              </w:rPr>
              <w:t>46</w:t>
            </w:r>
          </w:p>
        </w:tc>
        <w:tc>
          <w:tcPr>
            <w:tcW w:w="1547" w:type="dxa"/>
            <w:vAlign w:val="bottom"/>
          </w:tcPr>
          <w:p w14:paraId="716A8303" w14:textId="740CEF12" w:rsidR="002A1C50" w:rsidRPr="007C31D5" w:rsidRDefault="002A1C50" w:rsidP="002A1C50">
            <w:pPr>
              <w:pStyle w:val="NormalWeb"/>
              <w:spacing w:before="0" w:beforeAutospacing="0" w:after="0" w:afterAutospacing="0"/>
              <w:rPr>
                <w:sz w:val="22"/>
                <w:szCs w:val="22"/>
              </w:rPr>
            </w:pPr>
            <w:r w:rsidRPr="007C31D5">
              <w:rPr>
                <w:color w:val="000000"/>
                <w:sz w:val="22"/>
                <w:szCs w:val="22"/>
              </w:rPr>
              <w:t>16.73</w:t>
            </w:r>
          </w:p>
        </w:tc>
        <w:tc>
          <w:tcPr>
            <w:tcW w:w="2548" w:type="dxa"/>
          </w:tcPr>
          <w:p w14:paraId="0C642B25" w14:textId="7D80C000" w:rsidR="002A1C50" w:rsidRPr="007C31D5" w:rsidRDefault="002A1C50" w:rsidP="002A1C50">
            <w:pPr>
              <w:pStyle w:val="NormalWeb"/>
              <w:spacing w:before="0" w:beforeAutospacing="0" w:after="0" w:afterAutospacing="0"/>
              <w:rPr>
                <w:sz w:val="22"/>
                <w:szCs w:val="22"/>
              </w:rPr>
            </w:pPr>
            <w:r w:rsidRPr="007C31D5">
              <w:rPr>
                <w:sz w:val="22"/>
                <w:szCs w:val="22"/>
              </w:rPr>
              <w:t>kNN impute</w:t>
            </w:r>
          </w:p>
        </w:tc>
      </w:tr>
      <w:tr w:rsidR="002A1C50" w:rsidRPr="007C31D5" w14:paraId="7892CE80" w14:textId="79D7F478" w:rsidTr="00753A5D">
        <w:trPr>
          <w:trHeight w:val="258"/>
        </w:trPr>
        <w:tc>
          <w:tcPr>
            <w:tcW w:w="3756" w:type="dxa"/>
            <w:vAlign w:val="bottom"/>
          </w:tcPr>
          <w:p w14:paraId="5E009A9B" w14:textId="3F0EE557" w:rsidR="002A1C50" w:rsidRPr="007C31D5" w:rsidRDefault="002A1C50" w:rsidP="002A1C50">
            <w:pPr>
              <w:pStyle w:val="NormalWeb"/>
              <w:spacing w:before="0" w:beforeAutospacing="0" w:after="0" w:afterAutospacing="0"/>
              <w:rPr>
                <w:sz w:val="22"/>
                <w:szCs w:val="22"/>
              </w:rPr>
            </w:pPr>
            <w:r w:rsidRPr="007C31D5">
              <w:rPr>
                <w:color w:val="000000"/>
                <w:sz w:val="22"/>
                <w:szCs w:val="22"/>
              </w:rPr>
              <w:t>mean_mvpa</w:t>
            </w:r>
          </w:p>
        </w:tc>
        <w:tc>
          <w:tcPr>
            <w:tcW w:w="1912" w:type="dxa"/>
            <w:vAlign w:val="bottom"/>
          </w:tcPr>
          <w:p w14:paraId="583807DF" w14:textId="28A98333" w:rsidR="002A1C50" w:rsidRPr="007C31D5" w:rsidRDefault="002A1C50" w:rsidP="002A1C50">
            <w:pPr>
              <w:pStyle w:val="NormalWeb"/>
              <w:spacing w:before="0" w:beforeAutospacing="0" w:after="0" w:afterAutospacing="0"/>
              <w:rPr>
                <w:sz w:val="22"/>
                <w:szCs w:val="22"/>
              </w:rPr>
            </w:pPr>
            <w:r w:rsidRPr="007C31D5">
              <w:rPr>
                <w:color w:val="000000"/>
                <w:sz w:val="22"/>
                <w:szCs w:val="22"/>
              </w:rPr>
              <w:t>33</w:t>
            </w:r>
          </w:p>
        </w:tc>
        <w:tc>
          <w:tcPr>
            <w:tcW w:w="1547" w:type="dxa"/>
            <w:vAlign w:val="bottom"/>
          </w:tcPr>
          <w:p w14:paraId="5AF46A86" w14:textId="48D0CE32" w:rsidR="002A1C50" w:rsidRPr="007C31D5" w:rsidRDefault="002A1C50" w:rsidP="002A1C50">
            <w:pPr>
              <w:pStyle w:val="NormalWeb"/>
              <w:spacing w:before="0" w:beforeAutospacing="0" w:after="0" w:afterAutospacing="0"/>
              <w:rPr>
                <w:sz w:val="22"/>
                <w:szCs w:val="22"/>
              </w:rPr>
            </w:pPr>
            <w:r w:rsidRPr="007C31D5">
              <w:rPr>
                <w:color w:val="000000"/>
                <w:sz w:val="22"/>
                <w:szCs w:val="22"/>
              </w:rPr>
              <w:t>12.00</w:t>
            </w:r>
          </w:p>
        </w:tc>
        <w:tc>
          <w:tcPr>
            <w:tcW w:w="2548" w:type="dxa"/>
          </w:tcPr>
          <w:p w14:paraId="6CCA8B1D" w14:textId="45FCD85D" w:rsidR="002A1C50" w:rsidRPr="007C31D5" w:rsidRDefault="002A1C50" w:rsidP="002A1C50">
            <w:pPr>
              <w:pStyle w:val="NormalWeb"/>
              <w:spacing w:before="0" w:beforeAutospacing="0" w:after="0" w:afterAutospacing="0"/>
              <w:rPr>
                <w:sz w:val="22"/>
                <w:szCs w:val="22"/>
              </w:rPr>
            </w:pPr>
            <w:r w:rsidRPr="007C31D5">
              <w:rPr>
                <w:sz w:val="22"/>
                <w:szCs w:val="22"/>
              </w:rPr>
              <w:t>kNN impute</w:t>
            </w:r>
          </w:p>
        </w:tc>
      </w:tr>
      <w:tr w:rsidR="002A1C50" w:rsidRPr="007C31D5" w14:paraId="30BDF736" w14:textId="3147CA8D" w:rsidTr="00753A5D">
        <w:trPr>
          <w:trHeight w:val="258"/>
        </w:trPr>
        <w:tc>
          <w:tcPr>
            <w:tcW w:w="3756" w:type="dxa"/>
            <w:vAlign w:val="bottom"/>
          </w:tcPr>
          <w:p w14:paraId="3308F232" w14:textId="7CB98BD5" w:rsidR="002A1C50" w:rsidRPr="007C31D5" w:rsidRDefault="002A1C50" w:rsidP="002A1C50">
            <w:pPr>
              <w:pStyle w:val="NormalWeb"/>
              <w:spacing w:before="0" w:beforeAutospacing="0" w:after="0" w:afterAutospacing="0"/>
              <w:rPr>
                <w:sz w:val="22"/>
                <w:szCs w:val="22"/>
              </w:rPr>
            </w:pPr>
            <w:r w:rsidRPr="007C31D5">
              <w:rPr>
                <w:color w:val="000000"/>
                <w:sz w:val="22"/>
                <w:szCs w:val="22"/>
              </w:rPr>
              <w:t>mean_sedentary</w:t>
            </w:r>
          </w:p>
        </w:tc>
        <w:tc>
          <w:tcPr>
            <w:tcW w:w="1912" w:type="dxa"/>
            <w:vAlign w:val="bottom"/>
          </w:tcPr>
          <w:p w14:paraId="79403F01" w14:textId="44923D11" w:rsidR="002A1C50" w:rsidRPr="007C31D5" w:rsidRDefault="002A1C50" w:rsidP="002A1C50">
            <w:pPr>
              <w:pStyle w:val="NormalWeb"/>
              <w:spacing w:before="0" w:beforeAutospacing="0" w:after="0" w:afterAutospacing="0"/>
              <w:rPr>
                <w:sz w:val="22"/>
                <w:szCs w:val="22"/>
              </w:rPr>
            </w:pPr>
            <w:r w:rsidRPr="007C31D5">
              <w:rPr>
                <w:color w:val="000000"/>
                <w:sz w:val="22"/>
                <w:szCs w:val="22"/>
              </w:rPr>
              <w:t>33</w:t>
            </w:r>
          </w:p>
        </w:tc>
        <w:tc>
          <w:tcPr>
            <w:tcW w:w="1547" w:type="dxa"/>
            <w:vAlign w:val="bottom"/>
          </w:tcPr>
          <w:p w14:paraId="502C1B18" w14:textId="0A119937" w:rsidR="002A1C50" w:rsidRPr="007C31D5" w:rsidRDefault="002A1C50" w:rsidP="002A1C50">
            <w:pPr>
              <w:pStyle w:val="NormalWeb"/>
              <w:spacing w:before="0" w:beforeAutospacing="0" w:after="0" w:afterAutospacing="0"/>
              <w:rPr>
                <w:sz w:val="22"/>
                <w:szCs w:val="22"/>
              </w:rPr>
            </w:pPr>
            <w:r w:rsidRPr="007C31D5">
              <w:rPr>
                <w:color w:val="000000"/>
                <w:sz w:val="22"/>
                <w:szCs w:val="22"/>
              </w:rPr>
              <w:t>12.00</w:t>
            </w:r>
          </w:p>
        </w:tc>
        <w:tc>
          <w:tcPr>
            <w:tcW w:w="2548" w:type="dxa"/>
          </w:tcPr>
          <w:p w14:paraId="2A32562C" w14:textId="5F4B06CE" w:rsidR="002A1C50" w:rsidRPr="007C31D5" w:rsidRDefault="002A1C50" w:rsidP="002A1C50">
            <w:pPr>
              <w:pStyle w:val="NormalWeb"/>
              <w:spacing w:before="0" w:beforeAutospacing="0" w:after="0" w:afterAutospacing="0"/>
              <w:rPr>
                <w:sz w:val="22"/>
                <w:szCs w:val="22"/>
              </w:rPr>
            </w:pPr>
            <w:r w:rsidRPr="007C31D5">
              <w:rPr>
                <w:sz w:val="22"/>
                <w:szCs w:val="22"/>
              </w:rPr>
              <w:t>kNN impute</w:t>
            </w:r>
          </w:p>
        </w:tc>
      </w:tr>
      <w:tr w:rsidR="002A1C50" w:rsidRPr="007C31D5" w14:paraId="2463C58A" w14:textId="68208C61" w:rsidTr="00753A5D">
        <w:trPr>
          <w:trHeight w:val="258"/>
        </w:trPr>
        <w:tc>
          <w:tcPr>
            <w:tcW w:w="3756" w:type="dxa"/>
            <w:vAlign w:val="bottom"/>
          </w:tcPr>
          <w:p w14:paraId="02C19130" w14:textId="19BC0E63" w:rsidR="002A1C50" w:rsidRPr="007C31D5" w:rsidRDefault="002A1C50" w:rsidP="002A1C50">
            <w:pPr>
              <w:pStyle w:val="NormalWeb"/>
              <w:spacing w:before="0" w:beforeAutospacing="0" w:after="0" w:afterAutospacing="0"/>
              <w:rPr>
                <w:sz w:val="22"/>
                <w:szCs w:val="22"/>
              </w:rPr>
            </w:pPr>
            <w:r w:rsidRPr="007C31D5">
              <w:rPr>
                <w:color w:val="000000"/>
                <w:sz w:val="22"/>
                <w:szCs w:val="22"/>
              </w:rPr>
              <w:t>tfeq_hunger</w:t>
            </w:r>
          </w:p>
        </w:tc>
        <w:tc>
          <w:tcPr>
            <w:tcW w:w="1912" w:type="dxa"/>
            <w:vAlign w:val="bottom"/>
          </w:tcPr>
          <w:p w14:paraId="56EB8540" w14:textId="08463A28" w:rsidR="002A1C50" w:rsidRPr="007C31D5" w:rsidRDefault="002A1C50" w:rsidP="002A1C50">
            <w:pPr>
              <w:pStyle w:val="NormalWeb"/>
              <w:spacing w:before="0" w:beforeAutospacing="0" w:after="0" w:afterAutospacing="0"/>
              <w:rPr>
                <w:sz w:val="22"/>
                <w:szCs w:val="22"/>
              </w:rPr>
            </w:pPr>
            <w:r w:rsidRPr="007C31D5">
              <w:rPr>
                <w:color w:val="000000"/>
                <w:sz w:val="22"/>
                <w:szCs w:val="22"/>
              </w:rPr>
              <w:t>17</w:t>
            </w:r>
          </w:p>
        </w:tc>
        <w:tc>
          <w:tcPr>
            <w:tcW w:w="1547" w:type="dxa"/>
            <w:vAlign w:val="bottom"/>
          </w:tcPr>
          <w:p w14:paraId="08E85901" w14:textId="5572CFD0" w:rsidR="002A1C50" w:rsidRPr="007C31D5" w:rsidRDefault="002A1C50" w:rsidP="002A1C50">
            <w:pPr>
              <w:pStyle w:val="NormalWeb"/>
              <w:spacing w:before="0" w:beforeAutospacing="0" w:after="0" w:afterAutospacing="0"/>
              <w:rPr>
                <w:sz w:val="22"/>
                <w:szCs w:val="22"/>
              </w:rPr>
            </w:pPr>
            <w:r w:rsidRPr="007C31D5">
              <w:rPr>
                <w:color w:val="000000"/>
                <w:sz w:val="22"/>
                <w:szCs w:val="22"/>
              </w:rPr>
              <w:t>6.18</w:t>
            </w:r>
          </w:p>
        </w:tc>
        <w:tc>
          <w:tcPr>
            <w:tcW w:w="2548" w:type="dxa"/>
          </w:tcPr>
          <w:p w14:paraId="43B6607F" w14:textId="2D6C6958" w:rsidR="002A1C50" w:rsidRPr="007C31D5" w:rsidRDefault="002A1C50" w:rsidP="002A1C50">
            <w:pPr>
              <w:pStyle w:val="NormalWeb"/>
              <w:spacing w:before="0" w:beforeAutospacing="0" w:after="0" w:afterAutospacing="0"/>
              <w:rPr>
                <w:sz w:val="22"/>
                <w:szCs w:val="22"/>
              </w:rPr>
            </w:pPr>
            <w:r w:rsidRPr="007C31D5">
              <w:rPr>
                <w:sz w:val="22"/>
                <w:szCs w:val="22"/>
              </w:rPr>
              <w:t>kNN impute</w:t>
            </w:r>
          </w:p>
        </w:tc>
      </w:tr>
      <w:tr w:rsidR="002A1C50" w:rsidRPr="007C31D5" w14:paraId="5EDE63CF" w14:textId="46A0BA42" w:rsidTr="00753A5D">
        <w:trPr>
          <w:trHeight w:val="258"/>
        </w:trPr>
        <w:tc>
          <w:tcPr>
            <w:tcW w:w="3756" w:type="dxa"/>
            <w:vAlign w:val="bottom"/>
          </w:tcPr>
          <w:p w14:paraId="229E0F15" w14:textId="4CE3E3B2" w:rsidR="002A1C50" w:rsidRPr="007C31D5" w:rsidRDefault="002A1C50" w:rsidP="002A1C50">
            <w:pPr>
              <w:pStyle w:val="NormalWeb"/>
              <w:spacing w:before="0" w:beforeAutospacing="0" w:after="0" w:afterAutospacing="0"/>
              <w:rPr>
                <w:sz w:val="22"/>
                <w:szCs w:val="22"/>
              </w:rPr>
            </w:pPr>
            <w:r w:rsidRPr="007C31D5">
              <w:rPr>
                <w:color w:val="000000"/>
                <w:sz w:val="22"/>
                <w:szCs w:val="22"/>
              </w:rPr>
              <w:t>tfeq_cogcontrol</w:t>
            </w:r>
          </w:p>
        </w:tc>
        <w:tc>
          <w:tcPr>
            <w:tcW w:w="1912" w:type="dxa"/>
            <w:vAlign w:val="bottom"/>
          </w:tcPr>
          <w:p w14:paraId="24B56B34" w14:textId="4FB91CFC" w:rsidR="002A1C50" w:rsidRPr="007C31D5" w:rsidRDefault="002A1C50" w:rsidP="002A1C50">
            <w:pPr>
              <w:pStyle w:val="NormalWeb"/>
              <w:spacing w:before="0" w:beforeAutospacing="0" w:after="0" w:afterAutospacing="0"/>
              <w:rPr>
                <w:sz w:val="22"/>
                <w:szCs w:val="22"/>
              </w:rPr>
            </w:pPr>
            <w:r w:rsidRPr="007C31D5">
              <w:rPr>
                <w:color w:val="000000"/>
                <w:sz w:val="22"/>
                <w:szCs w:val="22"/>
              </w:rPr>
              <w:t>13</w:t>
            </w:r>
          </w:p>
        </w:tc>
        <w:tc>
          <w:tcPr>
            <w:tcW w:w="1547" w:type="dxa"/>
            <w:vAlign w:val="bottom"/>
          </w:tcPr>
          <w:p w14:paraId="46140112" w14:textId="26BB6209" w:rsidR="002A1C50" w:rsidRPr="007C31D5" w:rsidRDefault="002A1C50" w:rsidP="002A1C50">
            <w:pPr>
              <w:pStyle w:val="NormalWeb"/>
              <w:spacing w:before="0" w:beforeAutospacing="0" w:after="0" w:afterAutospacing="0"/>
              <w:rPr>
                <w:sz w:val="22"/>
                <w:szCs w:val="22"/>
              </w:rPr>
            </w:pPr>
            <w:r w:rsidRPr="007C31D5">
              <w:rPr>
                <w:color w:val="000000"/>
                <w:sz w:val="22"/>
                <w:szCs w:val="22"/>
              </w:rPr>
              <w:t>4.73</w:t>
            </w:r>
          </w:p>
        </w:tc>
        <w:tc>
          <w:tcPr>
            <w:tcW w:w="2548" w:type="dxa"/>
          </w:tcPr>
          <w:p w14:paraId="1F1652D1" w14:textId="0C49379F" w:rsidR="002A1C50" w:rsidRPr="007C31D5" w:rsidRDefault="002A1C50" w:rsidP="002A1C50">
            <w:pPr>
              <w:pStyle w:val="NormalWeb"/>
              <w:spacing w:before="0" w:beforeAutospacing="0" w:after="0" w:afterAutospacing="0"/>
              <w:rPr>
                <w:sz w:val="22"/>
                <w:szCs w:val="22"/>
              </w:rPr>
            </w:pPr>
            <w:r w:rsidRPr="007C31D5">
              <w:rPr>
                <w:sz w:val="22"/>
                <w:szCs w:val="22"/>
              </w:rPr>
              <w:t>kNN impute</w:t>
            </w:r>
          </w:p>
        </w:tc>
      </w:tr>
      <w:tr w:rsidR="002A1C50" w:rsidRPr="007C31D5" w14:paraId="61936FDF" w14:textId="3673D16D" w:rsidTr="00753A5D">
        <w:trPr>
          <w:trHeight w:val="258"/>
        </w:trPr>
        <w:tc>
          <w:tcPr>
            <w:tcW w:w="3756" w:type="dxa"/>
            <w:vAlign w:val="bottom"/>
          </w:tcPr>
          <w:p w14:paraId="14A7E5B4" w14:textId="648E3329" w:rsidR="002A1C50" w:rsidRPr="007C31D5" w:rsidRDefault="002A1C50" w:rsidP="002A1C50">
            <w:pPr>
              <w:pStyle w:val="NormalWeb"/>
              <w:spacing w:before="0" w:beforeAutospacing="0" w:after="0" w:afterAutospacing="0"/>
              <w:rPr>
                <w:sz w:val="22"/>
                <w:szCs w:val="22"/>
              </w:rPr>
            </w:pPr>
            <w:r w:rsidRPr="007C31D5">
              <w:rPr>
                <w:color w:val="000000"/>
                <w:sz w:val="22"/>
                <w:szCs w:val="22"/>
              </w:rPr>
              <w:t>cebq_approach</w:t>
            </w:r>
          </w:p>
        </w:tc>
        <w:tc>
          <w:tcPr>
            <w:tcW w:w="1912" w:type="dxa"/>
            <w:vAlign w:val="bottom"/>
          </w:tcPr>
          <w:p w14:paraId="0823D447" w14:textId="3FAB87FC" w:rsidR="002A1C50" w:rsidRPr="007C31D5" w:rsidRDefault="002A1C50" w:rsidP="002A1C50">
            <w:pPr>
              <w:pStyle w:val="NormalWeb"/>
              <w:spacing w:before="0" w:beforeAutospacing="0" w:after="0" w:afterAutospacing="0"/>
              <w:rPr>
                <w:sz w:val="22"/>
                <w:szCs w:val="22"/>
              </w:rPr>
            </w:pPr>
            <w:r w:rsidRPr="007C31D5">
              <w:rPr>
                <w:color w:val="000000"/>
                <w:sz w:val="22"/>
                <w:szCs w:val="22"/>
              </w:rPr>
              <w:t>10</w:t>
            </w:r>
          </w:p>
        </w:tc>
        <w:tc>
          <w:tcPr>
            <w:tcW w:w="1547" w:type="dxa"/>
            <w:vAlign w:val="bottom"/>
          </w:tcPr>
          <w:p w14:paraId="4856FBC6" w14:textId="5A38A338" w:rsidR="002A1C50" w:rsidRPr="007C31D5" w:rsidRDefault="002A1C50" w:rsidP="002A1C50">
            <w:pPr>
              <w:pStyle w:val="NormalWeb"/>
              <w:spacing w:before="0" w:beforeAutospacing="0" w:after="0" w:afterAutospacing="0"/>
              <w:rPr>
                <w:sz w:val="22"/>
                <w:szCs w:val="22"/>
              </w:rPr>
            </w:pPr>
            <w:r w:rsidRPr="007C31D5">
              <w:rPr>
                <w:color w:val="000000"/>
                <w:sz w:val="22"/>
                <w:szCs w:val="22"/>
              </w:rPr>
              <w:t>3.64</w:t>
            </w:r>
          </w:p>
        </w:tc>
        <w:tc>
          <w:tcPr>
            <w:tcW w:w="2548" w:type="dxa"/>
          </w:tcPr>
          <w:p w14:paraId="1436109A" w14:textId="1EAA5946"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359C340E" w14:textId="79279ACA" w:rsidTr="00753A5D">
        <w:trPr>
          <w:trHeight w:val="258"/>
        </w:trPr>
        <w:tc>
          <w:tcPr>
            <w:tcW w:w="3756" w:type="dxa"/>
            <w:vAlign w:val="bottom"/>
          </w:tcPr>
          <w:p w14:paraId="2761BF50" w14:textId="60B0F0FF" w:rsidR="002A1C50" w:rsidRPr="007C31D5" w:rsidRDefault="002A1C50" w:rsidP="002A1C50">
            <w:pPr>
              <w:pStyle w:val="NormalWeb"/>
              <w:spacing w:before="0" w:beforeAutospacing="0" w:after="0" w:afterAutospacing="0"/>
              <w:rPr>
                <w:sz w:val="22"/>
                <w:szCs w:val="22"/>
              </w:rPr>
            </w:pPr>
            <w:r w:rsidRPr="007C31D5">
              <w:rPr>
                <w:color w:val="000000"/>
                <w:sz w:val="22"/>
                <w:szCs w:val="22"/>
              </w:rPr>
              <w:t>cebq_eoe</w:t>
            </w:r>
          </w:p>
        </w:tc>
        <w:tc>
          <w:tcPr>
            <w:tcW w:w="1912" w:type="dxa"/>
            <w:vAlign w:val="bottom"/>
          </w:tcPr>
          <w:p w14:paraId="6BF51E67" w14:textId="31DFA3AD" w:rsidR="002A1C50" w:rsidRPr="007C31D5" w:rsidRDefault="002A1C50" w:rsidP="002A1C50">
            <w:pPr>
              <w:pStyle w:val="NormalWeb"/>
              <w:spacing w:before="0" w:beforeAutospacing="0" w:after="0" w:afterAutospacing="0"/>
              <w:rPr>
                <w:sz w:val="22"/>
                <w:szCs w:val="22"/>
              </w:rPr>
            </w:pPr>
            <w:r w:rsidRPr="007C31D5">
              <w:rPr>
                <w:color w:val="000000"/>
                <w:sz w:val="22"/>
                <w:szCs w:val="22"/>
              </w:rPr>
              <w:t>10</w:t>
            </w:r>
          </w:p>
        </w:tc>
        <w:tc>
          <w:tcPr>
            <w:tcW w:w="1547" w:type="dxa"/>
            <w:vAlign w:val="bottom"/>
          </w:tcPr>
          <w:p w14:paraId="0F5F98FD" w14:textId="19D16326" w:rsidR="002A1C50" w:rsidRPr="007C31D5" w:rsidRDefault="002A1C50" w:rsidP="002A1C50">
            <w:pPr>
              <w:pStyle w:val="NormalWeb"/>
              <w:spacing w:before="0" w:beforeAutospacing="0" w:after="0" w:afterAutospacing="0"/>
              <w:rPr>
                <w:sz w:val="22"/>
                <w:szCs w:val="22"/>
              </w:rPr>
            </w:pPr>
            <w:r w:rsidRPr="007C31D5">
              <w:rPr>
                <w:color w:val="000000"/>
                <w:sz w:val="22"/>
                <w:szCs w:val="22"/>
              </w:rPr>
              <w:t>3.64</w:t>
            </w:r>
          </w:p>
        </w:tc>
        <w:tc>
          <w:tcPr>
            <w:tcW w:w="2548" w:type="dxa"/>
          </w:tcPr>
          <w:p w14:paraId="7F6A3615" w14:textId="26F96FDD"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32B5BE7D" w14:textId="28A9C9D4" w:rsidTr="00753A5D">
        <w:trPr>
          <w:trHeight w:val="258"/>
        </w:trPr>
        <w:tc>
          <w:tcPr>
            <w:tcW w:w="3756" w:type="dxa"/>
            <w:vAlign w:val="bottom"/>
          </w:tcPr>
          <w:p w14:paraId="33E62EC2" w14:textId="64B502A7" w:rsidR="002A1C50" w:rsidRPr="007C31D5" w:rsidRDefault="002A1C50" w:rsidP="002A1C50">
            <w:pPr>
              <w:pStyle w:val="NormalWeb"/>
              <w:spacing w:before="0" w:beforeAutospacing="0" w:after="0" w:afterAutospacing="0"/>
              <w:rPr>
                <w:sz w:val="22"/>
                <w:szCs w:val="22"/>
              </w:rPr>
            </w:pPr>
            <w:r w:rsidRPr="007C31D5">
              <w:rPr>
                <w:color w:val="000000"/>
                <w:sz w:val="22"/>
                <w:szCs w:val="22"/>
              </w:rPr>
              <w:lastRenderedPageBreak/>
              <w:t>cebq_avoid</w:t>
            </w:r>
          </w:p>
        </w:tc>
        <w:tc>
          <w:tcPr>
            <w:tcW w:w="1912" w:type="dxa"/>
            <w:vAlign w:val="bottom"/>
          </w:tcPr>
          <w:p w14:paraId="209C9967" w14:textId="4DB4D11E" w:rsidR="002A1C50" w:rsidRPr="007C31D5" w:rsidRDefault="002A1C50" w:rsidP="002A1C50">
            <w:pPr>
              <w:pStyle w:val="NormalWeb"/>
              <w:spacing w:before="0" w:beforeAutospacing="0" w:after="0" w:afterAutospacing="0"/>
              <w:rPr>
                <w:sz w:val="22"/>
                <w:szCs w:val="22"/>
              </w:rPr>
            </w:pPr>
            <w:r w:rsidRPr="007C31D5">
              <w:rPr>
                <w:color w:val="000000"/>
                <w:sz w:val="22"/>
                <w:szCs w:val="22"/>
              </w:rPr>
              <w:t>9</w:t>
            </w:r>
          </w:p>
        </w:tc>
        <w:tc>
          <w:tcPr>
            <w:tcW w:w="1547" w:type="dxa"/>
            <w:vAlign w:val="bottom"/>
          </w:tcPr>
          <w:p w14:paraId="0B529CD1" w14:textId="7391B7EA" w:rsidR="002A1C50" w:rsidRPr="007C31D5" w:rsidRDefault="002A1C50" w:rsidP="002A1C50">
            <w:pPr>
              <w:pStyle w:val="NormalWeb"/>
              <w:spacing w:before="0" w:beforeAutospacing="0" w:after="0" w:afterAutospacing="0"/>
              <w:rPr>
                <w:sz w:val="22"/>
                <w:szCs w:val="22"/>
              </w:rPr>
            </w:pPr>
            <w:r w:rsidRPr="007C31D5">
              <w:rPr>
                <w:color w:val="000000"/>
                <w:sz w:val="22"/>
                <w:szCs w:val="22"/>
              </w:rPr>
              <w:t>3.27</w:t>
            </w:r>
          </w:p>
        </w:tc>
        <w:tc>
          <w:tcPr>
            <w:tcW w:w="2548" w:type="dxa"/>
          </w:tcPr>
          <w:p w14:paraId="14B089C8" w14:textId="343E82AE" w:rsidR="002A1C50" w:rsidRPr="007C31D5" w:rsidRDefault="002A1C50" w:rsidP="002A1C50">
            <w:pPr>
              <w:pStyle w:val="NormalWeb"/>
              <w:spacing w:before="0" w:beforeAutospacing="0" w:after="0" w:afterAutospacing="0"/>
              <w:rPr>
                <w:sz w:val="22"/>
                <w:szCs w:val="22"/>
              </w:rPr>
            </w:pPr>
            <w:r w:rsidRPr="007C31D5">
              <w:rPr>
                <w:sz w:val="22"/>
                <w:szCs w:val="22"/>
              </w:rPr>
              <w:t>mode impute</w:t>
            </w:r>
          </w:p>
        </w:tc>
      </w:tr>
      <w:tr w:rsidR="002A1C50" w:rsidRPr="007C31D5" w14:paraId="4A282BFD" w14:textId="53A2873C" w:rsidTr="00753A5D">
        <w:trPr>
          <w:trHeight w:val="258"/>
        </w:trPr>
        <w:tc>
          <w:tcPr>
            <w:tcW w:w="3756" w:type="dxa"/>
            <w:vAlign w:val="bottom"/>
          </w:tcPr>
          <w:p w14:paraId="3B5F4CEB" w14:textId="795DFC4F" w:rsidR="002A1C50" w:rsidRPr="007C31D5" w:rsidRDefault="002A1C50" w:rsidP="002A1C50">
            <w:pPr>
              <w:pStyle w:val="NormalWeb"/>
              <w:spacing w:before="0" w:beforeAutospacing="0" w:after="0" w:afterAutospacing="0"/>
              <w:rPr>
                <w:sz w:val="22"/>
                <w:szCs w:val="22"/>
              </w:rPr>
            </w:pPr>
            <w:r w:rsidRPr="007C31D5">
              <w:rPr>
                <w:color w:val="000000"/>
                <w:sz w:val="22"/>
                <w:szCs w:val="22"/>
              </w:rPr>
              <w:t>tfeq_disinhibition</w:t>
            </w:r>
          </w:p>
        </w:tc>
        <w:tc>
          <w:tcPr>
            <w:tcW w:w="1912" w:type="dxa"/>
            <w:vAlign w:val="bottom"/>
          </w:tcPr>
          <w:p w14:paraId="5216A797" w14:textId="52CD80BD" w:rsidR="002A1C50" w:rsidRPr="007C31D5" w:rsidRDefault="002A1C50" w:rsidP="002A1C50">
            <w:pPr>
              <w:pStyle w:val="NormalWeb"/>
              <w:spacing w:before="0" w:beforeAutospacing="0" w:after="0" w:afterAutospacing="0"/>
              <w:rPr>
                <w:sz w:val="22"/>
                <w:szCs w:val="22"/>
              </w:rPr>
            </w:pPr>
            <w:r w:rsidRPr="007C31D5">
              <w:rPr>
                <w:color w:val="000000"/>
                <w:sz w:val="22"/>
                <w:szCs w:val="22"/>
              </w:rPr>
              <w:t>8</w:t>
            </w:r>
          </w:p>
        </w:tc>
        <w:tc>
          <w:tcPr>
            <w:tcW w:w="1547" w:type="dxa"/>
            <w:vAlign w:val="bottom"/>
          </w:tcPr>
          <w:p w14:paraId="466ADEE7" w14:textId="51B58DD1" w:rsidR="002A1C50" w:rsidRPr="007C31D5" w:rsidRDefault="002A1C50" w:rsidP="002A1C50">
            <w:pPr>
              <w:pStyle w:val="NormalWeb"/>
              <w:spacing w:before="0" w:beforeAutospacing="0" w:after="0" w:afterAutospacing="0"/>
              <w:rPr>
                <w:sz w:val="22"/>
                <w:szCs w:val="22"/>
              </w:rPr>
            </w:pPr>
            <w:r w:rsidRPr="007C31D5">
              <w:rPr>
                <w:color w:val="000000"/>
                <w:sz w:val="22"/>
                <w:szCs w:val="22"/>
              </w:rPr>
              <w:t>2.91</w:t>
            </w:r>
          </w:p>
        </w:tc>
        <w:tc>
          <w:tcPr>
            <w:tcW w:w="2548" w:type="dxa"/>
          </w:tcPr>
          <w:p w14:paraId="1D2AF0E0" w14:textId="5E9E6B9F"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1634DF1B" w14:textId="13678051" w:rsidTr="00753A5D">
        <w:trPr>
          <w:trHeight w:val="258"/>
        </w:trPr>
        <w:tc>
          <w:tcPr>
            <w:tcW w:w="3756" w:type="dxa"/>
            <w:vAlign w:val="bottom"/>
          </w:tcPr>
          <w:p w14:paraId="2529591D" w14:textId="6C9B609B" w:rsidR="002A1C50" w:rsidRPr="007C31D5" w:rsidRDefault="002A1C50" w:rsidP="002A1C50">
            <w:pPr>
              <w:pStyle w:val="NormalWeb"/>
              <w:spacing w:before="0" w:beforeAutospacing="0" w:after="0" w:afterAutospacing="0"/>
              <w:rPr>
                <w:sz w:val="22"/>
                <w:szCs w:val="22"/>
              </w:rPr>
            </w:pPr>
            <w:r w:rsidRPr="007C31D5">
              <w:rPr>
                <w:color w:val="000000"/>
                <w:sz w:val="22"/>
                <w:szCs w:val="22"/>
              </w:rPr>
              <w:t>income</w:t>
            </w:r>
          </w:p>
        </w:tc>
        <w:tc>
          <w:tcPr>
            <w:tcW w:w="1912" w:type="dxa"/>
            <w:vAlign w:val="bottom"/>
          </w:tcPr>
          <w:p w14:paraId="3E4C7518" w14:textId="7090AA1E" w:rsidR="002A1C50" w:rsidRPr="007C31D5" w:rsidRDefault="002A1C50" w:rsidP="002A1C50">
            <w:pPr>
              <w:pStyle w:val="NormalWeb"/>
              <w:spacing w:before="0" w:beforeAutospacing="0" w:after="0" w:afterAutospacing="0"/>
              <w:rPr>
                <w:sz w:val="22"/>
                <w:szCs w:val="22"/>
              </w:rPr>
            </w:pPr>
            <w:r w:rsidRPr="007C31D5">
              <w:rPr>
                <w:color w:val="000000"/>
                <w:sz w:val="22"/>
                <w:szCs w:val="22"/>
              </w:rPr>
              <w:t>7</w:t>
            </w:r>
          </w:p>
        </w:tc>
        <w:tc>
          <w:tcPr>
            <w:tcW w:w="1547" w:type="dxa"/>
            <w:vAlign w:val="bottom"/>
          </w:tcPr>
          <w:p w14:paraId="589B7040" w14:textId="0C15CE60" w:rsidR="002A1C50" w:rsidRPr="007C31D5" w:rsidRDefault="002A1C50" w:rsidP="002A1C50">
            <w:pPr>
              <w:pStyle w:val="NormalWeb"/>
              <w:spacing w:before="0" w:beforeAutospacing="0" w:after="0" w:afterAutospacing="0"/>
              <w:rPr>
                <w:sz w:val="22"/>
                <w:szCs w:val="22"/>
              </w:rPr>
            </w:pPr>
            <w:r w:rsidRPr="007C31D5">
              <w:rPr>
                <w:color w:val="000000"/>
                <w:sz w:val="22"/>
                <w:szCs w:val="22"/>
              </w:rPr>
              <w:t>2.55</w:t>
            </w:r>
          </w:p>
        </w:tc>
        <w:tc>
          <w:tcPr>
            <w:tcW w:w="2548" w:type="dxa"/>
          </w:tcPr>
          <w:p w14:paraId="04B26D16" w14:textId="7E939297"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74631AEE" w14:textId="4C0F874F" w:rsidTr="00753A5D">
        <w:trPr>
          <w:trHeight w:val="258"/>
        </w:trPr>
        <w:tc>
          <w:tcPr>
            <w:tcW w:w="3756" w:type="dxa"/>
            <w:vAlign w:val="bottom"/>
          </w:tcPr>
          <w:p w14:paraId="11F92E0A" w14:textId="403F17D1" w:rsidR="002A1C50" w:rsidRPr="007C31D5" w:rsidRDefault="002A1C50" w:rsidP="002A1C50">
            <w:pPr>
              <w:pStyle w:val="NormalWeb"/>
              <w:spacing w:before="0" w:beforeAutospacing="0" w:after="0" w:afterAutospacing="0"/>
              <w:rPr>
                <w:sz w:val="22"/>
                <w:szCs w:val="22"/>
              </w:rPr>
            </w:pPr>
            <w:r w:rsidRPr="007C31D5">
              <w:rPr>
                <w:color w:val="000000"/>
                <w:sz w:val="22"/>
                <w:szCs w:val="22"/>
              </w:rPr>
              <w:t>cfq_pcw</w:t>
            </w:r>
          </w:p>
        </w:tc>
        <w:tc>
          <w:tcPr>
            <w:tcW w:w="1912" w:type="dxa"/>
            <w:vAlign w:val="bottom"/>
          </w:tcPr>
          <w:p w14:paraId="1F6803B6" w14:textId="38079445" w:rsidR="002A1C50" w:rsidRPr="007C31D5" w:rsidRDefault="002A1C50" w:rsidP="002A1C50">
            <w:pPr>
              <w:pStyle w:val="NormalWeb"/>
              <w:spacing w:before="0" w:beforeAutospacing="0" w:after="0" w:afterAutospacing="0"/>
              <w:rPr>
                <w:sz w:val="22"/>
                <w:szCs w:val="22"/>
              </w:rPr>
            </w:pPr>
            <w:r w:rsidRPr="007C31D5">
              <w:rPr>
                <w:color w:val="000000"/>
                <w:sz w:val="22"/>
                <w:szCs w:val="22"/>
              </w:rPr>
              <w:t>6</w:t>
            </w:r>
          </w:p>
        </w:tc>
        <w:tc>
          <w:tcPr>
            <w:tcW w:w="1547" w:type="dxa"/>
            <w:vAlign w:val="bottom"/>
          </w:tcPr>
          <w:p w14:paraId="2DF9DB86" w14:textId="66FBAE0E" w:rsidR="002A1C50" w:rsidRPr="007C31D5" w:rsidRDefault="002A1C50" w:rsidP="002A1C50">
            <w:pPr>
              <w:pStyle w:val="NormalWeb"/>
              <w:spacing w:before="0" w:beforeAutospacing="0" w:after="0" w:afterAutospacing="0"/>
              <w:rPr>
                <w:sz w:val="22"/>
                <w:szCs w:val="22"/>
              </w:rPr>
            </w:pPr>
            <w:r w:rsidRPr="007C31D5">
              <w:rPr>
                <w:color w:val="000000"/>
                <w:sz w:val="22"/>
                <w:szCs w:val="22"/>
              </w:rPr>
              <w:t>2.18</w:t>
            </w:r>
          </w:p>
        </w:tc>
        <w:tc>
          <w:tcPr>
            <w:tcW w:w="2548" w:type="dxa"/>
          </w:tcPr>
          <w:p w14:paraId="0AC6C2E3" w14:textId="7E6BB745"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43B202D0" w14:textId="062F2222" w:rsidTr="00753A5D">
        <w:trPr>
          <w:trHeight w:val="258"/>
        </w:trPr>
        <w:tc>
          <w:tcPr>
            <w:tcW w:w="3756" w:type="dxa"/>
            <w:vAlign w:val="bottom"/>
          </w:tcPr>
          <w:p w14:paraId="157E8A8E" w14:textId="253716CA" w:rsidR="002A1C50" w:rsidRPr="007C31D5" w:rsidRDefault="002A1C50" w:rsidP="002A1C50">
            <w:pPr>
              <w:pStyle w:val="NormalWeb"/>
              <w:spacing w:before="0" w:beforeAutospacing="0" w:after="0" w:afterAutospacing="0"/>
              <w:rPr>
                <w:sz w:val="22"/>
                <w:szCs w:val="22"/>
              </w:rPr>
            </w:pPr>
            <w:r w:rsidRPr="007C31D5">
              <w:rPr>
                <w:color w:val="000000"/>
                <w:sz w:val="22"/>
                <w:szCs w:val="22"/>
              </w:rPr>
              <w:t>cfq_cwc</w:t>
            </w:r>
          </w:p>
        </w:tc>
        <w:tc>
          <w:tcPr>
            <w:tcW w:w="1912" w:type="dxa"/>
            <w:vAlign w:val="bottom"/>
          </w:tcPr>
          <w:p w14:paraId="32961BB7" w14:textId="292C1B2E" w:rsidR="002A1C50" w:rsidRPr="007C31D5" w:rsidRDefault="002A1C50" w:rsidP="002A1C50">
            <w:pPr>
              <w:pStyle w:val="NormalWeb"/>
              <w:spacing w:before="0" w:beforeAutospacing="0" w:after="0" w:afterAutospacing="0"/>
              <w:rPr>
                <w:sz w:val="22"/>
                <w:szCs w:val="22"/>
              </w:rPr>
            </w:pPr>
            <w:r w:rsidRPr="007C31D5">
              <w:rPr>
                <w:color w:val="000000"/>
                <w:sz w:val="22"/>
                <w:szCs w:val="22"/>
              </w:rPr>
              <w:t>6</w:t>
            </w:r>
          </w:p>
        </w:tc>
        <w:tc>
          <w:tcPr>
            <w:tcW w:w="1547" w:type="dxa"/>
            <w:vAlign w:val="bottom"/>
          </w:tcPr>
          <w:p w14:paraId="4D55B3DA" w14:textId="6635015C" w:rsidR="002A1C50" w:rsidRPr="007C31D5" w:rsidRDefault="002A1C50" w:rsidP="002A1C50">
            <w:pPr>
              <w:pStyle w:val="NormalWeb"/>
              <w:spacing w:before="0" w:beforeAutospacing="0" w:after="0" w:afterAutospacing="0"/>
              <w:rPr>
                <w:sz w:val="22"/>
                <w:szCs w:val="22"/>
              </w:rPr>
            </w:pPr>
            <w:r w:rsidRPr="007C31D5">
              <w:rPr>
                <w:color w:val="000000"/>
                <w:sz w:val="22"/>
                <w:szCs w:val="22"/>
              </w:rPr>
              <w:t>2.18</w:t>
            </w:r>
          </w:p>
        </w:tc>
        <w:tc>
          <w:tcPr>
            <w:tcW w:w="2548" w:type="dxa"/>
          </w:tcPr>
          <w:p w14:paraId="593D3782" w14:textId="0562BB32"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45F35C07" w14:textId="1C87692B" w:rsidTr="00753A5D">
        <w:trPr>
          <w:trHeight w:val="270"/>
        </w:trPr>
        <w:tc>
          <w:tcPr>
            <w:tcW w:w="3756" w:type="dxa"/>
            <w:vAlign w:val="bottom"/>
          </w:tcPr>
          <w:p w14:paraId="0544541F" w14:textId="0D0825B3" w:rsidR="002A1C50" w:rsidRPr="007C31D5" w:rsidRDefault="002A1C50" w:rsidP="002A1C50">
            <w:pPr>
              <w:pStyle w:val="NormalWeb"/>
              <w:spacing w:before="0" w:beforeAutospacing="0" w:after="0" w:afterAutospacing="0"/>
              <w:rPr>
                <w:sz w:val="22"/>
                <w:szCs w:val="22"/>
              </w:rPr>
            </w:pPr>
            <w:r w:rsidRPr="007C31D5">
              <w:rPr>
                <w:color w:val="000000"/>
                <w:sz w:val="22"/>
                <w:szCs w:val="22"/>
              </w:rPr>
              <w:t>bis</w:t>
            </w:r>
          </w:p>
        </w:tc>
        <w:tc>
          <w:tcPr>
            <w:tcW w:w="1912" w:type="dxa"/>
            <w:vAlign w:val="bottom"/>
          </w:tcPr>
          <w:p w14:paraId="295BE881" w14:textId="2F582A12" w:rsidR="002A1C50" w:rsidRPr="007C31D5" w:rsidRDefault="002A1C50" w:rsidP="002A1C50">
            <w:pPr>
              <w:pStyle w:val="NormalWeb"/>
              <w:spacing w:before="0" w:beforeAutospacing="0" w:after="0" w:afterAutospacing="0"/>
              <w:rPr>
                <w:sz w:val="22"/>
                <w:szCs w:val="22"/>
              </w:rPr>
            </w:pPr>
            <w:r w:rsidRPr="007C31D5">
              <w:rPr>
                <w:color w:val="000000"/>
                <w:sz w:val="22"/>
                <w:szCs w:val="22"/>
              </w:rPr>
              <w:t>6</w:t>
            </w:r>
          </w:p>
        </w:tc>
        <w:tc>
          <w:tcPr>
            <w:tcW w:w="1547" w:type="dxa"/>
            <w:vAlign w:val="bottom"/>
          </w:tcPr>
          <w:p w14:paraId="46D7462A" w14:textId="58372BBC" w:rsidR="002A1C50" w:rsidRPr="007C31D5" w:rsidRDefault="002A1C50" w:rsidP="002A1C50">
            <w:pPr>
              <w:pStyle w:val="NormalWeb"/>
              <w:spacing w:before="0" w:beforeAutospacing="0" w:after="0" w:afterAutospacing="0"/>
              <w:rPr>
                <w:sz w:val="22"/>
                <w:szCs w:val="22"/>
              </w:rPr>
            </w:pPr>
            <w:r w:rsidRPr="007C31D5">
              <w:rPr>
                <w:color w:val="000000"/>
                <w:sz w:val="22"/>
                <w:szCs w:val="22"/>
              </w:rPr>
              <w:t>2.18</w:t>
            </w:r>
          </w:p>
        </w:tc>
        <w:tc>
          <w:tcPr>
            <w:tcW w:w="2548" w:type="dxa"/>
          </w:tcPr>
          <w:p w14:paraId="11DA6287" w14:textId="37B41AA5"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1F0FFEF4" w14:textId="02028899" w:rsidTr="00753A5D">
        <w:trPr>
          <w:trHeight w:val="258"/>
        </w:trPr>
        <w:tc>
          <w:tcPr>
            <w:tcW w:w="3756" w:type="dxa"/>
            <w:vAlign w:val="bottom"/>
          </w:tcPr>
          <w:p w14:paraId="18E7A4EF" w14:textId="26E6939B" w:rsidR="002A1C50" w:rsidRPr="007C31D5" w:rsidRDefault="002A1C50" w:rsidP="002A1C50">
            <w:pPr>
              <w:pStyle w:val="NormalWeb"/>
              <w:spacing w:before="0" w:beforeAutospacing="0" w:after="0" w:afterAutospacing="0"/>
              <w:rPr>
                <w:sz w:val="22"/>
                <w:szCs w:val="22"/>
              </w:rPr>
            </w:pPr>
            <w:r w:rsidRPr="007C31D5">
              <w:rPr>
                <w:color w:val="000000"/>
                <w:sz w:val="22"/>
                <w:szCs w:val="22"/>
              </w:rPr>
              <w:t>cebq_ff</w:t>
            </w:r>
          </w:p>
        </w:tc>
        <w:tc>
          <w:tcPr>
            <w:tcW w:w="1912" w:type="dxa"/>
            <w:vAlign w:val="bottom"/>
          </w:tcPr>
          <w:p w14:paraId="09AF244B" w14:textId="447CB510" w:rsidR="002A1C50" w:rsidRPr="007C31D5" w:rsidRDefault="002A1C50" w:rsidP="002A1C50">
            <w:pPr>
              <w:pStyle w:val="NormalWeb"/>
              <w:spacing w:before="0" w:beforeAutospacing="0" w:after="0" w:afterAutospacing="0"/>
              <w:rPr>
                <w:sz w:val="22"/>
                <w:szCs w:val="22"/>
              </w:rPr>
            </w:pPr>
            <w:r w:rsidRPr="007C31D5">
              <w:rPr>
                <w:color w:val="000000"/>
                <w:sz w:val="22"/>
                <w:szCs w:val="22"/>
              </w:rPr>
              <w:t>5</w:t>
            </w:r>
          </w:p>
        </w:tc>
        <w:tc>
          <w:tcPr>
            <w:tcW w:w="1547" w:type="dxa"/>
            <w:vAlign w:val="bottom"/>
          </w:tcPr>
          <w:p w14:paraId="1230E0FF" w14:textId="165E0F4A" w:rsidR="002A1C50" w:rsidRPr="007C31D5" w:rsidRDefault="002A1C50" w:rsidP="002A1C50">
            <w:pPr>
              <w:pStyle w:val="NormalWeb"/>
              <w:spacing w:before="0" w:beforeAutospacing="0" w:after="0" w:afterAutospacing="0"/>
              <w:rPr>
                <w:sz w:val="22"/>
                <w:szCs w:val="22"/>
              </w:rPr>
            </w:pPr>
            <w:r w:rsidRPr="007C31D5">
              <w:rPr>
                <w:color w:val="000000"/>
                <w:sz w:val="22"/>
                <w:szCs w:val="22"/>
              </w:rPr>
              <w:t>1.82</w:t>
            </w:r>
          </w:p>
        </w:tc>
        <w:tc>
          <w:tcPr>
            <w:tcW w:w="2548" w:type="dxa"/>
          </w:tcPr>
          <w:p w14:paraId="363F07DC" w14:textId="136F0F99"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4AA4107A" w14:textId="2B1D5832" w:rsidTr="00753A5D">
        <w:trPr>
          <w:trHeight w:val="258"/>
        </w:trPr>
        <w:tc>
          <w:tcPr>
            <w:tcW w:w="3756" w:type="dxa"/>
            <w:vAlign w:val="bottom"/>
          </w:tcPr>
          <w:p w14:paraId="07B4BB9B" w14:textId="2F59A50F" w:rsidR="002A1C50" w:rsidRPr="007C31D5" w:rsidRDefault="002A1C50" w:rsidP="002A1C50">
            <w:pPr>
              <w:pStyle w:val="NormalWeb"/>
              <w:spacing w:before="0" w:beforeAutospacing="0" w:after="0" w:afterAutospacing="0"/>
              <w:rPr>
                <w:sz w:val="22"/>
                <w:szCs w:val="22"/>
              </w:rPr>
            </w:pPr>
            <w:r w:rsidRPr="007C31D5">
              <w:rPr>
                <w:color w:val="000000"/>
                <w:sz w:val="22"/>
                <w:szCs w:val="22"/>
              </w:rPr>
              <w:t>v1_eah_total_kcal</w:t>
            </w:r>
          </w:p>
        </w:tc>
        <w:tc>
          <w:tcPr>
            <w:tcW w:w="1912" w:type="dxa"/>
            <w:vAlign w:val="bottom"/>
          </w:tcPr>
          <w:p w14:paraId="3B8DD152" w14:textId="1FEE7F10" w:rsidR="002A1C50" w:rsidRPr="007C31D5" w:rsidRDefault="002A1C50" w:rsidP="002A1C50">
            <w:pPr>
              <w:pStyle w:val="NormalWeb"/>
              <w:spacing w:before="0" w:beforeAutospacing="0" w:after="0" w:afterAutospacing="0"/>
              <w:rPr>
                <w:sz w:val="22"/>
                <w:szCs w:val="22"/>
              </w:rPr>
            </w:pPr>
            <w:r w:rsidRPr="007C31D5">
              <w:rPr>
                <w:color w:val="000000"/>
                <w:sz w:val="22"/>
                <w:szCs w:val="22"/>
              </w:rPr>
              <w:t>5</w:t>
            </w:r>
          </w:p>
        </w:tc>
        <w:tc>
          <w:tcPr>
            <w:tcW w:w="1547" w:type="dxa"/>
            <w:vAlign w:val="bottom"/>
          </w:tcPr>
          <w:p w14:paraId="0984C6C7" w14:textId="17C40CBA" w:rsidR="002A1C50" w:rsidRPr="007C31D5" w:rsidRDefault="002A1C50" w:rsidP="002A1C50">
            <w:pPr>
              <w:pStyle w:val="NormalWeb"/>
              <w:spacing w:before="0" w:beforeAutospacing="0" w:after="0" w:afterAutospacing="0"/>
              <w:rPr>
                <w:sz w:val="22"/>
                <w:szCs w:val="22"/>
              </w:rPr>
            </w:pPr>
            <w:r w:rsidRPr="007C31D5">
              <w:rPr>
                <w:color w:val="000000"/>
                <w:sz w:val="22"/>
                <w:szCs w:val="22"/>
              </w:rPr>
              <w:t>1.82</w:t>
            </w:r>
          </w:p>
        </w:tc>
        <w:tc>
          <w:tcPr>
            <w:tcW w:w="2548" w:type="dxa"/>
          </w:tcPr>
          <w:p w14:paraId="1FCD3568" w14:textId="26B62A63"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1117103F" w14:textId="1E8695F3" w:rsidTr="00753A5D">
        <w:trPr>
          <w:trHeight w:val="258"/>
        </w:trPr>
        <w:tc>
          <w:tcPr>
            <w:tcW w:w="3756" w:type="dxa"/>
            <w:vAlign w:val="bottom"/>
          </w:tcPr>
          <w:p w14:paraId="3279B657" w14:textId="57D7B77F" w:rsidR="002A1C50" w:rsidRPr="007C31D5" w:rsidRDefault="002A1C50" w:rsidP="002A1C50">
            <w:pPr>
              <w:pStyle w:val="NormalWeb"/>
              <w:spacing w:before="0" w:beforeAutospacing="0" w:after="0" w:afterAutospacing="0"/>
              <w:rPr>
                <w:sz w:val="22"/>
                <w:szCs w:val="22"/>
              </w:rPr>
            </w:pPr>
            <w:r w:rsidRPr="007C31D5">
              <w:rPr>
                <w:color w:val="000000"/>
                <w:sz w:val="22"/>
                <w:szCs w:val="22"/>
              </w:rPr>
              <w:t>cebq_se</w:t>
            </w:r>
          </w:p>
        </w:tc>
        <w:tc>
          <w:tcPr>
            <w:tcW w:w="1912" w:type="dxa"/>
            <w:vAlign w:val="bottom"/>
          </w:tcPr>
          <w:p w14:paraId="0254FA68" w14:textId="76B79CB1" w:rsidR="002A1C50" w:rsidRPr="007C31D5" w:rsidRDefault="002A1C50" w:rsidP="002A1C50">
            <w:pPr>
              <w:pStyle w:val="NormalWeb"/>
              <w:spacing w:before="0" w:beforeAutospacing="0" w:after="0" w:afterAutospacing="0"/>
              <w:rPr>
                <w:sz w:val="22"/>
                <w:szCs w:val="22"/>
              </w:rPr>
            </w:pPr>
            <w:r w:rsidRPr="007C31D5">
              <w:rPr>
                <w:color w:val="000000"/>
                <w:sz w:val="22"/>
                <w:szCs w:val="22"/>
              </w:rPr>
              <w:t>4</w:t>
            </w:r>
          </w:p>
        </w:tc>
        <w:tc>
          <w:tcPr>
            <w:tcW w:w="1547" w:type="dxa"/>
            <w:vAlign w:val="bottom"/>
          </w:tcPr>
          <w:p w14:paraId="05857EB0" w14:textId="7FFD01DD" w:rsidR="002A1C50" w:rsidRPr="007C31D5" w:rsidRDefault="002A1C50" w:rsidP="002A1C50">
            <w:pPr>
              <w:pStyle w:val="NormalWeb"/>
              <w:spacing w:before="0" w:beforeAutospacing="0" w:after="0" w:afterAutospacing="0"/>
              <w:rPr>
                <w:sz w:val="22"/>
                <w:szCs w:val="22"/>
              </w:rPr>
            </w:pPr>
            <w:r w:rsidRPr="007C31D5">
              <w:rPr>
                <w:color w:val="000000"/>
                <w:sz w:val="22"/>
                <w:szCs w:val="22"/>
              </w:rPr>
              <w:t>1.45</w:t>
            </w:r>
          </w:p>
        </w:tc>
        <w:tc>
          <w:tcPr>
            <w:tcW w:w="2548" w:type="dxa"/>
          </w:tcPr>
          <w:p w14:paraId="2C33437A" w14:textId="3584EE95"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526C6C1C" w14:textId="45B05BA3" w:rsidTr="00753A5D">
        <w:trPr>
          <w:trHeight w:val="258"/>
        </w:trPr>
        <w:tc>
          <w:tcPr>
            <w:tcW w:w="3756" w:type="dxa"/>
            <w:vAlign w:val="bottom"/>
          </w:tcPr>
          <w:p w14:paraId="66F2BE61" w14:textId="594A0112" w:rsidR="002A1C50" w:rsidRPr="007C31D5" w:rsidRDefault="002A1C50" w:rsidP="002A1C50">
            <w:pPr>
              <w:pStyle w:val="NormalWeb"/>
              <w:spacing w:before="0" w:beforeAutospacing="0" w:after="0" w:afterAutospacing="0"/>
              <w:rPr>
                <w:sz w:val="22"/>
                <w:szCs w:val="22"/>
              </w:rPr>
            </w:pPr>
            <w:r w:rsidRPr="007C31D5">
              <w:rPr>
                <w:color w:val="000000"/>
                <w:sz w:val="22"/>
                <w:szCs w:val="22"/>
              </w:rPr>
              <w:t>cebq_eue</w:t>
            </w:r>
          </w:p>
        </w:tc>
        <w:tc>
          <w:tcPr>
            <w:tcW w:w="1912" w:type="dxa"/>
            <w:vAlign w:val="bottom"/>
          </w:tcPr>
          <w:p w14:paraId="097E6EC7" w14:textId="3CD3CF3A" w:rsidR="002A1C50" w:rsidRPr="007C31D5" w:rsidRDefault="002A1C50" w:rsidP="002A1C50">
            <w:pPr>
              <w:pStyle w:val="NormalWeb"/>
              <w:spacing w:before="0" w:beforeAutospacing="0" w:after="0" w:afterAutospacing="0"/>
              <w:rPr>
                <w:sz w:val="22"/>
                <w:szCs w:val="22"/>
              </w:rPr>
            </w:pPr>
            <w:r w:rsidRPr="007C31D5">
              <w:rPr>
                <w:color w:val="000000"/>
                <w:sz w:val="22"/>
                <w:szCs w:val="22"/>
              </w:rPr>
              <w:t>4</w:t>
            </w:r>
          </w:p>
        </w:tc>
        <w:tc>
          <w:tcPr>
            <w:tcW w:w="1547" w:type="dxa"/>
            <w:vAlign w:val="bottom"/>
          </w:tcPr>
          <w:p w14:paraId="29AED7ED" w14:textId="385FFCA7" w:rsidR="002A1C50" w:rsidRPr="007C31D5" w:rsidRDefault="002A1C50" w:rsidP="002A1C50">
            <w:pPr>
              <w:pStyle w:val="NormalWeb"/>
              <w:spacing w:before="0" w:beforeAutospacing="0" w:after="0" w:afterAutospacing="0"/>
              <w:rPr>
                <w:sz w:val="22"/>
                <w:szCs w:val="22"/>
              </w:rPr>
            </w:pPr>
            <w:r w:rsidRPr="007C31D5">
              <w:rPr>
                <w:color w:val="000000"/>
                <w:sz w:val="22"/>
                <w:szCs w:val="22"/>
              </w:rPr>
              <w:t>1.45</w:t>
            </w:r>
          </w:p>
        </w:tc>
        <w:tc>
          <w:tcPr>
            <w:tcW w:w="2548" w:type="dxa"/>
          </w:tcPr>
          <w:p w14:paraId="19B85E86" w14:textId="47C1A312"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601896F0" w14:textId="510EFA25" w:rsidTr="00753A5D">
        <w:trPr>
          <w:trHeight w:val="258"/>
        </w:trPr>
        <w:tc>
          <w:tcPr>
            <w:tcW w:w="3756" w:type="dxa"/>
            <w:vAlign w:val="bottom"/>
          </w:tcPr>
          <w:p w14:paraId="410F1412" w14:textId="3A57F6BD" w:rsidR="002A1C50" w:rsidRPr="007C31D5" w:rsidRDefault="002A1C50" w:rsidP="002A1C50">
            <w:pPr>
              <w:pStyle w:val="NormalWeb"/>
              <w:spacing w:before="0" w:beforeAutospacing="0" w:after="0" w:afterAutospacing="0"/>
              <w:rPr>
                <w:sz w:val="22"/>
                <w:szCs w:val="22"/>
              </w:rPr>
            </w:pPr>
            <w:r w:rsidRPr="007C31D5">
              <w:rPr>
                <w:color w:val="000000"/>
                <w:sz w:val="22"/>
                <w:szCs w:val="22"/>
              </w:rPr>
              <w:t>v1_meal_total_kcal</w:t>
            </w:r>
          </w:p>
        </w:tc>
        <w:tc>
          <w:tcPr>
            <w:tcW w:w="1912" w:type="dxa"/>
            <w:vAlign w:val="bottom"/>
          </w:tcPr>
          <w:p w14:paraId="7A81C968" w14:textId="5C516471" w:rsidR="002A1C50" w:rsidRPr="007C31D5" w:rsidRDefault="002A1C50" w:rsidP="002A1C50">
            <w:pPr>
              <w:pStyle w:val="NormalWeb"/>
              <w:spacing w:before="0" w:beforeAutospacing="0" w:after="0" w:afterAutospacing="0"/>
              <w:rPr>
                <w:sz w:val="22"/>
                <w:szCs w:val="22"/>
              </w:rPr>
            </w:pPr>
            <w:r w:rsidRPr="007C31D5">
              <w:rPr>
                <w:color w:val="000000"/>
                <w:sz w:val="22"/>
                <w:szCs w:val="22"/>
              </w:rPr>
              <w:t>3</w:t>
            </w:r>
          </w:p>
        </w:tc>
        <w:tc>
          <w:tcPr>
            <w:tcW w:w="1547" w:type="dxa"/>
            <w:vAlign w:val="bottom"/>
          </w:tcPr>
          <w:p w14:paraId="5D2B938E" w14:textId="1209EA5F" w:rsidR="002A1C50" w:rsidRPr="007C31D5" w:rsidRDefault="002A1C50" w:rsidP="002A1C50">
            <w:pPr>
              <w:pStyle w:val="NormalWeb"/>
              <w:spacing w:before="0" w:beforeAutospacing="0" w:after="0" w:afterAutospacing="0"/>
              <w:rPr>
                <w:sz w:val="22"/>
                <w:szCs w:val="22"/>
              </w:rPr>
            </w:pPr>
            <w:r w:rsidRPr="007C31D5">
              <w:rPr>
                <w:color w:val="000000"/>
                <w:sz w:val="22"/>
                <w:szCs w:val="22"/>
              </w:rPr>
              <w:t>1.09</w:t>
            </w:r>
          </w:p>
        </w:tc>
        <w:tc>
          <w:tcPr>
            <w:tcW w:w="2548" w:type="dxa"/>
          </w:tcPr>
          <w:p w14:paraId="469F3183" w14:textId="6A99B451"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7A4B3AB8" w14:textId="643B40C9" w:rsidTr="00753A5D">
        <w:trPr>
          <w:trHeight w:val="258"/>
        </w:trPr>
        <w:tc>
          <w:tcPr>
            <w:tcW w:w="3756" w:type="dxa"/>
            <w:vAlign w:val="bottom"/>
          </w:tcPr>
          <w:p w14:paraId="399EA177" w14:textId="04C3EB4D" w:rsidR="002A1C50" w:rsidRPr="007C31D5" w:rsidRDefault="002A1C50" w:rsidP="002A1C50">
            <w:pPr>
              <w:pStyle w:val="NormalWeb"/>
              <w:spacing w:before="0" w:beforeAutospacing="0" w:after="0" w:afterAutospacing="0"/>
              <w:rPr>
                <w:sz w:val="22"/>
                <w:szCs w:val="22"/>
              </w:rPr>
            </w:pPr>
            <w:r w:rsidRPr="007C31D5">
              <w:rPr>
                <w:color w:val="000000"/>
                <w:sz w:val="22"/>
                <w:szCs w:val="22"/>
              </w:rPr>
              <w:t>pwlb_healthy</w:t>
            </w:r>
          </w:p>
        </w:tc>
        <w:tc>
          <w:tcPr>
            <w:tcW w:w="1912" w:type="dxa"/>
            <w:vAlign w:val="bottom"/>
          </w:tcPr>
          <w:p w14:paraId="15A51CB6" w14:textId="44B40949"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vAlign w:val="bottom"/>
          </w:tcPr>
          <w:p w14:paraId="07B648CF" w14:textId="0B372B11"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Pr>
          <w:p w14:paraId="503142D3" w14:textId="25A76BE8"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05AA9045" w14:textId="0CDD7066" w:rsidTr="00753A5D">
        <w:trPr>
          <w:trHeight w:val="258"/>
        </w:trPr>
        <w:tc>
          <w:tcPr>
            <w:tcW w:w="3756" w:type="dxa"/>
            <w:vAlign w:val="bottom"/>
          </w:tcPr>
          <w:p w14:paraId="7C4634B8" w14:textId="51643AFA" w:rsidR="002A1C50" w:rsidRPr="007C31D5" w:rsidRDefault="002A1C50" w:rsidP="002A1C50">
            <w:pPr>
              <w:pStyle w:val="NormalWeb"/>
              <w:spacing w:before="0" w:beforeAutospacing="0" w:after="0" w:afterAutospacing="0"/>
              <w:rPr>
                <w:sz w:val="22"/>
                <w:szCs w:val="22"/>
              </w:rPr>
            </w:pPr>
            <w:r w:rsidRPr="007C31D5">
              <w:rPr>
                <w:color w:val="000000"/>
                <w:sz w:val="22"/>
                <w:szCs w:val="22"/>
              </w:rPr>
              <w:t>fswitch_nok_mean</w:t>
            </w:r>
          </w:p>
        </w:tc>
        <w:tc>
          <w:tcPr>
            <w:tcW w:w="1912" w:type="dxa"/>
            <w:vAlign w:val="bottom"/>
          </w:tcPr>
          <w:p w14:paraId="2C617FE4" w14:textId="21F03223"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vAlign w:val="bottom"/>
          </w:tcPr>
          <w:p w14:paraId="337409D9" w14:textId="6470852D"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Pr>
          <w:p w14:paraId="262DA111" w14:textId="22E36D03"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77D76A2B" w14:textId="3F88E2DE" w:rsidTr="007C31D5">
        <w:trPr>
          <w:trHeight w:val="258"/>
        </w:trPr>
        <w:tc>
          <w:tcPr>
            <w:tcW w:w="3756" w:type="dxa"/>
            <w:vAlign w:val="bottom"/>
          </w:tcPr>
          <w:p w14:paraId="1F49FD4B" w14:textId="05E68A1C" w:rsidR="002A1C50" w:rsidRPr="007C31D5" w:rsidRDefault="002A1C50" w:rsidP="002A1C50">
            <w:pPr>
              <w:pStyle w:val="NormalWeb"/>
              <w:spacing w:before="0" w:beforeAutospacing="0" w:after="0" w:afterAutospacing="0"/>
              <w:rPr>
                <w:sz w:val="22"/>
                <w:szCs w:val="22"/>
              </w:rPr>
            </w:pPr>
            <w:r w:rsidRPr="007C31D5">
              <w:rPr>
                <w:color w:val="000000"/>
                <w:sz w:val="22"/>
                <w:szCs w:val="22"/>
              </w:rPr>
              <w:t>bite_size_int</w:t>
            </w:r>
          </w:p>
        </w:tc>
        <w:tc>
          <w:tcPr>
            <w:tcW w:w="1912" w:type="dxa"/>
            <w:vAlign w:val="bottom"/>
          </w:tcPr>
          <w:p w14:paraId="7486EE40" w14:textId="3E8CF894"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vAlign w:val="bottom"/>
          </w:tcPr>
          <w:p w14:paraId="776EFC71" w14:textId="639CB8BC"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Pr>
          <w:p w14:paraId="01742263" w14:textId="09D9DBBE"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r w:rsidR="002A1C50" w:rsidRPr="007C31D5" w14:paraId="20AB5955" w14:textId="5F57EB3B" w:rsidTr="007C31D5">
        <w:trPr>
          <w:trHeight w:val="258"/>
        </w:trPr>
        <w:tc>
          <w:tcPr>
            <w:tcW w:w="3756" w:type="dxa"/>
            <w:tcBorders>
              <w:bottom w:val="single" w:sz="4" w:space="0" w:color="auto"/>
            </w:tcBorders>
            <w:vAlign w:val="bottom"/>
          </w:tcPr>
          <w:p w14:paraId="54C9FFBA" w14:textId="44B2D481" w:rsidR="002A1C50" w:rsidRPr="007C31D5" w:rsidRDefault="002A1C50" w:rsidP="002A1C50">
            <w:pPr>
              <w:pStyle w:val="NormalWeb"/>
              <w:spacing w:before="0" w:beforeAutospacing="0" w:after="0" w:afterAutospacing="0"/>
              <w:rPr>
                <w:sz w:val="22"/>
                <w:szCs w:val="22"/>
              </w:rPr>
            </w:pPr>
            <w:r w:rsidRPr="007C31D5">
              <w:rPr>
                <w:color w:val="000000"/>
                <w:sz w:val="22"/>
                <w:szCs w:val="22"/>
              </w:rPr>
              <w:t>bite_size_slope</w:t>
            </w:r>
          </w:p>
        </w:tc>
        <w:tc>
          <w:tcPr>
            <w:tcW w:w="1912" w:type="dxa"/>
            <w:tcBorders>
              <w:bottom w:val="single" w:sz="4" w:space="0" w:color="auto"/>
            </w:tcBorders>
            <w:vAlign w:val="bottom"/>
          </w:tcPr>
          <w:p w14:paraId="64645D15" w14:textId="5EB2FF68" w:rsidR="002A1C50" w:rsidRPr="007C31D5" w:rsidRDefault="002A1C50" w:rsidP="002A1C50">
            <w:pPr>
              <w:pStyle w:val="NormalWeb"/>
              <w:spacing w:before="0" w:beforeAutospacing="0" w:after="0" w:afterAutospacing="0"/>
              <w:rPr>
                <w:sz w:val="22"/>
                <w:szCs w:val="22"/>
              </w:rPr>
            </w:pPr>
            <w:r w:rsidRPr="007C31D5">
              <w:rPr>
                <w:color w:val="000000"/>
                <w:sz w:val="22"/>
                <w:szCs w:val="22"/>
              </w:rPr>
              <w:t>1</w:t>
            </w:r>
          </w:p>
        </w:tc>
        <w:tc>
          <w:tcPr>
            <w:tcW w:w="1547" w:type="dxa"/>
            <w:tcBorders>
              <w:bottom w:val="single" w:sz="4" w:space="0" w:color="auto"/>
            </w:tcBorders>
            <w:vAlign w:val="bottom"/>
          </w:tcPr>
          <w:p w14:paraId="7953D8A6" w14:textId="7218C8E4" w:rsidR="002A1C50" w:rsidRPr="007C31D5" w:rsidRDefault="002A1C50" w:rsidP="002A1C50">
            <w:pPr>
              <w:pStyle w:val="NormalWeb"/>
              <w:spacing w:before="0" w:beforeAutospacing="0" w:after="0" w:afterAutospacing="0"/>
              <w:rPr>
                <w:sz w:val="22"/>
                <w:szCs w:val="22"/>
              </w:rPr>
            </w:pPr>
            <w:r w:rsidRPr="007C31D5">
              <w:rPr>
                <w:color w:val="000000"/>
                <w:sz w:val="22"/>
                <w:szCs w:val="22"/>
              </w:rPr>
              <w:t>0.36</w:t>
            </w:r>
          </w:p>
        </w:tc>
        <w:tc>
          <w:tcPr>
            <w:tcW w:w="2548" w:type="dxa"/>
            <w:tcBorders>
              <w:bottom w:val="single" w:sz="4" w:space="0" w:color="auto"/>
            </w:tcBorders>
          </w:tcPr>
          <w:p w14:paraId="4AE82A46" w14:textId="05CFBEBA" w:rsidR="002A1C50" w:rsidRPr="007C31D5" w:rsidRDefault="002A1C50" w:rsidP="002A1C50">
            <w:pPr>
              <w:pStyle w:val="NormalWeb"/>
              <w:spacing w:before="0" w:beforeAutospacing="0" w:after="0" w:afterAutospacing="0"/>
              <w:rPr>
                <w:sz w:val="22"/>
                <w:szCs w:val="22"/>
              </w:rPr>
            </w:pPr>
            <w:r w:rsidRPr="007C31D5">
              <w:rPr>
                <w:sz w:val="22"/>
                <w:szCs w:val="22"/>
              </w:rPr>
              <w:t>median impute</w:t>
            </w:r>
          </w:p>
        </w:tc>
      </w:tr>
    </w:tbl>
    <w:p w14:paraId="32AAA04A" w14:textId="4C5089C3" w:rsidR="000159B7" w:rsidRDefault="000159B7" w:rsidP="002A1C50">
      <w:pPr>
        <w:rPr>
          <w:rFonts w:ascii="Menlo" w:hAnsi="Menlo" w:cs="Menlo"/>
          <w:color w:val="D4D4D4"/>
          <w:sz w:val="18"/>
          <w:szCs w:val="18"/>
        </w:rPr>
      </w:pPr>
      <w:r w:rsidRPr="000159B7">
        <w:rPr>
          <w:rFonts w:ascii="Menlo" w:hAnsi="Menlo" w:cs="Menlo"/>
          <w:noProof/>
          <w:color w:val="D4D4D4"/>
          <w:sz w:val="18"/>
          <w:szCs w:val="18"/>
        </w:rPr>
        <w:lastRenderedPageBreak/>
        <w:drawing>
          <wp:inline distT="0" distB="0" distL="0" distR="0" wp14:anchorId="1ADEC31A" wp14:editId="12E7DCE3">
            <wp:extent cx="5943600" cy="2951480"/>
            <wp:effectExtent l="0" t="0" r="0" b="0"/>
            <wp:docPr id="1094659195" name="Picture 1" descr="A purple and yellow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9195" name="Picture 1" descr="A purple and yellow chart&#10;&#10;AI-generated content may be incorrect."/>
                    <pic:cNvPicPr/>
                  </pic:nvPicPr>
                  <pic:blipFill>
                    <a:blip r:embed="rId9"/>
                    <a:stretch>
                      <a:fillRect/>
                    </a:stretch>
                  </pic:blipFill>
                  <pic:spPr>
                    <a:xfrm>
                      <a:off x="0" y="0"/>
                      <a:ext cx="5943600" cy="2951480"/>
                    </a:xfrm>
                    <a:prstGeom prst="rect">
                      <a:avLst/>
                    </a:prstGeom>
                  </pic:spPr>
                </pic:pic>
              </a:graphicData>
            </a:graphic>
          </wp:inline>
        </w:drawing>
      </w:r>
      <w:r w:rsidR="002A1C50" w:rsidRPr="002A1C50">
        <w:rPr>
          <w:noProof/>
        </w:rPr>
        <w:t xml:space="preserve"> </w:t>
      </w:r>
      <w:r w:rsidR="002A1C50" w:rsidRPr="002A1C50">
        <w:rPr>
          <w:rFonts w:ascii="Menlo" w:hAnsi="Menlo" w:cs="Menlo"/>
          <w:noProof/>
          <w:color w:val="D4D4D4"/>
          <w:sz w:val="18"/>
          <w:szCs w:val="18"/>
        </w:rPr>
        <w:drawing>
          <wp:inline distT="0" distB="0" distL="0" distR="0" wp14:anchorId="01F2ACC1" wp14:editId="4D4E34E8">
            <wp:extent cx="5943600" cy="2954020"/>
            <wp:effectExtent l="0" t="0" r="0" b="5080"/>
            <wp:docPr id="1564547273"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7273" name="Picture 1" descr="A graph of a number of data&#10;&#10;AI-generated content may be incorrect."/>
                    <pic:cNvPicPr/>
                  </pic:nvPicPr>
                  <pic:blipFill>
                    <a:blip r:embed="rId10"/>
                    <a:stretch>
                      <a:fillRect/>
                    </a:stretch>
                  </pic:blipFill>
                  <pic:spPr>
                    <a:xfrm>
                      <a:off x="0" y="0"/>
                      <a:ext cx="5943600" cy="2954020"/>
                    </a:xfrm>
                    <a:prstGeom prst="rect">
                      <a:avLst/>
                    </a:prstGeom>
                  </pic:spPr>
                </pic:pic>
              </a:graphicData>
            </a:graphic>
          </wp:inline>
        </w:drawing>
      </w:r>
      <w:r>
        <w:rPr>
          <w:rFonts w:ascii="Menlo" w:hAnsi="Menlo" w:cs="Menlo"/>
          <w:color w:val="D4D4D4"/>
          <w:sz w:val="18"/>
          <w:szCs w:val="18"/>
        </w:rPr>
        <w:t xml:space="preserve">                       </w:t>
      </w:r>
    </w:p>
    <w:p w14:paraId="4F7B28E7" w14:textId="77777777" w:rsidR="000159B7" w:rsidRDefault="000159B7" w:rsidP="00A478B5">
      <w:pPr>
        <w:pStyle w:val="NormalWeb"/>
        <w:spacing w:before="0" w:beforeAutospacing="0" w:after="0" w:afterAutospacing="0"/>
        <w:rPr>
          <w:sz w:val="22"/>
          <w:szCs w:val="22"/>
        </w:rPr>
      </w:pPr>
    </w:p>
    <w:p w14:paraId="2171FA61" w14:textId="19A44340" w:rsidR="00532F4D" w:rsidRDefault="00532F4D" w:rsidP="00A478B5">
      <w:pPr>
        <w:pStyle w:val="NormalWeb"/>
        <w:spacing w:before="0" w:beforeAutospacing="0" w:after="0" w:afterAutospacing="0"/>
        <w:rPr>
          <w:sz w:val="22"/>
          <w:szCs w:val="22"/>
        </w:rPr>
      </w:pPr>
      <w:r w:rsidRPr="0029183A">
        <w:rPr>
          <w:b/>
          <w:bCs/>
          <w:sz w:val="22"/>
          <w:szCs w:val="22"/>
        </w:rPr>
        <w:t xml:space="preserve">Figure </w:t>
      </w:r>
      <w:r w:rsidR="006F2C88" w:rsidRPr="0029183A">
        <w:rPr>
          <w:b/>
          <w:bCs/>
          <w:sz w:val="22"/>
          <w:szCs w:val="22"/>
        </w:rPr>
        <w:t xml:space="preserve">3: </w:t>
      </w:r>
      <w:r w:rsidR="0029183A">
        <w:rPr>
          <w:sz w:val="22"/>
          <w:szCs w:val="22"/>
        </w:rPr>
        <w:t xml:space="preserve">Missingness in </w:t>
      </w:r>
      <w:r w:rsidR="00623FA5">
        <w:rPr>
          <w:sz w:val="22"/>
          <w:szCs w:val="22"/>
        </w:rPr>
        <w:t xml:space="preserve">variables of </w:t>
      </w:r>
      <w:r w:rsidR="00FA08A1">
        <w:rPr>
          <w:sz w:val="22"/>
          <w:szCs w:val="22"/>
        </w:rPr>
        <w:t xml:space="preserve">train </w:t>
      </w:r>
      <w:r w:rsidR="00623FA5">
        <w:rPr>
          <w:sz w:val="22"/>
          <w:szCs w:val="22"/>
        </w:rPr>
        <w:t>dataset</w:t>
      </w:r>
    </w:p>
    <w:p w14:paraId="7103B386" w14:textId="77777777" w:rsidR="00DC7253" w:rsidRPr="00D6061D" w:rsidRDefault="00DC7253" w:rsidP="00A478B5">
      <w:pPr>
        <w:pStyle w:val="NormalWeb"/>
        <w:spacing w:before="0" w:beforeAutospacing="0" w:after="0" w:afterAutospacing="0"/>
        <w:rPr>
          <w:sz w:val="22"/>
          <w:szCs w:val="22"/>
        </w:rPr>
      </w:pPr>
    </w:p>
    <w:p w14:paraId="7116C26E" w14:textId="6FE0FE22" w:rsidR="00D5431F" w:rsidRDefault="0063429C" w:rsidP="00A478B5">
      <w:pPr>
        <w:pStyle w:val="Heading3"/>
        <w:spacing w:before="0" w:beforeAutospacing="0" w:after="0" w:afterAutospacing="0"/>
      </w:pPr>
      <w:r>
        <w:t>4</w:t>
      </w:r>
      <w:r w:rsidR="00D5431F">
        <w:t>.4 Strategy and Justification</w:t>
      </w:r>
    </w:p>
    <w:p w14:paraId="112DF185" w14:textId="3741E192" w:rsidR="00D5431F" w:rsidRPr="009356B1" w:rsidRDefault="00D5431F" w:rsidP="00A478B5">
      <w:pPr>
        <w:pStyle w:val="NormalWeb"/>
        <w:spacing w:before="0" w:beforeAutospacing="0" w:after="0" w:afterAutospacing="0"/>
        <w:ind w:firstLine="360"/>
        <w:rPr>
          <w:sz w:val="22"/>
          <w:szCs w:val="22"/>
        </w:rPr>
      </w:pPr>
      <w:r w:rsidRPr="009356B1">
        <w:rPr>
          <w:sz w:val="22"/>
          <w:szCs w:val="22"/>
        </w:rPr>
        <w:t>Based on the diagnostic results, our imputation strategy was tiered by feature type and missingness level</w:t>
      </w:r>
      <w:r w:rsidR="00D45A20">
        <w:rPr>
          <w:sz w:val="22"/>
          <w:szCs w:val="22"/>
        </w:rPr>
        <w:t xml:space="preserve"> (see </w:t>
      </w:r>
      <w:r w:rsidR="00D45A20" w:rsidRPr="00D45A20">
        <w:rPr>
          <w:b/>
          <w:bCs/>
          <w:sz w:val="22"/>
          <w:szCs w:val="22"/>
        </w:rPr>
        <w:t>Table 2</w:t>
      </w:r>
      <w:r w:rsidR="00D45A20">
        <w:rPr>
          <w:sz w:val="22"/>
          <w:szCs w:val="22"/>
        </w:rPr>
        <w:t>)</w:t>
      </w:r>
      <w:r w:rsidRPr="009356B1">
        <w:rPr>
          <w:sz w:val="22"/>
          <w:szCs w:val="22"/>
        </w:rPr>
        <w:t>:</w:t>
      </w:r>
    </w:p>
    <w:p w14:paraId="2A974306"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Low missingness (&lt;5%)</w:t>
      </w:r>
      <w:r w:rsidRPr="009356B1">
        <w:rPr>
          <w:sz w:val="22"/>
          <w:szCs w:val="22"/>
        </w:rPr>
        <w:t>: median or mode imputation, depending on variable type.</w:t>
      </w:r>
    </w:p>
    <w:p w14:paraId="07F31081"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Moderate missingness (5–15%)</w:t>
      </w:r>
      <w:r w:rsidRPr="009356B1">
        <w:rPr>
          <w:sz w:val="22"/>
          <w:szCs w:val="22"/>
        </w:rPr>
        <w:t>: K-nearest neighbors (KNN) imputation for continuous variables.</w:t>
      </w:r>
    </w:p>
    <w:p w14:paraId="12CCD7BE" w14:textId="77777777" w:rsidR="00D5431F" w:rsidRPr="009356B1" w:rsidRDefault="00D5431F" w:rsidP="00A478B5">
      <w:pPr>
        <w:pStyle w:val="NormalWeb"/>
        <w:numPr>
          <w:ilvl w:val="0"/>
          <w:numId w:val="6"/>
        </w:numPr>
        <w:spacing w:before="0" w:beforeAutospacing="0" w:after="0" w:afterAutospacing="0"/>
        <w:rPr>
          <w:sz w:val="22"/>
          <w:szCs w:val="22"/>
        </w:rPr>
      </w:pPr>
      <w:r w:rsidRPr="009356B1">
        <w:rPr>
          <w:rStyle w:val="Strong"/>
          <w:sz w:val="22"/>
          <w:szCs w:val="22"/>
        </w:rPr>
        <w:t>High missingness (&gt;30%)</w:t>
      </w:r>
      <w:r w:rsidRPr="009356B1">
        <w:rPr>
          <w:sz w:val="22"/>
          <w:szCs w:val="22"/>
        </w:rPr>
        <w:t>: flagged for review; some were excluded due to unreliability of imputation.</w:t>
      </w:r>
    </w:p>
    <w:p w14:paraId="577D5450" w14:textId="707888C5" w:rsidR="00D5431F" w:rsidRPr="009356B1" w:rsidRDefault="00D5431F" w:rsidP="00A478B5">
      <w:pPr>
        <w:pStyle w:val="NormalWeb"/>
        <w:spacing w:before="0" w:beforeAutospacing="0" w:after="0" w:afterAutospacing="0"/>
        <w:ind w:firstLine="360"/>
        <w:rPr>
          <w:sz w:val="22"/>
          <w:szCs w:val="22"/>
        </w:rPr>
      </w:pPr>
      <w:r w:rsidRPr="009356B1">
        <w:rPr>
          <w:sz w:val="22"/>
          <w:szCs w:val="22"/>
        </w:rPr>
        <w:t xml:space="preserve">This approach balances model performance, transparency, and developmental plausibility. It is particularly suitable for pediatric datasets where blanket strategies (e.g., listwise deletion or mean </w:t>
      </w:r>
      <w:r w:rsidRPr="009356B1">
        <w:rPr>
          <w:sz w:val="22"/>
          <w:szCs w:val="22"/>
        </w:rPr>
        <w:lastRenderedPageBreak/>
        <w:t>imputation) can bias results or exclude meaningful behavioral data.</w:t>
      </w:r>
      <w:r w:rsidR="00713013">
        <w:rPr>
          <w:sz w:val="22"/>
          <w:szCs w:val="22"/>
        </w:rPr>
        <w:t xml:space="preserve"> The strategy was based on training data missingness. </w:t>
      </w:r>
    </w:p>
    <w:p w14:paraId="7E18550E" w14:textId="318A0D0A" w:rsidR="00D5431F" w:rsidRDefault="00D5431F" w:rsidP="00A478B5">
      <w:pPr>
        <w:pStyle w:val="NormalWeb"/>
        <w:spacing w:before="0" w:beforeAutospacing="0" w:after="0" w:afterAutospacing="0"/>
        <w:ind w:firstLine="360"/>
        <w:rPr>
          <w:sz w:val="22"/>
          <w:szCs w:val="22"/>
        </w:rPr>
      </w:pPr>
      <w:r w:rsidRPr="009356B1">
        <w:rPr>
          <w:sz w:val="22"/>
          <w:szCs w:val="22"/>
        </w:rPr>
        <w:t>Each decision was grounded in theory and practicality, reinforcing the principle that preprocessing steps should be informed by both statistical logic and domain-specific understanding of the data.</w:t>
      </w:r>
    </w:p>
    <w:p w14:paraId="1822F5DA" w14:textId="77777777" w:rsidR="00DC7253" w:rsidRPr="009356B1" w:rsidRDefault="00DC7253" w:rsidP="00A478B5">
      <w:pPr>
        <w:pStyle w:val="NormalWeb"/>
        <w:spacing w:before="0" w:beforeAutospacing="0" w:after="0" w:afterAutospacing="0"/>
        <w:ind w:firstLine="360"/>
        <w:rPr>
          <w:sz w:val="22"/>
          <w:szCs w:val="22"/>
        </w:rPr>
      </w:pPr>
    </w:p>
    <w:p w14:paraId="7D61D16B" w14:textId="12E89C90" w:rsidR="00115E00" w:rsidRDefault="00115E00" w:rsidP="00A478B5">
      <w:pPr>
        <w:pStyle w:val="Heading2"/>
        <w:spacing w:before="0" w:beforeAutospacing="0" w:after="0" w:afterAutospacing="0"/>
      </w:pPr>
      <w:r>
        <w:t xml:space="preserve">Step </w:t>
      </w:r>
      <w:r w:rsidR="0063429C">
        <w:t>5</w:t>
      </w:r>
      <w:r>
        <w:t>: Outlier Detection and Handling</w:t>
      </w:r>
    </w:p>
    <w:p w14:paraId="463660A5" w14:textId="77777777" w:rsidR="00DC7253" w:rsidRDefault="00DC7253" w:rsidP="00A478B5">
      <w:pPr>
        <w:pStyle w:val="Heading2"/>
        <w:spacing w:before="0" w:beforeAutospacing="0" w:after="0" w:afterAutospacing="0"/>
      </w:pPr>
    </w:p>
    <w:p w14:paraId="2CABEDE8" w14:textId="0789A071" w:rsidR="00115E00" w:rsidRDefault="0063429C" w:rsidP="00A478B5">
      <w:pPr>
        <w:pStyle w:val="Heading3"/>
        <w:spacing w:before="0" w:beforeAutospacing="0" w:after="0" w:afterAutospacing="0"/>
      </w:pPr>
      <w:r>
        <w:t>5</w:t>
      </w:r>
      <w:r w:rsidR="00115E00">
        <w:t>.1 Why Outlier Handling Matters in Pediatric Data</w:t>
      </w:r>
    </w:p>
    <w:p w14:paraId="5AD2B6D2" w14:textId="77777777" w:rsidR="00115E00" w:rsidRPr="009356B1" w:rsidRDefault="00115E00" w:rsidP="00A478B5">
      <w:pPr>
        <w:pStyle w:val="NormalWeb"/>
        <w:spacing w:before="0" w:beforeAutospacing="0" w:after="0" w:afterAutospacing="0"/>
        <w:ind w:firstLine="720"/>
        <w:rPr>
          <w:sz w:val="22"/>
          <w:szCs w:val="22"/>
        </w:rPr>
      </w:pPr>
      <w:r w:rsidRPr="009356B1">
        <w:rPr>
          <w:sz w:val="22"/>
          <w:szCs w:val="22"/>
        </w:rPr>
        <w:t>In pediatric datasets, outliers can arise from measurement error, data entry mistakes, or genuine but rare behaviors. Due to small-to-moderate sample sizes and age-sensitive variability in behavior and physiology, even a few extreme values can disproportionately affect model estimates. Therefore, outlier detection and mitigation are important for maintaining stability and interpretability in downstream ML models.</w:t>
      </w:r>
    </w:p>
    <w:p w14:paraId="60BC7273" w14:textId="34EDDC02" w:rsidR="00115E00" w:rsidRDefault="00115E00" w:rsidP="00A478B5">
      <w:pPr>
        <w:pStyle w:val="NormalWeb"/>
        <w:spacing w:before="0" w:beforeAutospacing="0" w:after="0" w:afterAutospacing="0"/>
        <w:ind w:firstLine="720"/>
        <w:rPr>
          <w:sz w:val="22"/>
          <w:szCs w:val="22"/>
        </w:rPr>
      </w:pPr>
      <w:r w:rsidRPr="009356B1">
        <w:rPr>
          <w:sz w:val="22"/>
          <w:szCs w:val="22"/>
        </w:rPr>
        <w:t>Unlike in large epidemiological datasets, pediatric studies often rely on proxy reports, structured tasks, and small sample-derived behavioral metrics (e.g., bite size slope, meal duration). These measures can show high variability and may not conform to population-based expectations. As such, identifying and managing outliers requires both distributional checks and domain understanding.</w:t>
      </w:r>
    </w:p>
    <w:p w14:paraId="241E17F6" w14:textId="77777777" w:rsidR="00DC7253" w:rsidRPr="009356B1" w:rsidRDefault="00DC7253" w:rsidP="00A478B5">
      <w:pPr>
        <w:pStyle w:val="NormalWeb"/>
        <w:spacing w:before="0" w:beforeAutospacing="0" w:after="0" w:afterAutospacing="0"/>
        <w:ind w:firstLine="720"/>
        <w:rPr>
          <w:sz w:val="22"/>
          <w:szCs w:val="22"/>
        </w:rPr>
      </w:pPr>
    </w:p>
    <w:p w14:paraId="387F8FA7" w14:textId="435B987B" w:rsidR="00115E00" w:rsidRDefault="0063429C" w:rsidP="00A478B5">
      <w:pPr>
        <w:pStyle w:val="Heading3"/>
        <w:spacing w:before="0" w:beforeAutospacing="0" w:after="0" w:afterAutospacing="0"/>
      </w:pPr>
      <w:r>
        <w:t>5</w:t>
      </w:r>
      <w:r w:rsidR="00115E00">
        <w:t>.2 Visual Inspection as First-Line Tool</w:t>
      </w:r>
    </w:p>
    <w:p w14:paraId="10B6C666" w14:textId="0B6AC5CA" w:rsidR="00115E00" w:rsidRPr="0052628A" w:rsidRDefault="00115E00" w:rsidP="00A478B5">
      <w:pPr>
        <w:pStyle w:val="NormalWeb"/>
        <w:spacing w:before="0" w:beforeAutospacing="0" w:after="0" w:afterAutospacing="0"/>
        <w:ind w:firstLine="360"/>
        <w:rPr>
          <w:sz w:val="22"/>
          <w:szCs w:val="22"/>
        </w:rPr>
      </w:pPr>
      <w:r w:rsidRPr="0052628A">
        <w:rPr>
          <w:sz w:val="22"/>
          <w:szCs w:val="22"/>
        </w:rPr>
        <w:t xml:space="preserve">We used boxplots </w:t>
      </w:r>
      <w:r w:rsidR="00B80A58">
        <w:rPr>
          <w:sz w:val="22"/>
          <w:szCs w:val="22"/>
        </w:rPr>
        <w:t>(</w:t>
      </w:r>
      <w:r w:rsidR="00B80A58">
        <w:rPr>
          <w:b/>
          <w:bCs/>
          <w:sz w:val="22"/>
          <w:szCs w:val="22"/>
        </w:rPr>
        <w:t xml:space="preserve">Figure </w:t>
      </w:r>
      <w:r w:rsidR="006E2AC1">
        <w:rPr>
          <w:b/>
          <w:bCs/>
          <w:sz w:val="22"/>
          <w:szCs w:val="22"/>
        </w:rPr>
        <w:t>4</w:t>
      </w:r>
      <w:r w:rsidR="006E2AC1">
        <w:rPr>
          <w:sz w:val="22"/>
          <w:szCs w:val="22"/>
        </w:rPr>
        <w:t xml:space="preserve">) </w:t>
      </w:r>
      <w:r w:rsidRPr="006E2AC1">
        <w:rPr>
          <w:sz w:val="22"/>
          <w:szCs w:val="22"/>
        </w:rPr>
        <w:t>to</w:t>
      </w:r>
      <w:r w:rsidRPr="0052628A">
        <w:rPr>
          <w:sz w:val="22"/>
          <w:szCs w:val="22"/>
        </w:rPr>
        <w:t xml:space="preserve"> visually inspect the distribution of all continuous features</w:t>
      </w:r>
      <w:r w:rsidR="00A16F43">
        <w:rPr>
          <w:sz w:val="22"/>
          <w:szCs w:val="22"/>
        </w:rPr>
        <w:t>, in training set</w:t>
      </w:r>
      <w:r w:rsidRPr="0052628A">
        <w:rPr>
          <w:sz w:val="22"/>
          <w:szCs w:val="22"/>
        </w:rPr>
        <w:t>. This approach allowed us to:</w:t>
      </w:r>
    </w:p>
    <w:p w14:paraId="4EE5EA88"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Identify extreme values outside the whisker range (1.5 × IQR)</w:t>
      </w:r>
    </w:p>
    <w:p w14:paraId="65633513"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Detect skewness that may not be biologically plausible</w:t>
      </w:r>
    </w:p>
    <w:p w14:paraId="29F819A8" w14:textId="77777777" w:rsidR="00115E00" w:rsidRPr="0052628A" w:rsidRDefault="00115E00" w:rsidP="00A478B5">
      <w:pPr>
        <w:pStyle w:val="NormalWeb"/>
        <w:numPr>
          <w:ilvl w:val="0"/>
          <w:numId w:val="7"/>
        </w:numPr>
        <w:spacing w:before="0" w:beforeAutospacing="0" w:after="0" w:afterAutospacing="0"/>
        <w:rPr>
          <w:sz w:val="22"/>
          <w:szCs w:val="22"/>
        </w:rPr>
      </w:pPr>
      <w:r w:rsidRPr="0052628A">
        <w:rPr>
          <w:sz w:val="22"/>
          <w:szCs w:val="22"/>
        </w:rPr>
        <w:t>Flag values that deviate markedly from the central tendency</w:t>
      </w:r>
    </w:p>
    <w:p w14:paraId="2DFD1042" w14:textId="77777777" w:rsidR="00115E00" w:rsidRPr="0052628A" w:rsidRDefault="00115E00" w:rsidP="00A478B5">
      <w:pPr>
        <w:pStyle w:val="NormalWeb"/>
        <w:spacing w:before="0" w:beforeAutospacing="0" w:after="0" w:afterAutospacing="0"/>
        <w:ind w:firstLine="360"/>
        <w:rPr>
          <w:sz w:val="22"/>
          <w:szCs w:val="22"/>
        </w:rPr>
      </w:pPr>
      <w:r w:rsidRPr="0052628A">
        <w:rPr>
          <w:sz w:val="22"/>
          <w:szCs w:val="22"/>
        </w:rPr>
        <w:t xml:space="preserve">Variables related to caloric intake, bite size, and physical activity (e.g., </w:t>
      </w:r>
      <w:r w:rsidRPr="0052628A">
        <w:rPr>
          <w:rStyle w:val="HTMLCode"/>
          <w:sz w:val="22"/>
          <w:szCs w:val="22"/>
        </w:rPr>
        <w:t>mean_mvpa</w:t>
      </w:r>
      <w:r w:rsidRPr="0052628A">
        <w:rPr>
          <w:sz w:val="22"/>
          <w:szCs w:val="22"/>
        </w:rPr>
        <w:t xml:space="preserve">, </w:t>
      </w:r>
      <w:r w:rsidRPr="0052628A">
        <w:rPr>
          <w:rStyle w:val="HTMLCode"/>
          <w:sz w:val="22"/>
          <w:szCs w:val="22"/>
        </w:rPr>
        <w:t>v1_meal_total_kcal</w:t>
      </w:r>
      <w:r w:rsidRPr="0052628A">
        <w:rPr>
          <w:sz w:val="22"/>
          <w:szCs w:val="22"/>
        </w:rPr>
        <w:t xml:space="preserve">, </w:t>
      </w:r>
      <w:r w:rsidRPr="0052628A">
        <w:rPr>
          <w:rStyle w:val="HTMLCode"/>
          <w:sz w:val="22"/>
          <w:szCs w:val="22"/>
        </w:rPr>
        <w:t>bite_size_slope</w:t>
      </w:r>
      <w:r w:rsidRPr="0052628A">
        <w:rPr>
          <w:sz w:val="22"/>
          <w:szCs w:val="22"/>
        </w:rPr>
        <w:t>) showed visible extreme values. These outliers may reflect true variability, measurement artifacts, or device wear-time issues (e.g., accelerometer compliance).</w:t>
      </w:r>
    </w:p>
    <w:p w14:paraId="60657FBA" w14:textId="57A4E119" w:rsidR="00115E00" w:rsidRDefault="00115E00" w:rsidP="00A478B5">
      <w:pPr>
        <w:pStyle w:val="NormalWeb"/>
        <w:spacing w:before="0" w:beforeAutospacing="0" w:after="0" w:afterAutospacing="0"/>
        <w:ind w:firstLine="360"/>
        <w:rPr>
          <w:sz w:val="22"/>
          <w:szCs w:val="22"/>
        </w:rPr>
      </w:pPr>
      <w:r w:rsidRPr="0052628A">
        <w:rPr>
          <w:sz w:val="22"/>
          <w:szCs w:val="22"/>
        </w:rPr>
        <w:t>In contrast, most psychometric and questionnaire-derived scores (e.g., CEBQ, CFQ subscales) exhibited minimal outliers, likely due to bounded response scales and standardized instruments.</w:t>
      </w:r>
    </w:p>
    <w:p w14:paraId="6B5C667A" w14:textId="314DE197" w:rsidR="001D56D4" w:rsidRDefault="00B96D54" w:rsidP="00A478B5">
      <w:pPr>
        <w:pStyle w:val="NormalWeb"/>
        <w:spacing w:before="0" w:beforeAutospacing="0" w:after="0" w:afterAutospacing="0"/>
        <w:ind w:firstLine="360"/>
        <w:rPr>
          <w:sz w:val="22"/>
          <w:szCs w:val="22"/>
        </w:rPr>
      </w:pPr>
      <w:r w:rsidRPr="00B96D54">
        <w:rPr>
          <w:noProof/>
          <w:sz w:val="22"/>
          <w:szCs w:val="22"/>
        </w:rPr>
        <w:lastRenderedPageBreak/>
        <w:drawing>
          <wp:inline distT="0" distB="0" distL="0" distR="0" wp14:anchorId="13D41B4D" wp14:editId="6ECFF8C0">
            <wp:extent cx="5943600" cy="7331075"/>
            <wp:effectExtent l="0" t="0" r="0" b="0"/>
            <wp:docPr id="250680756" name="Picture 1"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0756" name="Picture 1" descr="A chart with blue squares&#10;&#10;AI-generated content may be incorrect."/>
                    <pic:cNvPicPr/>
                  </pic:nvPicPr>
                  <pic:blipFill>
                    <a:blip r:embed="rId11"/>
                    <a:stretch>
                      <a:fillRect/>
                    </a:stretch>
                  </pic:blipFill>
                  <pic:spPr>
                    <a:xfrm>
                      <a:off x="0" y="0"/>
                      <a:ext cx="5943600" cy="7331075"/>
                    </a:xfrm>
                    <a:prstGeom prst="rect">
                      <a:avLst/>
                    </a:prstGeom>
                  </pic:spPr>
                </pic:pic>
              </a:graphicData>
            </a:graphic>
          </wp:inline>
        </w:drawing>
      </w:r>
    </w:p>
    <w:p w14:paraId="35D9A512" w14:textId="208CDE30" w:rsidR="00983700" w:rsidRDefault="00983700" w:rsidP="00A478B5">
      <w:pPr>
        <w:pStyle w:val="NormalWeb"/>
        <w:spacing w:before="0" w:beforeAutospacing="0" w:after="0" w:afterAutospacing="0"/>
        <w:ind w:firstLine="360"/>
        <w:rPr>
          <w:sz w:val="22"/>
          <w:szCs w:val="22"/>
        </w:rPr>
      </w:pPr>
      <w:r w:rsidRPr="00983700">
        <w:rPr>
          <w:b/>
          <w:bCs/>
          <w:sz w:val="22"/>
          <w:szCs w:val="22"/>
        </w:rPr>
        <w:t xml:space="preserve">Figure 4. </w:t>
      </w:r>
      <w:r w:rsidR="00425CAF" w:rsidRPr="00425CAF">
        <w:rPr>
          <w:sz w:val="22"/>
          <w:szCs w:val="22"/>
        </w:rPr>
        <w:t>Boxplots of variables (continuous variables) to understand outliers</w:t>
      </w:r>
      <w:r w:rsidR="00863E48">
        <w:rPr>
          <w:sz w:val="22"/>
          <w:szCs w:val="22"/>
        </w:rPr>
        <w:t xml:space="preserve"> (train set)</w:t>
      </w:r>
    </w:p>
    <w:p w14:paraId="256992A7" w14:textId="5E2BDC7E" w:rsidR="00A478B5" w:rsidRDefault="00A478B5" w:rsidP="00A478B5">
      <w:pPr>
        <w:pStyle w:val="NormalWeb"/>
        <w:spacing w:before="0" w:beforeAutospacing="0" w:after="0" w:afterAutospacing="0"/>
        <w:ind w:firstLine="360"/>
        <w:rPr>
          <w:sz w:val="22"/>
          <w:szCs w:val="22"/>
        </w:rPr>
      </w:pPr>
    </w:p>
    <w:p w14:paraId="53B6C715" w14:textId="26004D64" w:rsidR="00A478B5" w:rsidRDefault="00A478B5" w:rsidP="00A478B5">
      <w:pPr>
        <w:pStyle w:val="NormalWeb"/>
        <w:spacing w:before="0" w:beforeAutospacing="0" w:after="0" w:afterAutospacing="0"/>
        <w:ind w:firstLine="360"/>
        <w:rPr>
          <w:sz w:val="22"/>
          <w:szCs w:val="22"/>
        </w:rPr>
      </w:pPr>
    </w:p>
    <w:p w14:paraId="74A5CA38" w14:textId="174BBED5" w:rsidR="00A478B5" w:rsidRDefault="00A478B5" w:rsidP="00A478B5">
      <w:pPr>
        <w:pStyle w:val="NormalWeb"/>
        <w:spacing w:before="0" w:beforeAutospacing="0" w:after="0" w:afterAutospacing="0"/>
        <w:ind w:firstLine="360"/>
        <w:rPr>
          <w:sz w:val="22"/>
          <w:szCs w:val="22"/>
        </w:rPr>
      </w:pPr>
    </w:p>
    <w:p w14:paraId="4FE4A7DA" w14:textId="77777777" w:rsidR="00A478B5" w:rsidRPr="00983700" w:rsidRDefault="00A478B5" w:rsidP="00A478B5">
      <w:pPr>
        <w:pStyle w:val="NormalWeb"/>
        <w:spacing w:before="0" w:beforeAutospacing="0" w:after="0" w:afterAutospacing="0"/>
        <w:ind w:firstLine="360"/>
        <w:rPr>
          <w:b/>
          <w:bCs/>
          <w:sz w:val="22"/>
          <w:szCs w:val="22"/>
        </w:rPr>
      </w:pPr>
    </w:p>
    <w:p w14:paraId="30E1F4EA" w14:textId="0447C6BE" w:rsidR="00115E00" w:rsidRDefault="0063429C" w:rsidP="00A478B5">
      <w:pPr>
        <w:pStyle w:val="Heading3"/>
        <w:spacing w:before="0" w:beforeAutospacing="0" w:after="0" w:afterAutospacing="0"/>
      </w:pPr>
      <w:r>
        <w:lastRenderedPageBreak/>
        <w:t>5</w:t>
      </w:r>
      <w:r w:rsidR="00115E00">
        <w:t>.3 Winsorization Strategy</w:t>
      </w:r>
    </w:p>
    <w:p w14:paraId="677D6F86" w14:textId="069DB84B" w:rsidR="00115E00" w:rsidRPr="008D59C6" w:rsidRDefault="00115E00" w:rsidP="00A478B5">
      <w:pPr>
        <w:pStyle w:val="NormalWeb"/>
        <w:spacing w:before="0" w:beforeAutospacing="0" w:after="0" w:afterAutospacing="0"/>
        <w:ind w:firstLine="360"/>
        <w:rPr>
          <w:sz w:val="22"/>
          <w:szCs w:val="22"/>
        </w:rPr>
      </w:pPr>
      <w:r w:rsidRPr="008D59C6">
        <w:rPr>
          <w:sz w:val="22"/>
          <w:szCs w:val="22"/>
        </w:rPr>
        <w:t>To manage outliers without excluding valuable data, we applied winsorization</w:t>
      </w:r>
      <w:r w:rsidR="006D5E75">
        <w:rPr>
          <w:sz w:val="22"/>
          <w:szCs w:val="22"/>
        </w:rPr>
        <w:t xml:space="preserve"> on training data (same strategy applied to test data)</w:t>
      </w:r>
      <w:r w:rsidRPr="008D59C6">
        <w:rPr>
          <w:sz w:val="22"/>
          <w:szCs w:val="22"/>
        </w:rPr>
        <w:t>:</w:t>
      </w:r>
    </w:p>
    <w:p w14:paraId="522C6290" w14:textId="77777777" w:rsidR="00115E00" w:rsidRPr="008D59C6" w:rsidRDefault="00115E00" w:rsidP="00A478B5">
      <w:pPr>
        <w:pStyle w:val="NormalWeb"/>
        <w:numPr>
          <w:ilvl w:val="0"/>
          <w:numId w:val="8"/>
        </w:numPr>
        <w:spacing w:before="0" w:beforeAutospacing="0" w:after="0" w:afterAutospacing="0"/>
        <w:rPr>
          <w:sz w:val="22"/>
          <w:szCs w:val="22"/>
        </w:rPr>
      </w:pPr>
      <w:r w:rsidRPr="008D59C6">
        <w:rPr>
          <w:sz w:val="22"/>
          <w:szCs w:val="22"/>
        </w:rPr>
        <w:t>Values below the 1st percentile and above the 99th percentile were capped at those percentile thresholds</w:t>
      </w:r>
    </w:p>
    <w:p w14:paraId="0BCE03F6" w14:textId="77777777" w:rsidR="00115E00" w:rsidRPr="008D59C6" w:rsidRDefault="00115E00" w:rsidP="00A478B5">
      <w:pPr>
        <w:pStyle w:val="NormalWeb"/>
        <w:numPr>
          <w:ilvl w:val="0"/>
          <w:numId w:val="8"/>
        </w:numPr>
        <w:spacing w:before="0" w:beforeAutospacing="0" w:after="0" w:afterAutospacing="0"/>
        <w:rPr>
          <w:sz w:val="22"/>
          <w:szCs w:val="22"/>
        </w:rPr>
      </w:pPr>
      <w:r w:rsidRPr="008D59C6">
        <w:rPr>
          <w:sz w:val="22"/>
          <w:szCs w:val="22"/>
        </w:rPr>
        <w:t>This was applied only to selected variables with high skew and outlier influence</w:t>
      </w:r>
    </w:p>
    <w:p w14:paraId="6F4F949D" w14:textId="7830DFF0" w:rsidR="00115E00" w:rsidRDefault="00115E00" w:rsidP="00A478B5">
      <w:pPr>
        <w:pStyle w:val="NormalWeb"/>
        <w:spacing w:before="0" w:beforeAutospacing="0" w:after="0" w:afterAutospacing="0"/>
        <w:ind w:firstLine="720"/>
        <w:rPr>
          <w:sz w:val="22"/>
          <w:szCs w:val="22"/>
        </w:rPr>
      </w:pPr>
      <w:r w:rsidRPr="008D59C6">
        <w:rPr>
          <w:sz w:val="22"/>
          <w:szCs w:val="22"/>
        </w:rPr>
        <w:t>Winsorization is appropriate in pediatric behavioral datasets where extreme values may arise from noise rather than signal. It preserves sample size while reducing the undue influence of extreme points on model training. We avoided listwise deletion to prevent loss of rare but meaningful cases.</w:t>
      </w:r>
    </w:p>
    <w:p w14:paraId="060BF7FF" w14:textId="77777777" w:rsidR="00442175" w:rsidRPr="00790CE3" w:rsidRDefault="00442175" w:rsidP="00A478B5">
      <w:pPr>
        <w:pStyle w:val="NormalWeb"/>
        <w:spacing w:before="0" w:beforeAutospacing="0" w:after="0" w:afterAutospacing="0"/>
        <w:ind w:firstLine="720"/>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2746"/>
        <w:gridCol w:w="2777"/>
      </w:tblGrid>
      <w:tr w:rsidR="00776AA4" w:rsidRPr="002F6D35" w14:paraId="1B41DCD7" w14:textId="77777777" w:rsidTr="00776AA4">
        <w:tc>
          <w:tcPr>
            <w:tcW w:w="9350" w:type="dxa"/>
            <w:gridSpan w:val="3"/>
            <w:tcBorders>
              <w:bottom w:val="single" w:sz="12" w:space="0" w:color="auto"/>
            </w:tcBorders>
          </w:tcPr>
          <w:p w14:paraId="31A4D310" w14:textId="415348B5" w:rsidR="00776AA4" w:rsidRPr="002F6D35" w:rsidRDefault="00776AA4" w:rsidP="00A478B5">
            <w:pPr>
              <w:rPr>
                <w:b/>
                <w:bCs/>
                <w:sz w:val="22"/>
                <w:szCs w:val="22"/>
              </w:rPr>
            </w:pPr>
            <w:r w:rsidRPr="002F6D35">
              <w:rPr>
                <w:b/>
                <w:bCs/>
                <w:sz w:val="22"/>
                <w:szCs w:val="22"/>
              </w:rPr>
              <w:t>Table 3. Outlier addressing Strategy</w:t>
            </w:r>
          </w:p>
        </w:tc>
      </w:tr>
      <w:tr w:rsidR="00115E00" w:rsidRPr="002F6D35" w14:paraId="0EDD3580" w14:textId="77777777" w:rsidTr="00776AA4">
        <w:tc>
          <w:tcPr>
            <w:tcW w:w="0" w:type="auto"/>
            <w:tcBorders>
              <w:top w:val="single" w:sz="12" w:space="0" w:color="auto"/>
              <w:bottom w:val="single" w:sz="12" w:space="0" w:color="auto"/>
            </w:tcBorders>
            <w:hideMark/>
          </w:tcPr>
          <w:p w14:paraId="5B055115" w14:textId="77777777" w:rsidR="00115E00" w:rsidRPr="002F6D35" w:rsidRDefault="00115E00" w:rsidP="00A478B5">
            <w:pPr>
              <w:jc w:val="center"/>
              <w:rPr>
                <w:b/>
                <w:bCs/>
                <w:sz w:val="22"/>
                <w:szCs w:val="22"/>
              </w:rPr>
            </w:pPr>
            <w:r w:rsidRPr="002F6D35">
              <w:rPr>
                <w:b/>
                <w:bCs/>
                <w:sz w:val="22"/>
                <w:szCs w:val="22"/>
              </w:rPr>
              <w:t>Variable Category</w:t>
            </w:r>
          </w:p>
        </w:tc>
        <w:tc>
          <w:tcPr>
            <w:tcW w:w="2746" w:type="dxa"/>
            <w:tcBorders>
              <w:top w:val="single" w:sz="12" w:space="0" w:color="auto"/>
              <w:bottom w:val="single" w:sz="12" w:space="0" w:color="auto"/>
            </w:tcBorders>
            <w:hideMark/>
          </w:tcPr>
          <w:p w14:paraId="76046AD1" w14:textId="77777777" w:rsidR="00115E00" w:rsidRPr="002F6D35" w:rsidRDefault="00115E00" w:rsidP="00A478B5">
            <w:pPr>
              <w:jc w:val="center"/>
              <w:rPr>
                <w:b/>
                <w:bCs/>
                <w:sz w:val="22"/>
                <w:szCs w:val="22"/>
              </w:rPr>
            </w:pPr>
            <w:r w:rsidRPr="002F6D35">
              <w:rPr>
                <w:b/>
                <w:bCs/>
                <w:sz w:val="22"/>
                <w:szCs w:val="22"/>
              </w:rPr>
              <w:t>Typical Outlier Presence</w:t>
            </w:r>
          </w:p>
        </w:tc>
        <w:tc>
          <w:tcPr>
            <w:tcW w:w="2777" w:type="dxa"/>
            <w:tcBorders>
              <w:top w:val="single" w:sz="12" w:space="0" w:color="auto"/>
              <w:bottom w:val="single" w:sz="12" w:space="0" w:color="auto"/>
            </w:tcBorders>
            <w:hideMark/>
          </w:tcPr>
          <w:p w14:paraId="2282CC1D" w14:textId="77777777" w:rsidR="00115E00" w:rsidRPr="002F6D35" w:rsidRDefault="00115E00" w:rsidP="00A478B5">
            <w:pPr>
              <w:jc w:val="center"/>
              <w:rPr>
                <w:b/>
                <w:bCs/>
                <w:sz w:val="22"/>
                <w:szCs w:val="22"/>
              </w:rPr>
            </w:pPr>
            <w:r w:rsidRPr="002F6D35">
              <w:rPr>
                <w:b/>
                <w:bCs/>
                <w:sz w:val="22"/>
                <w:szCs w:val="22"/>
              </w:rPr>
              <w:t>Action Taken</w:t>
            </w:r>
          </w:p>
        </w:tc>
      </w:tr>
      <w:tr w:rsidR="002F6D35" w:rsidRPr="002F6D35" w14:paraId="777F3238" w14:textId="77777777" w:rsidTr="00205E28">
        <w:tc>
          <w:tcPr>
            <w:tcW w:w="3827" w:type="dxa"/>
            <w:tcBorders>
              <w:top w:val="single" w:sz="12" w:space="0" w:color="auto"/>
            </w:tcBorders>
            <w:vAlign w:val="bottom"/>
          </w:tcPr>
          <w:p w14:paraId="58D2BF5A" w14:textId="77158EF5" w:rsidR="002F6D35" w:rsidRPr="002F6D35" w:rsidRDefault="002F6D35" w:rsidP="002F6D35">
            <w:pPr>
              <w:pStyle w:val="NormalWeb"/>
              <w:spacing w:before="0" w:beforeAutospacing="0" w:after="0" w:afterAutospacing="0"/>
              <w:rPr>
                <w:sz w:val="22"/>
                <w:szCs w:val="22"/>
              </w:rPr>
            </w:pPr>
            <w:r w:rsidRPr="002F6D35">
              <w:rPr>
                <w:color w:val="000000"/>
                <w:sz w:val="22"/>
                <w:szCs w:val="22"/>
              </w:rPr>
              <w:t>Physical activity (mean_mvpa)</w:t>
            </w:r>
          </w:p>
        </w:tc>
        <w:tc>
          <w:tcPr>
            <w:tcW w:w="2746" w:type="dxa"/>
            <w:tcBorders>
              <w:top w:val="single" w:sz="12" w:space="0" w:color="auto"/>
            </w:tcBorders>
            <w:vAlign w:val="bottom"/>
          </w:tcPr>
          <w:p w14:paraId="2803B9B0" w14:textId="3841C550" w:rsidR="002F6D35" w:rsidRPr="002F6D35" w:rsidRDefault="002F6D35" w:rsidP="002F6D35">
            <w:pPr>
              <w:pStyle w:val="NormalWeb"/>
              <w:spacing w:before="0" w:beforeAutospacing="0" w:after="0" w:afterAutospacing="0"/>
              <w:rPr>
                <w:sz w:val="22"/>
                <w:szCs w:val="22"/>
              </w:rPr>
            </w:pPr>
            <w:r w:rsidRPr="002F6D35">
              <w:rPr>
                <w:color w:val="000000"/>
                <w:sz w:val="22"/>
                <w:szCs w:val="22"/>
              </w:rPr>
              <w:t>Right-skewed distribution</w:t>
            </w:r>
          </w:p>
        </w:tc>
        <w:tc>
          <w:tcPr>
            <w:tcW w:w="2777" w:type="dxa"/>
            <w:tcBorders>
              <w:top w:val="single" w:sz="12" w:space="0" w:color="auto"/>
            </w:tcBorders>
            <w:vAlign w:val="bottom"/>
          </w:tcPr>
          <w:p w14:paraId="31F74E2F" w14:textId="578100ED" w:rsidR="002F6D35" w:rsidRPr="002F6D35" w:rsidRDefault="002F6D35" w:rsidP="002F6D35">
            <w:pPr>
              <w:pStyle w:val="NormalWeb"/>
              <w:spacing w:before="0" w:beforeAutospacing="0" w:after="0" w:afterAutospacing="0"/>
              <w:rPr>
                <w:sz w:val="22"/>
                <w:szCs w:val="22"/>
              </w:rPr>
            </w:pPr>
            <w:r w:rsidRPr="002F6D35">
              <w:rPr>
                <w:color w:val="000000"/>
                <w:sz w:val="22"/>
                <w:szCs w:val="22"/>
              </w:rPr>
              <w:t>Winsorized at 1st and 99th percentiles</w:t>
            </w:r>
          </w:p>
        </w:tc>
      </w:tr>
      <w:tr w:rsidR="002F6D35" w:rsidRPr="002F6D35" w14:paraId="7DD2CAB6" w14:textId="77777777" w:rsidTr="00205E28">
        <w:tc>
          <w:tcPr>
            <w:tcW w:w="3827" w:type="dxa"/>
            <w:vAlign w:val="bottom"/>
          </w:tcPr>
          <w:p w14:paraId="65B683AE" w14:textId="1C4C612E" w:rsidR="002F6D35" w:rsidRPr="002F6D35" w:rsidRDefault="002F6D35" w:rsidP="002F6D35">
            <w:pPr>
              <w:pStyle w:val="NormalWeb"/>
              <w:spacing w:before="0" w:beforeAutospacing="0" w:after="0" w:afterAutospacing="0"/>
              <w:rPr>
                <w:sz w:val="22"/>
                <w:szCs w:val="22"/>
              </w:rPr>
            </w:pPr>
            <w:r w:rsidRPr="002F6D35">
              <w:rPr>
                <w:color w:val="000000"/>
                <w:sz w:val="22"/>
                <w:szCs w:val="22"/>
              </w:rPr>
              <w:t>Eating behavior slopes</w:t>
            </w:r>
          </w:p>
        </w:tc>
        <w:tc>
          <w:tcPr>
            <w:tcW w:w="2746" w:type="dxa"/>
            <w:vAlign w:val="bottom"/>
          </w:tcPr>
          <w:p w14:paraId="25E6956F" w14:textId="5517FB72" w:rsidR="002F6D35" w:rsidRPr="002F6D35" w:rsidRDefault="002F6D35" w:rsidP="002F6D35">
            <w:pPr>
              <w:pStyle w:val="NormalWeb"/>
              <w:spacing w:before="0" w:beforeAutospacing="0" w:after="0" w:afterAutospacing="0"/>
              <w:rPr>
                <w:sz w:val="22"/>
                <w:szCs w:val="22"/>
              </w:rPr>
            </w:pPr>
            <w:r w:rsidRPr="002F6D35">
              <w:rPr>
                <w:color w:val="000000"/>
                <w:sz w:val="22"/>
                <w:szCs w:val="22"/>
              </w:rPr>
              <w:t>Bi-directional outliers (both tails)</w:t>
            </w:r>
          </w:p>
        </w:tc>
        <w:tc>
          <w:tcPr>
            <w:tcW w:w="2777" w:type="dxa"/>
            <w:vAlign w:val="bottom"/>
          </w:tcPr>
          <w:p w14:paraId="19FF9A65" w14:textId="2E5FE320" w:rsidR="002F6D35" w:rsidRPr="002F6D35" w:rsidRDefault="002F6D35" w:rsidP="002F6D35">
            <w:pPr>
              <w:pStyle w:val="NormalWeb"/>
              <w:spacing w:before="0" w:beforeAutospacing="0" w:after="0" w:afterAutospacing="0"/>
              <w:rPr>
                <w:sz w:val="22"/>
                <w:szCs w:val="22"/>
              </w:rPr>
            </w:pPr>
            <w:r w:rsidRPr="002F6D35">
              <w:rPr>
                <w:color w:val="000000"/>
                <w:sz w:val="22"/>
                <w:szCs w:val="22"/>
              </w:rPr>
              <w:t>Winsorized at 1st and 99th percentiles</w:t>
            </w:r>
          </w:p>
        </w:tc>
      </w:tr>
      <w:tr w:rsidR="002F6D35" w:rsidRPr="002F6D35" w14:paraId="2C2FA15A" w14:textId="77777777" w:rsidTr="00205E28">
        <w:tc>
          <w:tcPr>
            <w:tcW w:w="3827" w:type="dxa"/>
            <w:vAlign w:val="bottom"/>
          </w:tcPr>
          <w:p w14:paraId="1AB7A6E6" w14:textId="1CEC152D" w:rsidR="002F6D35" w:rsidRPr="002F6D35" w:rsidRDefault="002F6D35" w:rsidP="002F6D35">
            <w:pPr>
              <w:pStyle w:val="NormalWeb"/>
              <w:spacing w:before="0" w:beforeAutospacing="0" w:after="0" w:afterAutospacing="0"/>
              <w:rPr>
                <w:sz w:val="22"/>
                <w:szCs w:val="22"/>
              </w:rPr>
            </w:pPr>
            <w:r w:rsidRPr="002F6D35">
              <w:rPr>
                <w:color w:val="000000"/>
                <w:sz w:val="22"/>
                <w:szCs w:val="22"/>
              </w:rPr>
              <w:t>Caloric intake (meal or EAH kcal)</w:t>
            </w:r>
          </w:p>
        </w:tc>
        <w:tc>
          <w:tcPr>
            <w:tcW w:w="2746" w:type="dxa"/>
            <w:vAlign w:val="bottom"/>
          </w:tcPr>
          <w:p w14:paraId="128A85EC" w14:textId="027DBC32" w:rsidR="002F6D35" w:rsidRPr="002F6D35" w:rsidRDefault="002F6D35" w:rsidP="002F6D35">
            <w:pPr>
              <w:pStyle w:val="NormalWeb"/>
              <w:spacing w:before="0" w:beforeAutospacing="0" w:after="0" w:afterAutospacing="0"/>
              <w:rPr>
                <w:sz w:val="22"/>
                <w:szCs w:val="22"/>
              </w:rPr>
            </w:pPr>
            <w:r w:rsidRPr="002F6D35">
              <w:rPr>
                <w:color w:val="000000"/>
                <w:sz w:val="22"/>
                <w:szCs w:val="22"/>
              </w:rPr>
              <w:t>Extreme high values</w:t>
            </w:r>
          </w:p>
        </w:tc>
        <w:tc>
          <w:tcPr>
            <w:tcW w:w="2777" w:type="dxa"/>
            <w:vAlign w:val="bottom"/>
          </w:tcPr>
          <w:p w14:paraId="67406355" w14:textId="7D0970F7" w:rsidR="002F6D35" w:rsidRPr="002F6D35" w:rsidRDefault="002F6D35" w:rsidP="002F6D35">
            <w:pPr>
              <w:pStyle w:val="NormalWeb"/>
              <w:spacing w:before="0" w:beforeAutospacing="0" w:after="0" w:afterAutospacing="0"/>
              <w:rPr>
                <w:sz w:val="22"/>
                <w:szCs w:val="22"/>
              </w:rPr>
            </w:pPr>
            <w:r w:rsidRPr="002F6D35">
              <w:rPr>
                <w:color w:val="000000"/>
                <w:sz w:val="22"/>
                <w:szCs w:val="22"/>
              </w:rPr>
              <w:t>Winsorized at 1st and 99th percentiles</w:t>
            </w:r>
          </w:p>
        </w:tc>
      </w:tr>
      <w:tr w:rsidR="002F6D35" w:rsidRPr="002F6D35" w14:paraId="70C87497" w14:textId="77777777" w:rsidTr="00205E28">
        <w:tc>
          <w:tcPr>
            <w:tcW w:w="3827" w:type="dxa"/>
            <w:tcBorders>
              <w:bottom w:val="single" w:sz="12" w:space="0" w:color="auto"/>
            </w:tcBorders>
            <w:vAlign w:val="bottom"/>
          </w:tcPr>
          <w:p w14:paraId="3A4DBBA2" w14:textId="1C00B3EB" w:rsidR="002F6D35" w:rsidRPr="002F6D35" w:rsidRDefault="002F6D35" w:rsidP="002F6D35">
            <w:pPr>
              <w:pStyle w:val="NormalWeb"/>
              <w:spacing w:before="0" w:beforeAutospacing="0" w:after="0" w:afterAutospacing="0"/>
              <w:rPr>
                <w:sz w:val="22"/>
                <w:szCs w:val="22"/>
              </w:rPr>
            </w:pPr>
            <w:r w:rsidRPr="002F6D35">
              <w:rPr>
                <w:color w:val="000000"/>
                <w:sz w:val="22"/>
                <w:szCs w:val="22"/>
              </w:rPr>
              <w:t>Questionnaire-based scales</w:t>
            </w:r>
          </w:p>
        </w:tc>
        <w:tc>
          <w:tcPr>
            <w:tcW w:w="2746" w:type="dxa"/>
            <w:tcBorders>
              <w:bottom w:val="single" w:sz="12" w:space="0" w:color="auto"/>
            </w:tcBorders>
            <w:vAlign w:val="bottom"/>
          </w:tcPr>
          <w:p w14:paraId="532409B2" w14:textId="2A6BB0CF" w:rsidR="002F6D35" w:rsidRPr="002F6D35" w:rsidRDefault="002F6D35" w:rsidP="002F6D35">
            <w:pPr>
              <w:pStyle w:val="NormalWeb"/>
              <w:spacing w:before="0" w:beforeAutospacing="0" w:after="0" w:afterAutospacing="0"/>
              <w:rPr>
                <w:sz w:val="22"/>
                <w:szCs w:val="22"/>
              </w:rPr>
            </w:pPr>
            <w:r w:rsidRPr="002F6D35">
              <w:rPr>
                <w:color w:val="000000"/>
                <w:sz w:val="22"/>
                <w:szCs w:val="22"/>
              </w:rPr>
              <w:t>Minimal outliers</w:t>
            </w:r>
          </w:p>
        </w:tc>
        <w:tc>
          <w:tcPr>
            <w:tcW w:w="2777" w:type="dxa"/>
            <w:tcBorders>
              <w:bottom w:val="single" w:sz="12" w:space="0" w:color="auto"/>
            </w:tcBorders>
            <w:vAlign w:val="bottom"/>
          </w:tcPr>
          <w:p w14:paraId="2894D552" w14:textId="1BE34C53" w:rsidR="002F6D35" w:rsidRPr="002F6D35" w:rsidRDefault="002F6D35" w:rsidP="002F6D35">
            <w:pPr>
              <w:pStyle w:val="NormalWeb"/>
              <w:spacing w:before="0" w:beforeAutospacing="0" w:after="0" w:afterAutospacing="0"/>
              <w:rPr>
                <w:sz w:val="22"/>
                <w:szCs w:val="22"/>
              </w:rPr>
            </w:pPr>
            <w:r w:rsidRPr="002F6D35">
              <w:rPr>
                <w:color w:val="000000"/>
                <w:sz w:val="22"/>
                <w:szCs w:val="22"/>
              </w:rPr>
              <w:t>Retained without modification</w:t>
            </w:r>
          </w:p>
        </w:tc>
      </w:tr>
    </w:tbl>
    <w:p w14:paraId="67C4400C" w14:textId="77777777" w:rsidR="002F6D35" w:rsidRDefault="002F6D35" w:rsidP="002F6D35">
      <w:pPr>
        <w:pStyle w:val="NormalWeb"/>
        <w:spacing w:before="0" w:beforeAutospacing="0" w:after="0" w:afterAutospacing="0"/>
        <w:rPr>
          <w:sz w:val="22"/>
          <w:szCs w:val="22"/>
        </w:rPr>
      </w:pPr>
    </w:p>
    <w:p w14:paraId="49999641" w14:textId="14C51506" w:rsidR="00115E00" w:rsidRPr="00EB7347" w:rsidRDefault="00682601" w:rsidP="00A478B5">
      <w:pPr>
        <w:pStyle w:val="NormalWeb"/>
        <w:spacing w:before="0" w:beforeAutospacing="0" w:after="0" w:afterAutospacing="0"/>
        <w:ind w:firstLine="720"/>
        <w:rPr>
          <w:sz w:val="22"/>
          <w:szCs w:val="22"/>
        </w:rPr>
      </w:pPr>
      <w:r>
        <w:rPr>
          <w:sz w:val="22"/>
          <w:szCs w:val="22"/>
        </w:rPr>
        <w:t>T</w:t>
      </w:r>
      <w:r w:rsidR="00115E00" w:rsidRPr="00EB7347">
        <w:rPr>
          <w:sz w:val="22"/>
          <w:szCs w:val="22"/>
        </w:rPr>
        <w:t>his approach ensured that the dataset remained robust against modeling distortion while preserving underlying behavioral signal.</w:t>
      </w:r>
    </w:p>
    <w:p w14:paraId="242609B1" w14:textId="5A3B6DEF" w:rsidR="00115E00" w:rsidRDefault="00115E00" w:rsidP="00A478B5">
      <w:pPr>
        <w:pStyle w:val="NormalWeb"/>
        <w:spacing w:before="0" w:beforeAutospacing="0" w:after="0" w:afterAutospacing="0"/>
        <w:ind w:firstLine="720"/>
        <w:rPr>
          <w:sz w:val="22"/>
          <w:szCs w:val="22"/>
        </w:rPr>
      </w:pPr>
      <w:r w:rsidRPr="00EB7347">
        <w:rPr>
          <w:sz w:val="22"/>
          <w:szCs w:val="22"/>
        </w:rPr>
        <w:t>Outlier handling decisions were based not only on statistical thresholds but also on whether values were developmentally implausible or inconsistent with measurement protocols. The balance of domain knowledge and visual diagnostics guided our choices.</w:t>
      </w:r>
    </w:p>
    <w:p w14:paraId="0B409976" w14:textId="77777777" w:rsidR="0073231C" w:rsidRDefault="0073231C" w:rsidP="00A478B5">
      <w:pPr>
        <w:pStyle w:val="NormalWeb"/>
        <w:spacing w:before="0" w:beforeAutospacing="0" w:after="0" w:afterAutospacing="0"/>
        <w:ind w:firstLine="720"/>
        <w:rPr>
          <w:sz w:val="22"/>
          <w:szCs w:val="22"/>
        </w:rPr>
      </w:pPr>
    </w:p>
    <w:p w14:paraId="28425B47" w14:textId="47F8A055" w:rsidR="0073231C" w:rsidRDefault="0073231C" w:rsidP="00A478B5">
      <w:pPr>
        <w:pStyle w:val="NormalWeb"/>
        <w:spacing w:before="0" w:beforeAutospacing="0" w:after="0" w:afterAutospacing="0"/>
        <w:ind w:firstLine="720"/>
        <w:rPr>
          <w:sz w:val="22"/>
          <w:szCs w:val="22"/>
        </w:rPr>
      </w:pPr>
      <w:r>
        <w:rPr>
          <w:sz w:val="22"/>
          <w:szCs w:val="22"/>
        </w:rPr>
        <w:t xml:space="preserve">Sex column was also one-hot encoded to make it suitable for training. </w:t>
      </w:r>
    </w:p>
    <w:p w14:paraId="34F5586B" w14:textId="77777777" w:rsidR="007D0290" w:rsidRPr="00EB7347" w:rsidRDefault="007D0290" w:rsidP="00A478B5">
      <w:pPr>
        <w:pStyle w:val="NormalWeb"/>
        <w:spacing w:before="0" w:beforeAutospacing="0" w:after="0" w:afterAutospacing="0"/>
        <w:ind w:firstLine="720"/>
        <w:rPr>
          <w:sz w:val="22"/>
          <w:szCs w:val="22"/>
        </w:rPr>
      </w:pPr>
    </w:p>
    <w:p w14:paraId="0F658AD2" w14:textId="77777777" w:rsidR="007E1870" w:rsidRDefault="007E1870" w:rsidP="007E1870">
      <w:pPr>
        <w:pStyle w:val="Heading2"/>
      </w:pPr>
      <w:r>
        <w:t>Step 6: Feature Selection</w:t>
      </w:r>
    </w:p>
    <w:p w14:paraId="458B4A9E" w14:textId="77777777" w:rsidR="007E1870" w:rsidRDefault="007E1870" w:rsidP="007E1870">
      <w:pPr>
        <w:pStyle w:val="Heading3"/>
      </w:pPr>
      <w:r>
        <w:t>6.1 Necessity of Feature Selection</w:t>
      </w:r>
    </w:p>
    <w:p w14:paraId="0BBA6F4F" w14:textId="0F49F3B8" w:rsidR="007E1870" w:rsidRPr="00284175" w:rsidRDefault="007E1870" w:rsidP="007E1870">
      <w:pPr>
        <w:pStyle w:val="NormalWeb"/>
        <w:ind w:firstLine="720"/>
        <w:rPr>
          <w:sz w:val="22"/>
          <w:szCs w:val="22"/>
        </w:rPr>
      </w:pPr>
      <w:r w:rsidRPr="00284175">
        <w:rPr>
          <w:sz w:val="22"/>
          <w:szCs w:val="22"/>
        </w:rPr>
        <w:t>Feature selection reduces dimensionality, improves model interpretability, and decreases the risk of overfitting especially important in pediatric datasets that often have small sample sizes and highly correlated behavioral variables. Many predictors in childhood obesity research are theoretically relevant but statistically redundant. Without proper selection, models risk learning noise rather than signal.</w:t>
      </w:r>
    </w:p>
    <w:p w14:paraId="0A4CF05C" w14:textId="77777777" w:rsidR="007E1870" w:rsidRPr="00284175" w:rsidRDefault="007E1870" w:rsidP="007E1870">
      <w:pPr>
        <w:pStyle w:val="NormalWeb"/>
        <w:ind w:firstLine="720"/>
        <w:rPr>
          <w:sz w:val="22"/>
          <w:szCs w:val="22"/>
        </w:rPr>
      </w:pPr>
      <w:r w:rsidRPr="00284175">
        <w:rPr>
          <w:sz w:val="22"/>
          <w:szCs w:val="22"/>
        </w:rPr>
        <w:t>In this dataset, feature selection was especially important because of the overlap across multiple domains including behavioral slopes, caregiver reports, activity metrics, and psychological assessments. Many variables may individually show weak associations with the outcome but contribute meaningfully through interactions. Univariate filtering alone would be insufficient.</w:t>
      </w:r>
    </w:p>
    <w:p w14:paraId="44ADB7EA" w14:textId="77777777" w:rsidR="007E1870" w:rsidRDefault="007E1870" w:rsidP="007E1870">
      <w:pPr>
        <w:pStyle w:val="Heading3"/>
      </w:pPr>
      <w:r>
        <w:t>6.2 Stepwise Selection Strategy</w:t>
      </w:r>
    </w:p>
    <w:p w14:paraId="57755237" w14:textId="77777777" w:rsidR="007E1870" w:rsidRPr="00A72B90" w:rsidRDefault="007E1870" w:rsidP="007E1870">
      <w:pPr>
        <w:pStyle w:val="NormalWeb"/>
        <w:rPr>
          <w:sz w:val="22"/>
          <w:szCs w:val="22"/>
        </w:rPr>
      </w:pPr>
      <w:r w:rsidRPr="00A72B90">
        <w:rPr>
          <w:sz w:val="22"/>
          <w:szCs w:val="22"/>
        </w:rPr>
        <w:t>We implemented a two-stage process for identifying the most predictive features.</w:t>
      </w:r>
    </w:p>
    <w:p w14:paraId="4ADFE963" w14:textId="2C696EB8" w:rsidR="007E1870" w:rsidRPr="00AF4CF5" w:rsidRDefault="007E1870" w:rsidP="007E1870">
      <w:pPr>
        <w:pStyle w:val="NormalWeb"/>
        <w:rPr>
          <w:sz w:val="22"/>
          <w:szCs w:val="22"/>
        </w:rPr>
      </w:pPr>
      <w:r w:rsidRPr="00AF4CF5">
        <w:rPr>
          <w:rStyle w:val="Strong"/>
          <w:sz w:val="22"/>
          <w:szCs w:val="22"/>
        </w:rPr>
        <w:lastRenderedPageBreak/>
        <w:t>Stage 1: Correlation Screening</w:t>
      </w:r>
      <w:r w:rsidRPr="00AF4CF5">
        <w:rPr>
          <w:sz w:val="22"/>
          <w:szCs w:val="22"/>
        </w:rPr>
        <w:t xml:space="preserve"> We began with univariate correlation analysis to identify predictors with zero or minimal relationship to the outcome (v7_bmi_percentile). While not used for formal selection, this helped deprioritize clearly uninformative variables</w:t>
      </w:r>
      <w:r w:rsidR="005929F3" w:rsidRPr="00AF4CF5">
        <w:rPr>
          <w:sz w:val="22"/>
          <w:szCs w:val="22"/>
        </w:rPr>
        <w:t xml:space="preserve"> (see </w:t>
      </w:r>
      <w:r w:rsidR="005929F3" w:rsidRPr="00AF4CF5">
        <w:rPr>
          <w:b/>
          <w:bCs/>
          <w:sz w:val="22"/>
          <w:szCs w:val="22"/>
        </w:rPr>
        <w:t>Figure 5</w:t>
      </w:r>
      <w:r w:rsidR="005929F3" w:rsidRPr="00AF4CF5">
        <w:rPr>
          <w:sz w:val="22"/>
          <w:szCs w:val="22"/>
        </w:rPr>
        <w:t>)</w:t>
      </w:r>
      <w:r w:rsidRPr="00AF4CF5">
        <w:rPr>
          <w:sz w:val="22"/>
          <w:szCs w:val="22"/>
        </w:rPr>
        <w:t>.</w:t>
      </w:r>
      <w:r w:rsidR="00AA0AF0" w:rsidRPr="00AF4CF5">
        <w:rPr>
          <w:sz w:val="22"/>
          <w:szCs w:val="22"/>
        </w:rPr>
        <w:t xml:space="preserve"> </w:t>
      </w:r>
      <w:r w:rsidR="00184BD2" w:rsidRPr="00AF4CF5">
        <w:rPr>
          <w:sz w:val="22"/>
          <w:szCs w:val="22"/>
        </w:rPr>
        <w:t>As expected, baseline BMI percentile showed the strongest correlation (r = 0.92), while most other features demonstrated weak or negligible linear associations, reinforcing the need for multivariate, model-based selection approaches.</w:t>
      </w:r>
      <w:r w:rsidR="00AA0AF0" w:rsidRPr="00AF4CF5">
        <w:rPr>
          <w:sz w:val="22"/>
          <w:szCs w:val="22"/>
        </w:rPr>
        <w:t xml:space="preserve"> </w:t>
      </w:r>
    </w:p>
    <w:p w14:paraId="0B0959E7" w14:textId="77777777" w:rsidR="007E1870" w:rsidRPr="00AF4CF5" w:rsidRDefault="007E1870" w:rsidP="007E1870">
      <w:pPr>
        <w:pStyle w:val="NormalWeb"/>
        <w:rPr>
          <w:sz w:val="22"/>
          <w:szCs w:val="22"/>
        </w:rPr>
      </w:pPr>
      <w:r w:rsidRPr="00AF4CF5">
        <w:rPr>
          <w:rStyle w:val="Strong"/>
          <w:sz w:val="22"/>
          <w:szCs w:val="22"/>
        </w:rPr>
        <w:t>Stage 2: RFE-CV + Nested Cross-Validation</w:t>
      </w:r>
      <w:r w:rsidRPr="00AF4CF5">
        <w:rPr>
          <w:sz w:val="22"/>
          <w:szCs w:val="22"/>
        </w:rPr>
        <w:t xml:space="preserve"> We then conducted model-dependent selection using Recursive Feature Elimination with Cross-Validation (RFE-CV), nested within an outer cross-validation loop. This allowed joint optimization of both the feature subset and the model hyperparameters. Each outer fold used the best-performing feature count and configuration from the inner CV.</w:t>
      </w:r>
    </w:p>
    <w:p w14:paraId="00CAABB8" w14:textId="77777777" w:rsidR="007E1870" w:rsidRPr="00AF4CF5" w:rsidRDefault="007E1870" w:rsidP="007E1870">
      <w:pPr>
        <w:pStyle w:val="NormalWeb"/>
        <w:rPr>
          <w:sz w:val="22"/>
          <w:szCs w:val="22"/>
        </w:rPr>
      </w:pPr>
      <w:r w:rsidRPr="00AF4CF5">
        <w:rPr>
          <w:sz w:val="22"/>
          <w:szCs w:val="22"/>
        </w:rPr>
        <w:t>This approach allowed the algorithm to:</w:t>
      </w:r>
    </w:p>
    <w:p w14:paraId="7A2A592E" w14:textId="77777777" w:rsidR="007E1870" w:rsidRPr="00AF4CF5" w:rsidRDefault="007E1870" w:rsidP="006575A1">
      <w:pPr>
        <w:pStyle w:val="NormalWeb"/>
        <w:numPr>
          <w:ilvl w:val="0"/>
          <w:numId w:val="19"/>
        </w:numPr>
        <w:rPr>
          <w:sz w:val="22"/>
          <w:szCs w:val="22"/>
        </w:rPr>
      </w:pPr>
      <w:r w:rsidRPr="00AF4CF5">
        <w:rPr>
          <w:sz w:val="22"/>
          <w:szCs w:val="22"/>
        </w:rPr>
        <w:t>Reduce variance in feature selection</w:t>
      </w:r>
    </w:p>
    <w:p w14:paraId="45AC216A" w14:textId="77777777" w:rsidR="007E1870" w:rsidRPr="00AF4CF5" w:rsidRDefault="007E1870" w:rsidP="006575A1">
      <w:pPr>
        <w:pStyle w:val="NormalWeb"/>
        <w:numPr>
          <w:ilvl w:val="0"/>
          <w:numId w:val="19"/>
        </w:numPr>
        <w:rPr>
          <w:sz w:val="22"/>
          <w:szCs w:val="22"/>
        </w:rPr>
      </w:pPr>
      <w:r w:rsidRPr="00AF4CF5">
        <w:rPr>
          <w:sz w:val="22"/>
          <w:szCs w:val="22"/>
        </w:rPr>
        <w:t>Tune model complexity in alignment with predictor strength</w:t>
      </w:r>
    </w:p>
    <w:p w14:paraId="22221FC7" w14:textId="4CFDB4F4" w:rsidR="0077428D" w:rsidRDefault="007E1870" w:rsidP="006575A1">
      <w:pPr>
        <w:pStyle w:val="NormalWeb"/>
        <w:numPr>
          <w:ilvl w:val="0"/>
          <w:numId w:val="19"/>
        </w:numPr>
        <w:rPr>
          <w:sz w:val="22"/>
          <w:szCs w:val="22"/>
        </w:rPr>
      </w:pPr>
      <w:r w:rsidRPr="00AF4CF5">
        <w:rPr>
          <w:sz w:val="22"/>
          <w:szCs w:val="22"/>
        </w:rPr>
        <w:t>Avoid information leakage between tuning and evaluation phase</w:t>
      </w:r>
      <w:r w:rsidR="0077428D" w:rsidRPr="00AF4CF5">
        <w:rPr>
          <w:sz w:val="22"/>
          <w:szCs w:val="22"/>
        </w:rPr>
        <w:t>s</w:t>
      </w:r>
    </w:p>
    <w:p w14:paraId="5DEB019B" w14:textId="2E2CB026" w:rsidR="001B0E01" w:rsidRDefault="003579A3" w:rsidP="001B0E01">
      <w:pPr>
        <w:pStyle w:val="NormalWeb"/>
        <w:spacing w:before="0" w:beforeAutospacing="0" w:after="0" w:afterAutospacing="0"/>
        <w:ind w:left="360"/>
        <w:rPr>
          <w:sz w:val="22"/>
          <w:szCs w:val="22"/>
        </w:rPr>
      </w:pPr>
      <w:r w:rsidRPr="003579A3">
        <w:rPr>
          <w:noProof/>
          <w:sz w:val="22"/>
          <w:szCs w:val="22"/>
        </w:rPr>
        <w:lastRenderedPageBreak/>
        <w:drawing>
          <wp:inline distT="0" distB="0" distL="0" distR="0" wp14:anchorId="036E6CBD" wp14:editId="4D9CA192">
            <wp:extent cx="3401291" cy="8001585"/>
            <wp:effectExtent l="0" t="0" r="2540" b="0"/>
            <wp:docPr id="680582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82634" name="Picture 1" descr="A screenshot of a computer&#10;&#10;AI-generated content may be incorrect."/>
                    <pic:cNvPicPr/>
                  </pic:nvPicPr>
                  <pic:blipFill>
                    <a:blip r:embed="rId12"/>
                    <a:stretch>
                      <a:fillRect/>
                    </a:stretch>
                  </pic:blipFill>
                  <pic:spPr>
                    <a:xfrm>
                      <a:off x="0" y="0"/>
                      <a:ext cx="3402872" cy="8005304"/>
                    </a:xfrm>
                    <a:prstGeom prst="rect">
                      <a:avLst/>
                    </a:prstGeom>
                  </pic:spPr>
                </pic:pic>
              </a:graphicData>
            </a:graphic>
          </wp:inline>
        </w:drawing>
      </w:r>
    </w:p>
    <w:p w14:paraId="1BA97DF7" w14:textId="77777777" w:rsidR="001B0E01" w:rsidRDefault="001B0E01" w:rsidP="001B0E01">
      <w:pPr>
        <w:pStyle w:val="NormalWeb"/>
        <w:spacing w:before="0" w:beforeAutospacing="0" w:after="0" w:afterAutospacing="0"/>
        <w:ind w:left="360"/>
        <w:rPr>
          <w:sz w:val="22"/>
          <w:szCs w:val="22"/>
        </w:rPr>
      </w:pPr>
      <w:r w:rsidRPr="00974A30">
        <w:rPr>
          <w:b/>
          <w:bCs/>
          <w:sz w:val="22"/>
          <w:szCs w:val="22"/>
        </w:rPr>
        <w:t>Figure 5.</w:t>
      </w:r>
      <w:r>
        <w:rPr>
          <w:sz w:val="22"/>
          <w:szCs w:val="22"/>
        </w:rPr>
        <w:t xml:space="preserve"> Univariate Correlations with outcome (follow-up BMI%)</w:t>
      </w:r>
    </w:p>
    <w:p w14:paraId="2F348D56" w14:textId="77777777" w:rsidR="0077428D" w:rsidRPr="00AF4CF5" w:rsidRDefault="0077428D" w:rsidP="0077428D">
      <w:pPr>
        <w:pStyle w:val="Heading3"/>
        <w:rPr>
          <w:sz w:val="22"/>
          <w:szCs w:val="22"/>
        </w:rPr>
      </w:pPr>
      <w:r w:rsidRPr="00AF4CF5">
        <w:rPr>
          <w:sz w:val="22"/>
          <w:szCs w:val="22"/>
        </w:rPr>
        <w:lastRenderedPageBreak/>
        <w:t>6.3 Why RFE-CV vs Standard RFE?</w:t>
      </w:r>
    </w:p>
    <w:p w14:paraId="0E1EF26A" w14:textId="77777777" w:rsidR="0077428D" w:rsidRPr="00AF4CF5" w:rsidRDefault="0077428D" w:rsidP="0077428D">
      <w:pPr>
        <w:pStyle w:val="NormalWeb"/>
        <w:rPr>
          <w:sz w:val="22"/>
          <w:szCs w:val="22"/>
        </w:rPr>
      </w:pPr>
      <w:r w:rsidRPr="00AF4CF5">
        <w:rPr>
          <w:sz w:val="22"/>
          <w:szCs w:val="22"/>
        </w:rPr>
        <w:t xml:space="preserve">Unlike standard RFE, which evaluates features on a single data split, </w:t>
      </w:r>
      <w:r w:rsidRPr="00AF4CF5">
        <w:rPr>
          <w:rStyle w:val="Strong"/>
          <w:sz w:val="22"/>
          <w:szCs w:val="22"/>
        </w:rPr>
        <w:t>RFE-CV</w:t>
      </w:r>
      <w:r w:rsidRPr="00AF4CF5">
        <w:rPr>
          <w:sz w:val="22"/>
          <w:szCs w:val="22"/>
        </w:rPr>
        <w:t xml:space="preserve"> ranks features based on cross-validated model performance. This reduces the likelihood of selecting predictors that perform well only by chance or within a specific fold. The nesting structure further allowed feature selection and hyperparameter tuning to be optimized jointly.</w:t>
      </w:r>
    </w:p>
    <w:p w14:paraId="54467BA3" w14:textId="77777777" w:rsidR="0077428D" w:rsidRPr="00AF4CF5" w:rsidRDefault="0077428D" w:rsidP="006575A1">
      <w:pPr>
        <w:pStyle w:val="NormalWeb"/>
        <w:numPr>
          <w:ilvl w:val="0"/>
          <w:numId w:val="20"/>
        </w:numPr>
        <w:rPr>
          <w:sz w:val="22"/>
          <w:szCs w:val="22"/>
        </w:rPr>
      </w:pPr>
      <w:r w:rsidRPr="00AF4CF5">
        <w:rPr>
          <w:rStyle w:val="Strong"/>
          <w:sz w:val="22"/>
          <w:szCs w:val="22"/>
        </w:rPr>
        <w:t>Inner loop</w:t>
      </w:r>
      <w:r w:rsidRPr="00AF4CF5">
        <w:rPr>
          <w:sz w:val="22"/>
          <w:szCs w:val="22"/>
        </w:rPr>
        <w:t>: Used RFE-CV to identify the most predictive subset of features within each fold.</w:t>
      </w:r>
    </w:p>
    <w:p w14:paraId="2F01FFB9" w14:textId="77777777" w:rsidR="0077428D" w:rsidRPr="00AF4CF5" w:rsidRDefault="0077428D" w:rsidP="006575A1">
      <w:pPr>
        <w:pStyle w:val="NormalWeb"/>
        <w:numPr>
          <w:ilvl w:val="0"/>
          <w:numId w:val="20"/>
        </w:numPr>
        <w:rPr>
          <w:sz w:val="22"/>
          <w:szCs w:val="22"/>
        </w:rPr>
      </w:pPr>
      <w:r w:rsidRPr="00AF4CF5">
        <w:rPr>
          <w:rStyle w:val="Strong"/>
          <w:sz w:val="22"/>
          <w:szCs w:val="22"/>
        </w:rPr>
        <w:t>Outer loop</w:t>
      </w:r>
      <w:r w:rsidRPr="00AF4CF5">
        <w:rPr>
          <w:sz w:val="22"/>
          <w:szCs w:val="22"/>
        </w:rPr>
        <w:t>: Evaluated model performance across a range of hyperparameter settings using the selected features.</w:t>
      </w:r>
    </w:p>
    <w:p w14:paraId="7ABC1812" w14:textId="77777777" w:rsidR="0077428D" w:rsidRPr="00AF4CF5" w:rsidRDefault="0077428D" w:rsidP="0077428D">
      <w:pPr>
        <w:pStyle w:val="NormalWeb"/>
        <w:rPr>
          <w:sz w:val="22"/>
          <w:szCs w:val="22"/>
        </w:rPr>
      </w:pPr>
      <w:r w:rsidRPr="00AF4CF5">
        <w:rPr>
          <w:sz w:val="22"/>
          <w:szCs w:val="22"/>
        </w:rPr>
        <w:t>This approach helped:</w:t>
      </w:r>
    </w:p>
    <w:p w14:paraId="1CF46FC4" w14:textId="77777777" w:rsidR="0077428D" w:rsidRPr="00AF4CF5" w:rsidRDefault="0077428D" w:rsidP="006575A1">
      <w:pPr>
        <w:pStyle w:val="NormalWeb"/>
        <w:numPr>
          <w:ilvl w:val="0"/>
          <w:numId w:val="21"/>
        </w:numPr>
        <w:rPr>
          <w:sz w:val="22"/>
          <w:szCs w:val="22"/>
        </w:rPr>
      </w:pPr>
      <w:r w:rsidRPr="00AF4CF5">
        <w:rPr>
          <w:sz w:val="22"/>
          <w:szCs w:val="22"/>
        </w:rPr>
        <w:t>Identify stable predictors that generalize across folds</w:t>
      </w:r>
    </w:p>
    <w:p w14:paraId="6870642E" w14:textId="77777777" w:rsidR="0077428D" w:rsidRPr="00AF4CF5" w:rsidRDefault="0077428D" w:rsidP="006575A1">
      <w:pPr>
        <w:pStyle w:val="NormalWeb"/>
        <w:numPr>
          <w:ilvl w:val="0"/>
          <w:numId w:val="21"/>
        </w:numPr>
        <w:rPr>
          <w:sz w:val="22"/>
          <w:szCs w:val="22"/>
        </w:rPr>
      </w:pPr>
      <w:r w:rsidRPr="00AF4CF5">
        <w:rPr>
          <w:sz w:val="22"/>
          <w:szCs w:val="22"/>
        </w:rPr>
        <w:t>Avoid bias from tuning on the same data used for selection</w:t>
      </w:r>
    </w:p>
    <w:p w14:paraId="3AC01878" w14:textId="65992528" w:rsidR="0077428D" w:rsidRPr="00AF4CF5" w:rsidRDefault="0077428D" w:rsidP="006575A1">
      <w:pPr>
        <w:pStyle w:val="NormalWeb"/>
        <w:numPr>
          <w:ilvl w:val="0"/>
          <w:numId w:val="21"/>
        </w:numPr>
        <w:rPr>
          <w:sz w:val="22"/>
          <w:szCs w:val="22"/>
        </w:rPr>
      </w:pPr>
      <w:r w:rsidRPr="00AF4CF5">
        <w:rPr>
          <w:sz w:val="22"/>
          <w:szCs w:val="22"/>
        </w:rPr>
        <w:t>Capture interdependencies between model structure and feature informativeness</w:t>
      </w:r>
    </w:p>
    <w:p w14:paraId="39C41392" w14:textId="5A233466" w:rsidR="00473C9B" w:rsidRPr="00AF4CF5" w:rsidRDefault="00473C9B" w:rsidP="008E6B6E">
      <w:pPr>
        <w:pStyle w:val="Heading3"/>
        <w:spacing w:before="0" w:beforeAutospacing="0" w:after="0" w:afterAutospacing="0"/>
        <w:rPr>
          <w:sz w:val="22"/>
          <w:szCs w:val="22"/>
        </w:rPr>
      </w:pPr>
      <w:r w:rsidRPr="00AF4CF5">
        <w:rPr>
          <w:sz w:val="22"/>
          <w:szCs w:val="22"/>
        </w:rPr>
        <w:t>6.4 Summary of Feature Selection Results</w:t>
      </w:r>
    </w:p>
    <w:p w14:paraId="322F9883" w14:textId="5DCE609E" w:rsidR="00473C9B" w:rsidRDefault="00473C9B" w:rsidP="008E6B6E">
      <w:pPr>
        <w:pStyle w:val="NormalWeb"/>
        <w:spacing w:before="0" w:beforeAutospacing="0" w:after="0" w:afterAutospacing="0"/>
        <w:ind w:firstLine="720"/>
        <w:rPr>
          <w:sz w:val="22"/>
          <w:szCs w:val="22"/>
        </w:rPr>
      </w:pPr>
      <w:r w:rsidRPr="00AF4CF5">
        <w:rPr>
          <w:sz w:val="22"/>
          <w:szCs w:val="22"/>
        </w:rPr>
        <w:t>Using nested cross-validation combining Recursive Feature Elimination with Cross-Validation (RFE-CV) and joint hyperparameter tuning, we identified distinct predictive subsets under two modeling scenarios: with and without baseline BMI percentile.</w:t>
      </w:r>
    </w:p>
    <w:p w14:paraId="515D62AB" w14:textId="77777777" w:rsidR="008E6B6E" w:rsidRPr="00AF4CF5" w:rsidRDefault="008E6B6E" w:rsidP="008E6B6E">
      <w:pPr>
        <w:pStyle w:val="NormalWeb"/>
        <w:spacing w:before="0" w:beforeAutospacing="0" w:after="0" w:afterAutospacing="0"/>
        <w:ind w:firstLine="720"/>
        <w:rPr>
          <w:sz w:val="22"/>
          <w:szCs w:val="22"/>
        </w:rPr>
      </w:pPr>
    </w:p>
    <w:p w14:paraId="6F7F4435" w14:textId="77777777" w:rsidR="008E6B6E" w:rsidRDefault="00473C9B" w:rsidP="008E6B6E">
      <w:pPr>
        <w:pStyle w:val="NormalWeb"/>
        <w:spacing w:before="0" w:beforeAutospacing="0" w:after="0" w:afterAutospacing="0"/>
        <w:rPr>
          <w:rStyle w:val="Strong"/>
          <w:sz w:val="22"/>
          <w:szCs w:val="22"/>
        </w:rPr>
      </w:pPr>
      <w:r w:rsidRPr="00AF4CF5">
        <w:rPr>
          <w:rStyle w:val="Strong"/>
          <w:sz w:val="22"/>
          <w:szCs w:val="22"/>
        </w:rPr>
        <w:t>With Baseline BMI Percentil</w:t>
      </w:r>
      <w:r w:rsidR="008E6B6E">
        <w:rPr>
          <w:rStyle w:val="Strong"/>
          <w:sz w:val="22"/>
          <w:szCs w:val="22"/>
        </w:rPr>
        <w:t>e</w:t>
      </w:r>
    </w:p>
    <w:p w14:paraId="1E1E6971" w14:textId="39747808" w:rsidR="008E6B6E" w:rsidRDefault="006F161E" w:rsidP="00ED5C68">
      <w:pPr>
        <w:pStyle w:val="NormalWeb"/>
        <w:spacing w:before="0" w:beforeAutospacing="0" w:after="0" w:afterAutospacing="0"/>
        <w:ind w:firstLine="720"/>
      </w:pPr>
      <w:r>
        <w:t xml:space="preserve">Models using </w:t>
      </w:r>
      <w:r>
        <w:rPr>
          <w:rStyle w:val="HTMLCode"/>
        </w:rPr>
        <w:t>bmi_percentile</w:t>
      </w:r>
      <w:r>
        <w:t xml:space="preserve"> as a baseline predictor continued to perform competitively, with the lowest outer MAE of 3.74 observed in Fold 3. This feature was consistently selected across all folds, reinforcing its utility as a stable single-variable predictor. In Fold 2, the addition of </w:t>
      </w:r>
      <w:r>
        <w:rPr>
          <w:rStyle w:val="HTMLCode"/>
        </w:rPr>
        <w:t>mean_mvpa</w:t>
      </w:r>
      <w:r>
        <w:t xml:space="preserve"> and </w:t>
      </w:r>
      <w:r>
        <w:rPr>
          <w:rStyle w:val="HTMLCode"/>
        </w:rPr>
        <w:t>mean_sedentary</w:t>
      </w:r>
      <w:r>
        <w:t xml:space="preserve"> marginally improved performance, indicating potential added value from physical activity measures. However, across folds, inner cross-validation curves showed noisy behavior, with no consistent benefit beyond a small number of features. These patterns support the use of a compact model, with diminishing returns after including 1 to 3 features.</w:t>
      </w:r>
    </w:p>
    <w:p w14:paraId="27B6D24F" w14:textId="77777777" w:rsidR="00ED5C68" w:rsidRPr="00ED5C68" w:rsidRDefault="00ED5C68" w:rsidP="00ED5C68">
      <w:pPr>
        <w:pStyle w:val="NormalWeb"/>
        <w:spacing w:before="0" w:beforeAutospacing="0" w:after="0" w:afterAutospacing="0"/>
        <w:ind w:firstLine="720"/>
      </w:pPr>
    </w:p>
    <w:p w14:paraId="5A394419" w14:textId="61F66831" w:rsidR="008E6B6E" w:rsidRDefault="00473C9B" w:rsidP="00D002D6">
      <w:pPr>
        <w:pStyle w:val="NormalWeb"/>
        <w:spacing w:before="0" w:beforeAutospacing="0" w:after="0" w:afterAutospacing="0"/>
        <w:rPr>
          <w:sz w:val="22"/>
          <w:szCs w:val="22"/>
        </w:rPr>
      </w:pPr>
      <w:r w:rsidRPr="00AF4CF5">
        <w:rPr>
          <w:rStyle w:val="Strong"/>
          <w:sz w:val="22"/>
          <w:szCs w:val="22"/>
        </w:rPr>
        <w:t>Without Baseline BMI Percentile</w:t>
      </w:r>
    </w:p>
    <w:p w14:paraId="2425E163" w14:textId="02BE2C17" w:rsidR="00232786" w:rsidRPr="00131BD7" w:rsidRDefault="00715BC2" w:rsidP="00D002D6">
      <w:pPr>
        <w:pStyle w:val="NormalWeb"/>
        <w:spacing w:before="0" w:beforeAutospacing="0"/>
        <w:ind w:firstLine="720"/>
        <w:rPr>
          <w:sz w:val="22"/>
          <w:szCs w:val="22"/>
        </w:rPr>
      </w:pPr>
      <w:r>
        <w:t>Excluding baseline BMI percentile led to higher prediction error, with the best outer fold MAE reaching 8.16. Models required a broader set of features—typically 15 to 24—to compensate for the absence of direct adiposity indicators. Physical activity (</w:t>
      </w:r>
      <w:r>
        <w:rPr>
          <w:rStyle w:val="HTMLCode"/>
        </w:rPr>
        <w:t>mean_mvpa</w:t>
      </w:r>
      <w:r>
        <w:t xml:space="preserve">, </w:t>
      </w:r>
      <w:r>
        <w:rPr>
          <w:rStyle w:val="HTMLCode"/>
        </w:rPr>
        <w:t>mean_sedentary</w:t>
      </w:r>
      <w:r>
        <w:t>), executive functioning (</w:t>
      </w:r>
      <w:r>
        <w:rPr>
          <w:rStyle w:val="HTMLCode"/>
        </w:rPr>
        <w:t>brief2_gec_p</w:t>
      </w:r>
      <w:r>
        <w:t>), eating behavior traits (</w:t>
      </w:r>
      <w:r>
        <w:rPr>
          <w:rStyle w:val="HTMLCode"/>
        </w:rPr>
        <w:t>tfeq_disinhibition</w:t>
      </w:r>
      <w:r>
        <w:t>), and parental feeding practices (</w:t>
      </w:r>
      <w:r>
        <w:rPr>
          <w:rStyle w:val="HTMLCode"/>
        </w:rPr>
        <w:t>cfq_pcw</w:t>
      </w:r>
      <w:r>
        <w:t xml:space="preserve">, </w:t>
      </w:r>
      <w:r>
        <w:rPr>
          <w:rStyle w:val="HTMLCode"/>
        </w:rPr>
        <w:t>cfq_cwc</w:t>
      </w:r>
      <w:r>
        <w:t xml:space="preserve">, </w:t>
      </w:r>
      <w:r>
        <w:rPr>
          <w:rStyle w:val="HTMLCode"/>
        </w:rPr>
        <w:t>cfq_pressure</w:t>
      </w:r>
      <w:r>
        <w:t>) appeared frequently across folds. The variability in selected features suggests that predictive signals were more diffuse without a baseline anthropometric anchor, reinforcing the central role of BMI percentile in efficient short-term prediction. Nonetheless, consistent inclusion of several behavioral and cognitive variables highlights their complementary value.</w:t>
      </w:r>
      <w:r w:rsidR="007B4C8C">
        <w:t xml:space="preserve"> </w:t>
      </w:r>
      <w:r w:rsidR="00473C9B" w:rsidRPr="00AF4CF5">
        <w:rPr>
          <w:sz w:val="22"/>
          <w:szCs w:val="22"/>
        </w:rPr>
        <w:t>These results indicate that while baseline BMI percentile drives predictive accuracy, the feature selection process without it highlights a broader set of behavioral and caregiver-report variables relevant to early risk profiling.</w:t>
      </w:r>
    </w:p>
    <w:p w14:paraId="5AD0D65E" w14:textId="77777777" w:rsidR="000A4334" w:rsidRDefault="000A4334" w:rsidP="000A4334">
      <w:pPr>
        <w:pStyle w:val="Heading2"/>
      </w:pPr>
      <w:r>
        <w:t>7. Model Training</w:t>
      </w:r>
    </w:p>
    <w:p w14:paraId="18BCB6D5" w14:textId="77777777" w:rsidR="000A4334" w:rsidRDefault="000A4334" w:rsidP="000A4334">
      <w:pPr>
        <w:pStyle w:val="NormalWeb"/>
        <w:ind w:firstLine="720"/>
      </w:pPr>
      <w:r w:rsidRPr="000A4334">
        <w:rPr>
          <w:sz w:val="22"/>
          <w:szCs w:val="22"/>
        </w:rPr>
        <w:lastRenderedPageBreak/>
        <w:t>After completing feature and hyperparameter selection in the previous section, final models were trained using the selected features and corresponding optimal configurations. All training was conducted on the full training set, using only features and parameters identified through nested cross-validation to avoid information leakage and overfitting</w:t>
      </w:r>
      <w:r>
        <w:t>.</w:t>
      </w:r>
    </w:p>
    <w:p w14:paraId="1ABEC553" w14:textId="77777777" w:rsidR="000A4334" w:rsidRDefault="000A4334" w:rsidP="000A4334">
      <w:pPr>
        <w:pStyle w:val="Heading3"/>
      </w:pPr>
      <w:r>
        <w:t>7.1 Separate Training Pipelines</w:t>
      </w:r>
    </w:p>
    <w:p w14:paraId="23A4C09E" w14:textId="77777777" w:rsidR="000A4334" w:rsidRPr="000A4334" w:rsidRDefault="000A4334" w:rsidP="000A4334">
      <w:pPr>
        <w:pStyle w:val="NormalWeb"/>
        <w:rPr>
          <w:sz w:val="22"/>
          <w:szCs w:val="22"/>
        </w:rPr>
      </w:pPr>
      <w:r w:rsidRPr="000A4334">
        <w:rPr>
          <w:sz w:val="22"/>
          <w:szCs w:val="22"/>
        </w:rPr>
        <w:t>To address different prediction goals and interpretability needs in pediatric obesity research, three distinct modeling pipelines were implemented:</w:t>
      </w:r>
    </w:p>
    <w:p w14:paraId="027E4179" w14:textId="77777777" w:rsidR="000A4334" w:rsidRPr="000A4334" w:rsidRDefault="000A4334" w:rsidP="006575A1">
      <w:pPr>
        <w:pStyle w:val="NormalWeb"/>
        <w:numPr>
          <w:ilvl w:val="0"/>
          <w:numId w:val="22"/>
        </w:numPr>
        <w:rPr>
          <w:sz w:val="22"/>
          <w:szCs w:val="22"/>
        </w:rPr>
      </w:pPr>
      <w:r w:rsidRPr="000A4334">
        <w:rPr>
          <w:rStyle w:val="Strong"/>
          <w:sz w:val="22"/>
          <w:szCs w:val="22"/>
        </w:rPr>
        <w:t>BMI-Based Model:</w:t>
      </w:r>
      <w:r w:rsidRPr="000A4334">
        <w:rPr>
          <w:sz w:val="22"/>
          <w:szCs w:val="22"/>
        </w:rPr>
        <w:t xml:space="preserve"> Included baseline BMI percentile</w:t>
      </w:r>
    </w:p>
    <w:p w14:paraId="40A26ACA" w14:textId="77777777" w:rsidR="000A4334" w:rsidRPr="000A4334" w:rsidRDefault="000A4334" w:rsidP="006575A1">
      <w:pPr>
        <w:pStyle w:val="NormalWeb"/>
        <w:numPr>
          <w:ilvl w:val="1"/>
          <w:numId w:val="22"/>
        </w:numPr>
        <w:rPr>
          <w:sz w:val="22"/>
          <w:szCs w:val="22"/>
        </w:rPr>
      </w:pPr>
      <w:r w:rsidRPr="000A4334">
        <w:rPr>
          <w:rStyle w:val="Strong"/>
          <w:sz w:val="22"/>
          <w:szCs w:val="22"/>
        </w:rPr>
        <w:t>Hypothesis:</w:t>
      </w:r>
      <w:r w:rsidRPr="000A4334">
        <w:rPr>
          <w:sz w:val="22"/>
          <w:szCs w:val="22"/>
        </w:rPr>
        <w:t xml:space="preserve"> Baseline BMI is the strongest available predictor of short-term weight status.</w:t>
      </w:r>
    </w:p>
    <w:p w14:paraId="31E7AB31" w14:textId="77777777" w:rsidR="000A4334" w:rsidRPr="000A4334" w:rsidRDefault="000A4334" w:rsidP="006575A1">
      <w:pPr>
        <w:pStyle w:val="NormalWeb"/>
        <w:numPr>
          <w:ilvl w:val="1"/>
          <w:numId w:val="22"/>
        </w:numPr>
        <w:rPr>
          <w:sz w:val="22"/>
          <w:szCs w:val="22"/>
        </w:rPr>
      </w:pPr>
      <w:r w:rsidRPr="000A4334">
        <w:rPr>
          <w:rStyle w:val="Strong"/>
          <w:sz w:val="22"/>
          <w:szCs w:val="22"/>
        </w:rPr>
        <w:t>Utility:</w:t>
      </w:r>
      <w:r w:rsidRPr="000A4334">
        <w:rPr>
          <w:sz w:val="22"/>
          <w:szCs w:val="22"/>
        </w:rPr>
        <w:t xml:space="preserve"> Optimized for </w:t>
      </w:r>
      <w:r w:rsidRPr="000A4334">
        <w:rPr>
          <w:rStyle w:val="Strong"/>
          <w:sz w:val="22"/>
          <w:szCs w:val="22"/>
        </w:rPr>
        <w:t>clinical risk tracking</w:t>
      </w:r>
      <w:r w:rsidRPr="000A4334">
        <w:rPr>
          <w:sz w:val="22"/>
          <w:szCs w:val="22"/>
        </w:rPr>
        <w:t xml:space="preserve"> in children already presenting with elevated or at-risk BMI. This model prioritizes predictive accuracy and is well-suited for near-term forecasting in clinical settings.</w:t>
      </w:r>
    </w:p>
    <w:p w14:paraId="1F9F3F2F" w14:textId="77777777" w:rsidR="000A4334" w:rsidRPr="000A4334" w:rsidRDefault="000A4334" w:rsidP="006575A1">
      <w:pPr>
        <w:pStyle w:val="NormalWeb"/>
        <w:numPr>
          <w:ilvl w:val="0"/>
          <w:numId w:val="22"/>
        </w:numPr>
        <w:rPr>
          <w:sz w:val="22"/>
          <w:szCs w:val="22"/>
        </w:rPr>
      </w:pPr>
      <w:r w:rsidRPr="000A4334">
        <w:rPr>
          <w:rStyle w:val="Strong"/>
          <w:sz w:val="22"/>
          <w:szCs w:val="22"/>
        </w:rPr>
        <w:t>Behavioral-Only Model:</w:t>
      </w:r>
      <w:r w:rsidRPr="000A4334">
        <w:rPr>
          <w:sz w:val="22"/>
          <w:szCs w:val="22"/>
        </w:rPr>
        <w:t xml:space="preserve"> Excluded baseline BMI percentile</w:t>
      </w:r>
    </w:p>
    <w:p w14:paraId="3B47B362" w14:textId="77777777" w:rsidR="000A4334" w:rsidRPr="000A4334" w:rsidRDefault="000A4334" w:rsidP="006575A1">
      <w:pPr>
        <w:pStyle w:val="NormalWeb"/>
        <w:numPr>
          <w:ilvl w:val="1"/>
          <w:numId w:val="22"/>
        </w:numPr>
        <w:rPr>
          <w:sz w:val="22"/>
          <w:szCs w:val="22"/>
        </w:rPr>
      </w:pPr>
      <w:r w:rsidRPr="000A4334">
        <w:rPr>
          <w:rStyle w:val="Strong"/>
          <w:sz w:val="22"/>
          <w:szCs w:val="22"/>
        </w:rPr>
        <w:t>Hypothesis:</w:t>
      </w:r>
      <w:r w:rsidRPr="000A4334">
        <w:rPr>
          <w:sz w:val="22"/>
          <w:szCs w:val="22"/>
        </w:rPr>
        <w:t xml:space="preserve"> Modifiable behavioral, psychological, and environmental predictors alone can provide signal for early obesity risk, even without current BMI status.</w:t>
      </w:r>
    </w:p>
    <w:p w14:paraId="48B9911D" w14:textId="77777777" w:rsidR="000A4334" w:rsidRPr="000A4334" w:rsidRDefault="000A4334" w:rsidP="006575A1">
      <w:pPr>
        <w:pStyle w:val="NormalWeb"/>
        <w:numPr>
          <w:ilvl w:val="1"/>
          <w:numId w:val="22"/>
        </w:numPr>
        <w:rPr>
          <w:sz w:val="22"/>
          <w:szCs w:val="22"/>
        </w:rPr>
      </w:pPr>
      <w:r w:rsidRPr="000A4334">
        <w:rPr>
          <w:rStyle w:val="Strong"/>
          <w:sz w:val="22"/>
          <w:szCs w:val="22"/>
        </w:rPr>
        <w:t>Utility:</w:t>
      </w:r>
      <w:r w:rsidRPr="000A4334">
        <w:rPr>
          <w:sz w:val="22"/>
          <w:szCs w:val="22"/>
        </w:rPr>
        <w:t xml:space="preserve"> Designed for </w:t>
      </w:r>
      <w:r w:rsidRPr="000A4334">
        <w:rPr>
          <w:rStyle w:val="Strong"/>
          <w:sz w:val="22"/>
          <w:szCs w:val="22"/>
        </w:rPr>
        <w:t>early identification and prevention</w:t>
      </w:r>
      <w:r w:rsidRPr="000A4334">
        <w:rPr>
          <w:sz w:val="22"/>
          <w:szCs w:val="22"/>
        </w:rPr>
        <w:t xml:space="preserve">, particularly in children not yet exhibiting excess weight but potentially on a higher-risk trajectory based on their behavioral profiles. This model emphasizes </w:t>
      </w:r>
      <w:r w:rsidRPr="000A4334">
        <w:rPr>
          <w:rStyle w:val="Strong"/>
          <w:sz w:val="22"/>
          <w:szCs w:val="22"/>
        </w:rPr>
        <w:t>intervention-relevant features</w:t>
      </w:r>
      <w:r w:rsidRPr="000A4334">
        <w:rPr>
          <w:sz w:val="22"/>
          <w:szCs w:val="22"/>
        </w:rPr>
        <w:t>.</w:t>
      </w:r>
    </w:p>
    <w:p w14:paraId="2FC96B12" w14:textId="5C700C31" w:rsidR="001A262A" w:rsidRPr="007F170A" w:rsidRDefault="000A4334" w:rsidP="00531024">
      <w:pPr>
        <w:pStyle w:val="NormalWeb"/>
        <w:ind w:firstLine="720"/>
        <w:rPr>
          <w:sz w:val="22"/>
          <w:szCs w:val="22"/>
        </w:rPr>
      </w:pPr>
      <w:r w:rsidRPr="000A4334">
        <w:rPr>
          <w:sz w:val="22"/>
          <w:szCs w:val="22"/>
        </w:rPr>
        <w:t>Each scenario was treated independently throughout model development. Separate pipelines ensured that the training process, including feature selection and parameter tuning, was appropriately tailored to each model’s structure and intended use case. This allowed for a fair comparison of model performance under different assumptions about available data and intervention goals.</w:t>
      </w:r>
    </w:p>
    <w:p w14:paraId="3F0680F6" w14:textId="755F9946" w:rsidR="008E7266" w:rsidRPr="006B6713" w:rsidRDefault="006B6713" w:rsidP="006B6713">
      <w:pPr>
        <w:pStyle w:val="Heading2"/>
      </w:pPr>
      <w:r w:rsidRPr="006B6713">
        <w:t>8</w:t>
      </w:r>
      <w:r w:rsidR="008E7266" w:rsidRPr="006B6713">
        <w:t>. Model Evaluation</w:t>
      </w:r>
      <w:r w:rsidR="000A5934">
        <w:t xml:space="preserve"> and Feature Evaluation</w:t>
      </w:r>
    </w:p>
    <w:p w14:paraId="0C539C1A" w14:textId="470887AF" w:rsidR="008E7266" w:rsidRPr="002A0FDD" w:rsidRDefault="002A0FDD" w:rsidP="000C3ED8">
      <w:pPr>
        <w:pStyle w:val="Heading3"/>
      </w:pPr>
      <w:r w:rsidRPr="002A0FDD">
        <w:t>8.1 Model Evaluation Metrics</w:t>
      </w:r>
    </w:p>
    <w:p w14:paraId="7E983615"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MAE (Mean Absolute Error)</w:t>
      </w:r>
    </w:p>
    <w:p w14:paraId="305FBD04"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RMSE (Root Mean Squared Error)</w:t>
      </w:r>
    </w:p>
    <w:p w14:paraId="63E2FFD1" w14:textId="77777777" w:rsidR="008E7266" w:rsidRPr="007218B7" w:rsidRDefault="008E7266" w:rsidP="006575A1">
      <w:pPr>
        <w:pStyle w:val="Heading2"/>
        <w:numPr>
          <w:ilvl w:val="0"/>
          <w:numId w:val="23"/>
        </w:numPr>
        <w:rPr>
          <w:b w:val="0"/>
          <w:bCs w:val="0"/>
          <w:sz w:val="22"/>
          <w:szCs w:val="22"/>
        </w:rPr>
      </w:pPr>
      <w:r w:rsidRPr="007218B7">
        <w:rPr>
          <w:b w:val="0"/>
          <w:bCs w:val="0"/>
          <w:sz w:val="22"/>
          <w:szCs w:val="22"/>
        </w:rPr>
        <w:t>R² (Coefficient of Determination)</w:t>
      </w:r>
    </w:p>
    <w:p w14:paraId="6A072BFF" w14:textId="3E400C12" w:rsidR="00544966" w:rsidRPr="00365DF0" w:rsidRDefault="002A0FDD" w:rsidP="00365DF0">
      <w:pPr>
        <w:pStyle w:val="Heading3"/>
      </w:pPr>
      <w:r>
        <w:t xml:space="preserve">8.2 </w:t>
      </w:r>
      <w:r w:rsidR="008E7266" w:rsidRPr="008E7266">
        <w:t>Performance Results</w:t>
      </w:r>
    </w:p>
    <w:p w14:paraId="223C5812" w14:textId="5159015D" w:rsidR="009A5203" w:rsidRDefault="0079514C" w:rsidP="00544966">
      <w:pPr>
        <w:rPr>
          <w:sz w:val="22"/>
          <w:szCs w:val="22"/>
        </w:rPr>
      </w:pPr>
      <w:r w:rsidRPr="004377E7">
        <w:t>Table 4</w:t>
      </w:r>
      <w:r>
        <w:rPr>
          <w:b/>
          <w:bCs/>
          <w:sz w:val="22"/>
          <w:szCs w:val="22"/>
        </w:rPr>
        <w:t xml:space="preserve"> </w:t>
      </w:r>
      <w:r w:rsidR="004377E7">
        <w:rPr>
          <w:sz w:val="22"/>
          <w:szCs w:val="22"/>
        </w:rPr>
        <w:t xml:space="preserve">presents </w:t>
      </w:r>
      <w:r w:rsidR="005F2A55">
        <w:rPr>
          <w:sz w:val="22"/>
          <w:szCs w:val="22"/>
        </w:rPr>
        <w:t xml:space="preserve">evaluation of the three models on </w:t>
      </w:r>
      <w:r w:rsidR="00B63496">
        <w:rPr>
          <w:sz w:val="22"/>
          <w:szCs w:val="22"/>
        </w:rPr>
        <w:t xml:space="preserve">test set. </w:t>
      </w:r>
    </w:p>
    <w:p w14:paraId="627AB181" w14:textId="77777777" w:rsidR="00317D83" w:rsidRDefault="00317D83" w:rsidP="00022C61">
      <w:pPr>
        <w:rPr>
          <w:sz w:val="22"/>
          <w:szCs w:val="22"/>
        </w:rPr>
      </w:pPr>
    </w:p>
    <w:p w14:paraId="109F9D92" w14:textId="77777777" w:rsidR="001661E4" w:rsidRDefault="001661E4" w:rsidP="00022C61">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220"/>
        <w:gridCol w:w="1870"/>
        <w:gridCol w:w="1870"/>
      </w:tblGrid>
      <w:tr w:rsidR="00317D83" w:rsidRPr="00317D83" w14:paraId="0129BA36" w14:textId="77777777" w:rsidTr="002932E1">
        <w:tc>
          <w:tcPr>
            <w:tcW w:w="7480" w:type="dxa"/>
            <w:gridSpan w:val="4"/>
            <w:tcBorders>
              <w:bottom w:val="single" w:sz="12" w:space="0" w:color="auto"/>
            </w:tcBorders>
          </w:tcPr>
          <w:p w14:paraId="19021D46" w14:textId="6B087E92" w:rsidR="00317D83" w:rsidRPr="00317D83" w:rsidRDefault="00317D83" w:rsidP="00317D83">
            <w:pPr>
              <w:rPr>
                <w:sz w:val="22"/>
                <w:szCs w:val="22"/>
              </w:rPr>
            </w:pPr>
            <w:r w:rsidRPr="00317D83">
              <w:rPr>
                <w:b/>
                <w:bCs/>
                <w:sz w:val="22"/>
                <w:szCs w:val="22"/>
              </w:rPr>
              <w:t>Table 4. Model evaluation</w:t>
            </w:r>
          </w:p>
        </w:tc>
      </w:tr>
      <w:tr w:rsidR="00317D83" w:rsidRPr="002932E1" w14:paraId="248420BE" w14:textId="77777777" w:rsidTr="0028048B">
        <w:tc>
          <w:tcPr>
            <w:tcW w:w="2520" w:type="dxa"/>
            <w:tcBorders>
              <w:top w:val="single" w:sz="12" w:space="0" w:color="auto"/>
              <w:bottom w:val="single" w:sz="12" w:space="0" w:color="auto"/>
            </w:tcBorders>
          </w:tcPr>
          <w:p w14:paraId="62422C08" w14:textId="65A18FBC" w:rsidR="00317D83" w:rsidRPr="002932E1" w:rsidRDefault="00317D83" w:rsidP="00317D83">
            <w:pPr>
              <w:rPr>
                <w:b/>
                <w:bCs/>
                <w:sz w:val="22"/>
                <w:szCs w:val="22"/>
              </w:rPr>
            </w:pPr>
            <w:r w:rsidRPr="002932E1">
              <w:rPr>
                <w:b/>
                <w:bCs/>
                <w:sz w:val="22"/>
                <w:szCs w:val="22"/>
              </w:rPr>
              <w:t>Model Type</w:t>
            </w:r>
          </w:p>
        </w:tc>
        <w:tc>
          <w:tcPr>
            <w:tcW w:w="1220" w:type="dxa"/>
            <w:tcBorders>
              <w:top w:val="single" w:sz="12" w:space="0" w:color="auto"/>
              <w:bottom w:val="single" w:sz="12" w:space="0" w:color="auto"/>
            </w:tcBorders>
          </w:tcPr>
          <w:p w14:paraId="1FA02B4A" w14:textId="02140B6C" w:rsidR="00317D83" w:rsidRPr="002932E1" w:rsidRDefault="00317D83" w:rsidP="00317D83">
            <w:pPr>
              <w:rPr>
                <w:b/>
                <w:bCs/>
                <w:sz w:val="22"/>
                <w:szCs w:val="22"/>
              </w:rPr>
            </w:pPr>
            <w:r w:rsidRPr="002932E1">
              <w:rPr>
                <w:b/>
                <w:bCs/>
                <w:sz w:val="22"/>
                <w:szCs w:val="22"/>
              </w:rPr>
              <w:t>MAE</w:t>
            </w:r>
          </w:p>
        </w:tc>
        <w:tc>
          <w:tcPr>
            <w:tcW w:w="1870" w:type="dxa"/>
            <w:tcBorders>
              <w:top w:val="single" w:sz="12" w:space="0" w:color="auto"/>
              <w:bottom w:val="single" w:sz="12" w:space="0" w:color="auto"/>
            </w:tcBorders>
          </w:tcPr>
          <w:p w14:paraId="5EA97D70" w14:textId="5606E5D5" w:rsidR="00317D83" w:rsidRPr="002932E1" w:rsidRDefault="00317D83" w:rsidP="00317D83">
            <w:pPr>
              <w:rPr>
                <w:b/>
                <w:bCs/>
                <w:sz w:val="22"/>
                <w:szCs w:val="22"/>
              </w:rPr>
            </w:pPr>
            <w:r w:rsidRPr="002932E1">
              <w:rPr>
                <w:b/>
                <w:bCs/>
                <w:sz w:val="22"/>
                <w:szCs w:val="22"/>
              </w:rPr>
              <w:t>RMSE</w:t>
            </w:r>
          </w:p>
        </w:tc>
        <w:tc>
          <w:tcPr>
            <w:tcW w:w="1870" w:type="dxa"/>
            <w:tcBorders>
              <w:top w:val="single" w:sz="12" w:space="0" w:color="auto"/>
              <w:bottom w:val="single" w:sz="12" w:space="0" w:color="auto"/>
            </w:tcBorders>
          </w:tcPr>
          <w:p w14:paraId="273E1D70" w14:textId="61ABEDAD" w:rsidR="00317D83" w:rsidRPr="002932E1" w:rsidRDefault="00317D83" w:rsidP="00317D83">
            <w:pPr>
              <w:rPr>
                <w:b/>
                <w:bCs/>
                <w:sz w:val="22"/>
                <w:szCs w:val="22"/>
              </w:rPr>
            </w:pPr>
            <w:r w:rsidRPr="002932E1">
              <w:rPr>
                <w:b/>
                <w:bCs/>
                <w:sz w:val="22"/>
                <w:szCs w:val="22"/>
              </w:rPr>
              <w:t>R²</w:t>
            </w:r>
          </w:p>
        </w:tc>
      </w:tr>
      <w:tr w:rsidR="00317D83" w:rsidRPr="00317D83" w14:paraId="1611D628" w14:textId="77777777" w:rsidTr="002561F9">
        <w:tc>
          <w:tcPr>
            <w:tcW w:w="2520" w:type="dxa"/>
            <w:tcBorders>
              <w:top w:val="single" w:sz="12" w:space="0" w:color="auto"/>
            </w:tcBorders>
          </w:tcPr>
          <w:p w14:paraId="7BE8CDB2" w14:textId="4AB5B365" w:rsidR="00317D83" w:rsidRPr="00317D83" w:rsidRDefault="00317D83" w:rsidP="00317D83">
            <w:pPr>
              <w:rPr>
                <w:sz w:val="22"/>
                <w:szCs w:val="22"/>
              </w:rPr>
            </w:pPr>
            <w:r w:rsidRPr="00317D83">
              <w:rPr>
                <w:sz w:val="22"/>
                <w:szCs w:val="22"/>
              </w:rPr>
              <w:t>BMI-Based Model</w:t>
            </w:r>
          </w:p>
        </w:tc>
        <w:tc>
          <w:tcPr>
            <w:tcW w:w="1220" w:type="dxa"/>
            <w:tcBorders>
              <w:top w:val="single" w:sz="12" w:space="0" w:color="auto"/>
            </w:tcBorders>
          </w:tcPr>
          <w:p w14:paraId="2D281A1B" w14:textId="5D6E325F" w:rsidR="00317D83" w:rsidRPr="00317D83" w:rsidRDefault="00544966" w:rsidP="00317D83">
            <w:pPr>
              <w:rPr>
                <w:sz w:val="22"/>
                <w:szCs w:val="22"/>
              </w:rPr>
            </w:pPr>
            <w:r>
              <w:rPr>
                <w:sz w:val="22"/>
                <w:szCs w:val="22"/>
              </w:rPr>
              <w:t>3.</w:t>
            </w:r>
            <w:r w:rsidR="004F4B7F">
              <w:rPr>
                <w:sz w:val="22"/>
                <w:szCs w:val="22"/>
              </w:rPr>
              <w:t>01</w:t>
            </w:r>
          </w:p>
        </w:tc>
        <w:tc>
          <w:tcPr>
            <w:tcW w:w="1870" w:type="dxa"/>
            <w:tcBorders>
              <w:top w:val="single" w:sz="12" w:space="0" w:color="auto"/>
            </w:tcBorders>
          </w:tcPr>
          <w:p w14:paraId="767E3BC5" w14:textId="55A1E985" w:rsidR="00317D83" w:rsidRPr="00317D83" w:rsidRDefault="00317D83" w:rsidP="00317D83">
            <w:pPr>
              <w:rPr>
                <w:sz w:val="22"/>
                <w:szCs w:val="22"/>
              </w:rPr>
            </w:pPr>
            <w:r w:rsidRPr="00317D83">
              <w:rPr>
                <w:sz w:val="22"/>
                <w:szCs w:val="22"/>
              </w:rPr>
              <w:t>4.</w:t>
            </w:r>
            <w:r w:rsidR="004F4B7F">
              <w:rPr>
                <w:sz w:val="22"/>
                <w:szCs w:val="22"/>
              </w:rPr>
              <w:t>37</w:t>
            </w:r>
          </w:p>
        </w:tc>
        <w:tc>
          <w:tcPr>
            <w:tcW w:w="1870" w:type="dxa"/>
            <w:tcBorders>
              <w:top w:val="single" w:sz="12" w:space="0" w:color="auto"/>
            </w:tcBorders>
          </w:tcPr>
          <w:p w14:paraId="63C7FD15" w14:textId="09F72614" w:rsidR="00317D83" w:rsidRPr="00317D83" w:rsidRDefault="00317D83" w:rsidP="00317D83">
            <w:pPr>
              <w:rPr>
                <w:sz w:val="22"/>
                <w:szCs w:val="22"/>
              </w:rPr>
            </w:pPr>
            <w:r w:rsidRPr="00317D83">
              <w:rPr>
                <w:sz w:val="22"/>
                <w:szCs w:val="22"/>
              </w:rPr>
              <w:t>0.</w:t>
            </w:r>
            <w:r w:rsidR="004F4B7F">
              <w:rPr>
                <w:sz w:val="22"/>
                <w:szCs w:val="22"/>
              </w:rPr>
              <w:t>91</w:t>
            </w:r>
          </w:p>
        </w:tc>
      </w:tr>
      <w:tr w:rsidR="00317D83" w:rsidRPr="00317D83" w14:paraId="7F35E9CC" w14:textId="77777777" w:rsidTr="002561F9">
        <w:tc>
          <w:tcPr>
            <w:tcW w:w="2520" w:type="dxa"/>
            <w:tcBorders>
              <w:bottom w:val="single" w:sz="12" w:space="0" w:color="auto"/>
            </w:tcBorders>
          </w:tcPr>
          <w:p w14:paraId="455185BC" w14:textId="3735AB3F" w:rsidR="00317D83" w:rsidRPr="00317D83" w:rsidRDefault="00317D83" w:rsidP="00317D83">
            <w:pPr>
              <w:rPr>
                <w:sz w:val="22"/>
                <w:szCs w:val="22"/>
              </w:rPr>
            </w:pPr>
            <w:r w:rsidRPr="00317D83">
              <w:rPr>
                <w:sz w:val="22"/>
                <w:szCs w:val="22"/>
              </w:rPr>
              <w:t>Behavioral-Only Model</w:t>
            </w:r>
          </w:p>
        </w:tc>
        <w:tc>
          <w:tcPr>
            <w:tcW w:w="1220" w:type="dxa"/>
            <w:tcBorders>
              <w:bottom w:val="single" w:sz="12" w:space="0" w:color="auto"/>
            </w:tcBorders>
          </w:tcPr>
          <w:p w14:paraId="638468E4" w14:textId="510CF09A" w:rsidR="00317D83" w:rsidRPr="00317D83" w:rsidRDefault="0075654E" w:rsidP="00317D83">
            <w:pPr>
              <w:rPr>
                <w:sz w:val="22"/>
                <w:szCs w:val="22"/>
              </w:rPr>
            </w:pPr>
            <w:r>
              <w:rPr>
                <w:sz w:val="22"/>
                <w:szCs w:val="22"/>
              </w:rPr>
              <w:t>6.82</w:t>
            </w:r>
          </w:p>
        </w:tc>
        <w:tc>
          <w:tcPr>
            <w:tcW w:w="1870" w:type="dxa"/>
            <w:tcBorders>
              <w:bottom w:val="single" w:sz="12" w:space="0" w:color="auto"/>
            </w:tcBorders>
          </w:tcPr>
          <w:p w14:paraId="69B8ECBC" w14:textId="34492C28" w:rsidR="00317D83" w:rsidRPr="00317D83" w:rsidRDefault="00317D83" w:rsidP="00317D83">
            <w:pPr>
              <w:rPr>
                <w:sz w:val="22"/>
                <w:szCs w:val="22"/>
              </w:rPr>
            </w:pPr>
            <w:r w:rsidRPr="00317D83">
              <w:rPr>
                <w:sz w:val="22"/>
                <w:szCs w:val="22"/>
              </w:rPr>
              <w:t>1</w:t>
            </w:r>
            <w:r w:rsidR="00C5584F">
              <w:rPr>
                <w:sz w:val="22"/>
                <w:szCs w:val="22"/>
              </w:rPr>
              <w:t>0.40</w:t>
            </w:r>
          </w:p>
        </w:tc>
        <w:tc>
          <w:tcPr>
            <w:tcW w:w="1870" w:type="dxa"/>
            <w:tcBorders>
              <w:bottom w:val="single" w:sz="12" w:space="0" w:color="auto"/>
            </w:tcBorders>
          </w:tcPr>
          <w:p w14:paraId="765ED670" w14:textId="7F0C9BB1" w:rsidR="00317D83" w:rsidRPr="00317D83" w:rsidRDefault="00317D83" w:rsidP="00317D83">
            <w:pPr>
              <w:rPr>
                <w:sz w:val="22"/>
                <w:szCs w:val="22"/>
              </w:rPr>
            </w:pPr>
            <w:r w:rsidRPr="00317D83">
              <w:rPr>
                <w:sz w:val="22"/>
                <w:szCs w:val="22"/>
              </w:rPr>
              <w:t>0.</w:t>
            </w:r>
            <w:r w:rsidR="009677F2">
              <w:rPr>
                <w:sz w:val="22"/>
                <w:szCs w:val="22"/>
              </w:rPr>
              <w:t>48</w:t>
            </w:r>
          </w:p>
        </w:tc>
      </w:tr>
    </w:tbl>
    <w:p w14:paraId="03194B75" w14:textId="77777777" w:rsidR="00574134" w:rsidRDefault="00574134" w:rsidP="00491750">
      <w:pPr>
        <w:pStyle w:val="Heading3"/>
      </w:pPr>
    </w:p>
    <w:p w14:paraId="083A6909" w14:textId="3C78D893" w:rsidR="00AB7AFD" w:rsidRPr="00491750" w:rsidRDefault="000C3ED8" w:rsidP="00491750">
      <w:pPr>
        <w:pStyle w:val="Heading3"/>
      </w:pPr>
      <w:r>
        <w:lastRenderedPageBreak/>
        <w:t xml:space="preserve">8.3 </w:t>
      </w:r>
      <w:r w:rsidR="008E7266" w:rsidRPr="008E7266">
        <w:t>Interpretation</w:t>
      </w:r>
      <w:r w:rsidR="00A00C80">
        <w:t xml:space="preserve"> and Practical Utility </w:t>
      </w:r>
    </w:p>
    <w:p w14:paraId="02C0DEDD" w14:textId="54004987" w:rsidR="00A00C80" w:rsidRPr="00A72B2B" w:rsidRDefault="00A00C80" w:rsidP="006575A1">
      <w:pPr>
        <w:pStyle w:val="NormalWeb"/>
        <w:numPr>
          <w:ilvl w:val="0"/>
          <w:numId w:val="24"/>
        </w:numPr>
        <w:rPr>
          <w:sz w:val="22"/>
          <w:szCs w:val="22"/>
        </w:rPr>
      </w:pPr>
      <w:r w:rsidRPr="00A72B2B">
        <w:rPr>
          <w:rStyle w:val="Strong"/>
          <w:sz w:val="22"/>
          <w:szCs w:val="22"/>
        </w:rPr>
        <w:t>BMI-Based Model</w:t>
      </w:r>
      <w:r w:rsidRPr="00A72B2B">
        <w:rPr>
          <w:sz w:val="22"/>
          <w:szCs w:val="22"/>
        </w:rPr>
        <w:t xml:space="preserve"> demonstrated the highest predictive performance across all metrics, with an R² of 0.8</w:t>
      </w:r>
      <w:r w:rsidR="00E07555">
        <w:rPr>
          <w:sz w:val="22"/>
          <w:szCs w:val="22"/>
        </w:rPr>
        <w:t>9</w:t>
      </w:r>
      <w:r w:rsidRPr="00A72B2B">
        <w:rPr>
          <w:sz w:val="22"/>
          <w:szCs w:val="22"/>
        </w:rPr>
        <w:t xml:space="preserve"> and the lowest error rates (MAE = </w:t>
      </w:r>
      <w:r w:rsidR="00A76AEA">
        <w:rPr>
          <w:sz w:val="22"/>
          <w:szCs w:val="22"/>
        </w:rPr>
        <w:t>3.</w:t>
      </w:r>
      <w:r w:rsidR="00C66247">
        <w:rPr>
          <w:sz w:val="22"/>
          <w:szCs w:val="22"/>
        </w:rPr>
        <w:t>01</w:t>
      </w:r>
      <w:r w:rsidRPr="00A72B2B">
        <w:rPr>
          <w:sz w:val="22"/>
          <w:szCs w:val="22"/>
        </w:rPr>
        <w:t>, RMSE = 4.</w:t>
      </w:r>
      <w:r w:rsidR="00C66247">
        <w:rPr>
          <w:sz w:val="22"/>
          <w:szCs w:val="22"/>
        </w:rPr>
        <w:t>37</w:t>
      </w:r>
      <w:r w:rsidR="0019563A">
        <w:rPr>
          <w:sz w:val="22"/>
          <w:szCs w:val="22"/>
        </w:rPr>
        <w:t>, R</w:t>
      </w:r>
      <w:r w:rsidR="0019563A">
        <w:rPr>
          <w:sz w:val="22"/>
          <w:szCs w:val="22"/>
          <w:vertAlign w:val="superscript"/>
        </w:rPr>
        <w:t>2</w:t>
      </w:r>
      <w:r w:rsidR="00A736DF">
        <w:rPr>
          <w:sz w:val="22"/>
          <w:szCs w:val="22"/>
          <w:vertAlign w:val="superscript"/>
        </w:rPr>
        <w:t xml:space="preserve"> </w:t>
      </w:r>
      <w:r w:rsidR="0019563A">
        <w:rPr>
          <w:sz w:val="22"/>
          <w:szCs w:val="22"/>
        </w:rPr>
        <w:t>=</w:t>
      </w:r>
      <w:r w:rsidR="00A736DF">
        <w:rPr>
          <w:sz w:val="22"/>
          <w:szCs w:val="22"/>
        </w:rPr>
        <w:t xml:space="preserve"> </w:t>
      </w:r>
      <w:r w:rsidR="0019563A">
        <w:rPr>
          <w:sz w:val="22"/>
          <w:szCs w:val="22"/>
        </w:rPr>
        <w:t>0.</w:t>
      </w:r>
      <w:r w:rsidR="00280726">
        <w:rPr>
          <w:sz w:val="22"/>
          <w:szCs w:val="22"/>
        </w:rPr>
        <w:t>91</w:t>
      </w:r>
      <w:r w:rsidRPr="00A72B2B">
        <w:rPr>
          <w:sz w:val="22"/>
          <w:szCs w:val="22"/>
        </w:rPr>
        <w:t>). This is expected due to the inclusion of baseline BMI percentile, which is a strong statistical predictor of future BMI percentile.</w:t>
      </w:r>
    </w:p>
    <w:p w14:paraId="24631DF9" w14:textId="1AC49626" w:rsidR="00A00C80" w:rsidRPr="00A72B2B" w:rsidRDefault="00A00C80" w:rsidP="00A00C80">
      <w:pPr>
        <w:pStyle w:val="NormalWeb"/>
        <w:ind w:left="720"/>
        <w:rPr>
          <w:sz w:val="22"/>
          <w:szCs w:val="22"/>
        </w:rPr>
      </w:pPr>
      <w:r w:rsidRPr="00A72B2B">
        <w:rPr>
          <w:rStyle w:val="Strong"/>
          <w:sz w:val="22"/>
          <w:szCs w:val="22"/>
        </w:rPr>
        <w:t>Practical utility</w:t>
      </w:r>
      <w:r w:rsidRPr="00A72B2B">
        <w:rPr>
          <w:sz w:val="22"/>
          <w:szCs w:val="22"/>
        </w:rPr>
        <w:t>:</w:t>
      </w:r>
    </w:p>
    <w:p w14:paraId="0981A48A" w14:textId="77777777" w:rsidR="00A00C80" w:rsidRPr="00A72B2B" w:rsidRDefault="00A00C80" w:rsidP="006575A1">
      <w:pPr>
        <w:pStyle w:val="NormalWeb"/>
        <w:numPr>
          <w:ilvl w:val="1"/>
          <w:numId w:val="24"/>
        </w:numPr>
        <w:rPr>
          <w:sz w:val="22"/>
          <w:szCs w:val="22"/>
        </w:rPr>
      </w:pPr>
      <w:r w:rsidRPr="00A72B2B">
        <w:rPr>
          <w:sz w:val="22"/>
          <w:szCs w:val="22"/>
        </w:rPr>
        <w:t xml:space="preserve">This model is well-suited for </w:t>
      </w:r>
      <w:r w:rsidRPr="00A72B2B">
        <w:rPr>
          <w:rStyle w:val="Strong"/>
          <w:sz w:val="22"/>
          <w:szCs w:val="22"/>
        </w:rPr>
        <w:t>clinical triage and risk stratification</w:t>
      </w:r>
      <w:r w:rsidRPr="00A72B2B">
        <w:rPr>
          <w:sz w:val="22"/>
          <w:szCs w:val="22"/>
        </w:rPr>
        <w:t>, especially in settings where prior growth data is readily available.</w:t>
      </w:r>
    </w:p>
    <w:p w14:paraId="4D91F5C2" w14:textId="77777777" w:rsidR="00A00C80" w:rsidRPr="00A72B2B" w:rsidRDefault="00A00C80" w:rsidP="006575A1">
      <w:pPr>
        <w:pStyle w:val="NormalWeb"/>
        <w:numPr>
          <w:ilvl w:val="1"/>
          <w:numId w:val="24"/>
        </w:numPr>
        <w:rPr>
          <w:sz w:val="22"/>
          <w:szCs w:val="22"/>
        </w:rPr>
      </w:pPr>
      <w:r w:rsidRPr="00A72B2B">
        <w:rPr>
          <w:sz w:val="22"/>
          <w:szCs w:val="22"/>
        </w:rPr>
        <w:t>It can be used to identify children at elevated risk for continued or worsening obesity, guiding early intervention decisions.</w:t>
      </w:r>
    </w:p>
    <w:p w14:paraId="7688DC9B" w14:textId="7A0DF491" w:rsidR="007A4725" w:rsidRDefault="00A00C80" w:rsidP="00F0588F">
      <w:pPr>
        <w:pStyle w:val="NormalWeb"/>
        <w:numPr>
          <w:ilvl w:val="1"/>
          <w:numId w:val="24"/>
        </w:numPr>
        <w:rPr>
          <w:sz w:val="22"/>
          <w:szCs w:val="22"/>
        </w:rPr>
      </w:pPr>
      <w:r w:rsidRPr="00A72B2B">
        <w:rPr>
          <w:sz w:val="22"/>
          <w:szCs w:val="22"/>
        </w:rPr>
        <w:t xml:space="preserve">However, its heavy reliance on a single dominant predictor limits interpretability regarding </w:t>
      </w:r>
      <w:r w:rsidRPr="00A72B2B">
        <w:rPr>
          <w:rStyle w:val="Emphasis"/>
          <w:sz w:val="22"/>
          <w:szCs w:val="22"/>
        </w:rPr>
        <w:t>why</w:t>
      </w:r>
      <w:r w:rsidRPr="00A72B2B">
        <w:rPr>
          <w:sz w:val="22"/>
          <w:szCs w:val="22"/>
        </w:rPr>
        <w:t xml:space="preserve"> risk is elevated, which may be a barrier in family-centered care or behavioral counseling contexts.</w:t>
      </w:r>
    </w:p>
    <w:p w14:paraId="4C894F06" w14:textId="77777777" w:rsidR="00F0588F" w:rsidRPr="00F0588F" w:rsidRDefault="00F0588F" w:rsidP="00F0588F">
      <w:pPr>
        <w:pStyle w:val="NormalWeb"/>
        <w:ind w:left="1080"/>
        <w:rPr>
          <w:sz w:val="22"/>
          <w:szCs w:val="22"/>
        </w:rPr>
      </w:pPr>
    </w:p>
    <w:p w14:paraId="267C053A" w14:textId="129166B8" w:rsidR="00A00C80" w:rsidRPr="00A72B2B" w:rsidRDefault="00A00C80" w:rsidP="006575A1">
      <w:pPr>
        <w:pStyle w:val="NormalWeb"/>
        <w:numPr>
          <w:ilvl w:val="0"/>
          <w:numId w:val="24"/>
        </w:numPr>
        <w:rPr>
          <w:sz w:val="22"/>
          <w:szCs w:val="22"/>
        </w:rPr>
      </w:pPr>
      <w:r w:rsidRPr="00A72B2B">
        <w:rPr>
          <w:rStyle w:val="Strong"/>
          <w:sz w:val="22"/>
          <w:szCs w:val="22"/>
        </w:rPr>
        <w:t>Behavioral-Only Model</w:t>
      </w:r>
      <w:r w:rsidRPr="00A72B2B">
        <w:rPr>
          <w:sz w:val="22"/>
          <w:szCs w:val="22"/>
        </w:rPr>
        <w:t xml:space="preserve"> produced substantially lower predictive accuracy (R² = 0.</w:t>
      </w:r>
      <w:r w:rsidR="0019563A">
        <w:rPr>
          <w:sz w:val="22"/>
          <w:szCs w:val="22"/>
        </w:rPr>
        <w:t>48</w:t>
      </w:r>
      <w:r w:rsidRPr="00A72B2B">
        <w:rPr>
          <w:sz w:val="22"/>
          <w:szCs w:val="22"/>
        </w:rPr>
        <w:t xml:space="preserve">), with wider prediction errors (MAE = </w:t>
      </w:r>
      <w:r w:rsidR="003B17AC">
        <w:rPr>
          <w:sz w:val="22"/>
          <w:szCs w:val="22"/>
        </w:rPr>
        <w:t>6.82</w:t>
      </w:r>
      <w:r w:rsidRPr="00A72B2B">
        <w:rPr>
          <w:sz w:val="22"/>
          <w:szCs w:val="22"/>
        </w:rPr>
        <w:t>, RMSE = 1</w:t>
      </w:r>
      <w:r w:rsidR="003B17AC">
        <w:rPr>
          <w:sz w:val="22"/>
          <w:szCs w:val="22"/>
        </w:rPr>
        <w:t>0.40</w:t>
      </w:r>
      <w:r w:rsidRPr="00A72B2B">
        <w:rPr>
          <w:sz w:val="22"/>
          <w:szCs w:val="22"/>
        </w:rPr>
        <w:t>). Despite this, it surfaced key behavioral features such as food responsiveness, bite rate, and active eating duration, which contributed meaningfully to variance explained.</w:t>
      </w:r>
    </w:p>
    <w:p w14:paraId="27B36424" w14:textId="7949FD01" w:rsidR="00A00C80" w:rsidRPr="00A72B2B" w:rsidRDefault="00A00C80" w:rsidP="00A00C80">
      <w:pPr>
        <w:pStyle w:val="NormalWeb"/>
        <w:ind w:left="720"/>
        <w:rPr>
          <w:sz w:val="22"/>
          <w:szCs w:val="22"/>
        </w:rPr>
      </w:pPr>
      <w:r w:rsidRPr="00A72B2B">
        <w:rPr>
          <w:rStyle w:val="Strong"/>
          <w:sz w:val="22"/>
          <w:szCs w:val="22"/>
        </w:rPr>
        <w:t>Practical utility</w:t>
      </w:r>
      <w:r w:rsidRPr="00A72B2B">
        <w:rPr>
          <w:sz w:val="22"/>
          <w:szCs w:val="22"/>
        </w:rPr>
        <w:t>:</w:t>
      </w:r>
    </w:p>
    <w:p w14:paraId="28158821" w14:textId="77777777" w:rsidR="00A00C80" w:rsidRPr="00A72B2B" w:rsidRDefault="00A00C80" w:rsidP="006575A1">
      <w:pPr>
        <w:pStyle w:val="NormalWeb"/>
        <w:numPr>
          <w:ilvl w:val="1"/>
          <w:numId w:val="24"/>
        </w:numPr>
        <w:rPr>
          <w:sz w:val="22"/>
          <w:szCs w:val="22"/>
        </w:rPr>
      </w:pPr>
      <w:r w:rsidRPr="00A72B2B">
        <w:rPr>
          <w:sz w:val="22"/>
          <w:szCs w:val="22"/>
        </w:rPr>
        <w:t xml:space="preserve">This model is most appropriate in settings where </w:t>
      </w:r>
      <w:r w:rsidRPr="00A72B2B">
        <w:rPr>
          <w:rStyle w:val="Strong"/>
          <w:sz w:val="22"/>
          <w:szCs w:val="22"/>
        </w:rPr>
        <w:t>baseline BMI data are unavailable or unreliable</w:t>
      </w:r>
      <w:r w:rsidRPr="00A72B2B">
        <w:rPr>
          <w:sz w:val="22"/>
          <w:szCs w:val="22"/>
        </w:rPr>
        <w:t>, such as in mobile health tools, screening during community outreach, or retrospective risk assessment using behavioral surveys.</w:t>
      </w:r>
    </w:p>
    <w:p w14:paraId="5D1425AA" w14:textId="77777777" w:rsidR="00A00C80" w:rsidRPr="00A72B2B" w:rsidRDefault="00A00C80" w:rsidP="006575A1">
      <w:pPr>
        <w:pStyle w:val="NormalWeb"/>
        <w:numPr>
          <w:ilvl w:val="1"/>
          <w:numId w:val="24"/>
        </w:numPr>
        <w:rPr>
          <w:sz w:val="22"/>
          <w:szCs w:val="22"/>
        </w:rPr>
      </w:pPr>
      <w:r w:rsidRPr="00A72B2B">
        <w:rPr>
          <w:sz w:val="22"/>
          <w:szCs w:val="22"/>
        </w:rPr>
        <w:t xml:space="preserve">It may also serve as a </w:t>
      </w:r>
      <w:r w:rsidRPr="00A72B2B">
        <w:rPr>
          <w:rStyle w:val="Strong"/>
          <w:sz w:val="22"/>
          <w:szCs w:val="22"/>
        </w:rPr>
        <w:t>hypothesis-generating tool</w:t>
      </w:r>
      <w:r w:rsidRPr="00A72B2B">
        <w:rPr>
          <w:sz w:val="22"/>
          <w:szCs w:val="22"/>
        </w:rPr>
        <w:t xml:space="preserve"> for identifying behavioral phenotypes or informing the design of targeted behavioral interventions.</w:t>
      </w:r>
    </w:p>
    <w:p w14:paraId="33FDA963" w14:textId="067CAAD2" w:rsidR="00A72B2B" w:rsidRDefault="00A00C80" w:rsidP="00883645">
      <w:pPr>
        <w:pStyle w:val="NormalWeb"/>
        <w:numPr>
          <w:ilvl w:val="1"/>
          <w:numId w:val="24"/>
        </w:numPr>
        <w:rPr>
          <w:sz w:val="22"/>
          <w:szCs w:val="22"/>
        </w:rPr>
      </w:pPr>
      <w:r w:rsidRPr="00A72B2B">
        <w:rPr>
          <w:sz w:val="22"/>
          <w:szCs w:val="22"/>
        </w:rPr>
        <w:t>While not accurate enough for clinical prediction alone, it provides insight into potentially modifiable risk pathways that can be the focus of family-based education or coaching.</w:t>
      </w:r>
    </w:p>
    <w:p w14:paraId="641267A3" w14:textId="77777777" w:rsidR="00D9413F" w:rsidRDefault="00D9413F" w:rsidP="00524EDB">
      <w:pPr>
        <w:pStyle w:val="Heading3"/>
      </w:pPr>
      <w:r>
        <w:t>8.4 SHAP-Based Model Interpretation</w:t>
      </w:r>
    </w:p>
    <w:p w14:paraId="63FD7722" w14:textId="77777777" w:rsidR="00F72C97" w:rsidRPr="000A5427" w:rsidRDefault="00F72C97" w:rsidP="00F72C97">
      <w:pPr>
        <w:pStyle w:val="NormalWeb"/>
        <w:ind w:firstLine="720"/>
        <w:rPr>
          <w:sz w:val="22"/>
          <w:szCs w:val="22"/>
        </w:rPr>
      </w:pPr>
      <w:r w:rsidRPr="000A5427">
        <w:rPr>
          <w:sz w:val="22"/>
          <w:szCs w:val="22"/>
        </w:rPr>
        <w:t>To examine how individual features contributed to predictions, we used SHAP (SHapley Additive exPlanations), which assigns each prediction a set of feature attributions based on their marginal impact.</w:t>
      </w:r>
    </w:p>
    <w:p w14:paraId="0DD02FD1" w14:textId="77777777" w:rsidR="00F72C97" w:rsidRPr="000A5427" w:rsidRDefault="00F72C97" w:rsidP="00535FD1">
      <w:pPr>
        <w:pStyle w:val="NormalWeb"/>
        <w:ind w:firstLine="360"/>
        <w:rPr>
          <w:rStyle w:val="Strong"/>
          <w:b w:val="0"/>
          <w:bCs w:val="0"/>
          <w:sz w:val="22"/>
          <w:szCs w:val="22"/>
        </w:rPr>
      </w:pPr>
      <w:r w:rsidRPr="000A5427">
        <w:rPr>
          <w:sz w:val="22"/>
          <w:szCs w:val="22"/>
        </w:rPr>
        <w:t xml:space="preserve">For each model, we generated plots for </w:t>
      </w:r>
      <w:r w:rsidRPr="000A5427">
        <w:rPr>
          <w:rStyle w:val="Strong"/>
          <w:sz w:val="22"/>
          <w:szCs w:val="22"/>
        </w:rPr>
        <w:t xml:space="preserve">SHAP analysis </w:t>
      </w:r>
      <w:r w:rsidRPr="000A5427">
        <w:rPr>
          <w:rStyle w:val="Strong"/>
          <w:b w:val="0"/>
          <w:bCs w:val="0"/>
          <w:sz w:val="22"/>
          <w:szCs w:val="22"/>
        </w:rPr>
        <w:t xml:space="preserve">for model with BMI% (Figure 7) and model without BMI% (Figure 8). </w:t>
      </w:r>
    </w:p>
    <w:p w14:paraId="06C71DF3" w14:textId="77777777" w:rsidR="00F72C97" w:rsidRPr="000A5427" w:rsidRDefault="00F72C97" w:rsidP="00F72C97">
      <w:pPr>
        <w:pStyle w:val="NormalWeb"/>
        <w:numPr>
          <w:ilvl w:val="0"/>
          <w:numId w:val="26"/>
        </w:numPr>
        <w:rPr>
          <w:sz w:val="22"/>
          <w:szCs w:val="22"/>
        </w:rPr>
      </w:pPr>
      <w:r w:rsidRPr="000A5427">
        <w:rPr>
          <w:sz w:val="22"/>
          <w:szCs w:val="22"/>
        </w:rPr>
        <w:t xml:space="preserve">The </w:t>
      </w:r>
      <w:r w:rsidRPr="000A5427">
        <w:rPr>
          <w:rStyle w:val="Strong"/>
          <w:sz w:val="22"/>
          <w:szCs w:val="22"/>
        </w:rPr>
        <w:t>bar plot</w:t>
      </w:r>
      <w:r w:rsidRPr="000A5427">
        <w:rPr>
          <w:sz w:val="22"/>
          <w:szCs w:val="22"/>
        </w:rPr>
        <w:t xml:space="preserve"> summarizes the average absolute contribution of each feature to model predictions across all participants.</w:t>
      </w:r>
    </w:p>
    <w:p w14:paraId="1FD4AF86" w14:textId="77777777" w:rsidR="00F72C97" w:rsidRPr="000A5427" w:rsidRDefault="00F72C97" w:rsidP="00F72C97">
      <w:pPr>
        <w:pStyle w:val="NormalWeb"/>
        <w:numPr>
          <w:ilvl w:val="0"/>
          <w:numId w:val="26"/>
        </w:numPr>
        <w:rPr>
          <w:sz w:val="22"/>
          <w:szCs w:val="22"/>
        </w:rPr>
      </w:pPr>
      <w:r w:rsidRPr="000A5427">
        <w:rPr>
          <w:sz w:val="22"/>
          <w:szCs w:val="22"/>
        </w:rPr>
        <w:t xml:space="preserve">The </w:t>
      </w:r>
      <w:r w:rsidRPr="000A5427">
        <w:rPr>
          <w:rStyle w:val="Strong"/>
          <w:sz w:val="22"/>
          <w:szCs w:val="22"/>
        </w:rPr>
        <w:t>beeswarm plot</w:t>
      </w:r>
      <w:r w:rsidRPr="000A5427">
        <w:rPr>
          <w:sz w:val="22"/>
          <w:szCs w:val="22"/>
        </w:rPr>
        <w:t xml:space="preserve"> visualizes the full distribution of SHAP values per feature, with each point representing an individual observation. Point color reflects the original feature value (red = high, blue = low), and horizontal position indicates the direction and strength of the feature’s impact.</w:t>
      </w:r>
    </w:p>
    <w:p w14:paraId="3D5E5CA8" w14:textId="77777777" w:rsidR="00F72C97" w:rsidRPr="005875EC" w:rsidRDefault="00F72C97" w:rsidP="00F72C97">
      <w:pPr>
        <w:pStyle w:val="NormalWeb"/>
        <w:ind w:firstLine="360"/>
        <w:rPr>
          <w:sz w:val="22"/>
          <w:szCs w:val="22"/>
        </w:rPr>
      </w:pPr>
      <w:r w:rsidRPr="005875EC">
        <w:rPr>
          <w:sz w:val="22"/>
          <w:szCs w:val="22"/>
        </w:rPr>
        <w:lastRenderedPageBreak/>
        <w:t xml:space="preserve">These plots are useful for identifying both </w:t>
      </w:r>
      <w:r w:rsidRPr="005875EC">
        <w:rPr>
          <w:rStyle w:val="Strong"/>
          <w:sz w:val="22"/>
          <w:szCs w:val="22"/>
        </w:rPr>
        <w:t>overall feature importance</w:t>
      </w:r>
      <w:r w:rsidRPr="005875EC">
        <w:rPr>
          <w:sz w:val="22"/>
          <w:szCs w:val="22"/>
        </w:rPr>
        <w:t xml:space="preserve"> and </w:t>
      </w:r>
      <w:r w:rsidRPr="005875EC">
        <w:rPr>
          <w:rStyle w:val="Strong"/>
          <w:sz w:val="22"/>
          <w:szCs w:val="22"/>
        </w:rPr>
        <w:t>how individual-level variation in predictors affects predictions</w:t>
      </w:r>
      <w:r w:rsidRPr="005875EC">
        <w:rPr>
          <w:sz w:val="22"/>
          <w:szCs w:val="22"/>
        </w:rPr>
        <w:t>, which is particularly valuable in pediatric models where behavioral patterns and clinical indicators often vary substantially between individuals.</w:t>
      </w:r>
    </w:p>
    <w:p w14:paraId="68155C9D" w14:textId="77777777" w:rsidR="00F72C97" w:rsidRPr="005875EC" w:rsidRDefault="00F72C97" w:rsidP="00F72C97">
      <w:pPr>
        <w:rPr>
          <w:b/>
          <w:bCs/>
          <w:sz w:val="22"/>
          <w:szCs w:val="22"/>
        </w:rPr>
      </w:pPr>
      <w:r w:rsidRPr="005875EC">
        <w:rPr>
          <w:b/>
          <w:bCs/>
          <w:sz w:val="22"/>
          <w:szCs w:val="22"/>
        </w:rPr>
        <w:t>Clinical and Research Utility</w:t>
      </w:r>
    </w:p>
    <w:p w14:paraId="168EED19" w14:textId="77777777" w:rsidR="00F72C97" w:rsidRPr="005875EC" w:rsidRDefault="00F72C97" w:rsidP="00F72C97">
      <w:pPr>
        <w:pStyle w:val="NormalWeb"/>
        <w:numPr>
          <w:ilvl w:val="0"/>
          <w:numId w:val="25"/>
        </w:numPr>
        <w:rPr>
          <w:sz w:val="22"/>
          <w:szCs w:val="22"/>
        </w:rPr>
      </w:pPr>
      <w:r w:rsidRPr="005875EC">
        <w:rPr>
          <w:sz w:val="22"/>
          <w:szCs w:val="22"/>
        </w:rPr>
        <w:t xml:space="preserve">SHAP beeswarm plots offer </w:t>
      </w:r>
      <w:r w:rsidRPr="005875EC">
        <w:rPr>
          <w:rStyle w:val="Strong"/>
          <w:sz w:val="22"/>
          <w:szCs w:val="22"/>
        </w:rPr>
        <w:t>individual-level transparency</w:t>
      </w:r>
      <w:r w:rsidRPr="005875EC">
        <w:rPr>
          <w:sz w:val="22"/>
          <w:szCs w:val="22"/>
        </w:rPr>
        <w:t xml:space="preserve"> in how the model generates predictions.</w:t>
      </w:r>
    </w:p>
    <w:p w14:paraId="042A8771" w14:textId="77777777" w:rsidR="00F72C97" w:rsidRPr="005875EC" w:rsidRDefault="00F72C97" w:rsidP="00F72C97">
      <w:pPr>
        <w:pStyle w:val="NormalWeb"/>
        <w:numPr>
          <w:ilvl w:val="0"/>
          <w:numId w:val="25"/>
        </w:numPr>
        <w:rPr>
          <w:sz w:val="22"/>
          <w:szCs w:val="22"/>
        </w:rPr>
      </w:pPr>
      <w:r w:rsidRPr="005875EC">
        <w:rPr>
          <w:sz w:val="22"/>
          <w:szCs w:val="22"/>
        </w:rPr>
        <w:t xml:space="preserve">They enable </w:t>
      </w:r>
      <w:r w:rsidRPr="005875EC">
        <w:rPr>
          <w:rStyle w:val="Strong"/>
          <w:sz w:val="22"/>
          <w:szCs w:val="22"/>
        </w:rPr>
        <w:t>personalized explanation</w:t>
      </w:r>
      <w:r w:rsidRPr="005875EC">
        <w:rPr>
          <w:sz w:val="22"/>
          <w:szCs w:val="22"/>
        </w:rPr>
        <w:t xml:space="preserve"> of risk, which can support:</w:t>
      </w:r>
    </w:p>
    <w:p w14:paraId="6E9AA5BB" w14:textId="77777777" w:rsidR="00F72C97" w:rsidRPr="005875EC" w:rsidRDefault="00F72C97" w:rsidP="00F72C97">
      <w:pPr>
        <w:pStyle w:val="NormalWeb"/>
        <w:numPr>
          <w:ilvl w:val="1"/>
          <w:numId w:val="25"/>
        </w:numPr>
        <w:rPr>
          <w:sz w:val="22"/>
          <w:szCs w:val="22"/>
        </w:rPr>
      </w:pPr>
      <w:r w:rsidRPr="005875EC">
        <w:rPr>
          <w:sz w:val="22"/>
          <w:szCs w:val="22"/>
        </w:rPr>
        <w:t>Tailored family feedback</w:t>
      </w:r>
    </w:p>
    <w:p w14:paraId="3DD4F32A" w14:textId="77777777" w:rsidR="00F72C97" w:rsidRPr="005875EC" w:rsidRDefault="00F72C97" w:rsidP="00F72C97">
      <w:pPr>
        <w:pStyle w:val="NormalWeb"/>
        <w:numPr>
          <w:ilvl w:val="1"/>
          <w:numId w:val="25"/>
        </w:numPr>
        <w:rPr>
          <w:sz w:val="22"/>
          <w:szCs w:val="22"/>
        </w:rPr>
      </w:pPr>
      <w:r w:rsidRPr="005875EC">
        <w:rPr>
          <w:sz w:val="22"/>
          <w:szCs w:val="22"/>
        </w:rPr>
        <w:t>Targeted behavioral interventions</w:t>
      </w:r>
    </w:p>
    <w:p w14:paraId="2D81723E" w14:textId="77777777" w:rsidR="00F72C97" w:rsidRPr="005875EC" w:rsidRDefault="00F72C97" w:rsidP="00F72C97">
      <w:pPr>
        <w:pStyle w:val="NormalWeb"/>
        <w:numPr>
          <w:ilvl w:val="1"/>
          <w:numId w:val="25"/>
        </w:numPr>
        <w:rPr>
          <w:sz w:val="22"/>
          <w:szCs w:val="22"/>
        </w:rPr>
      </w:pPr>
      <w:r w:rsidRPr="005875EC">
        <w:rPr>
          <w:sz w:val="22"/>
          <w:szCs w:val="22"/>
        </w:rPr>
        <w:t>Clinician confidence in model outputs</w:t>
      </w:r>
    </w:p>
    <w:p w14:paraId="5A088226" w14:textId="77777777" w:rsidR="00F72C97" w:rsidRPr="005875EC" w:rsidRDefault="00F72C97" w:rsidP="00F72C97">
      <w:pPr>
        <w:pStyle w:val="NormalWeb"/>
        <w:numPr>
          <w:ilvl w:val="0"/>
          <w:numId w:val="25"/>
        </w:numPr>
        <w:rPr>
          <w:sz w:val="22"/>
          <w:szCs w:val="22"/>
        </w:rPr>
      </w:pPr>
      <w:r w:rsidRPr="005875EC">
        <w:rPr>
          <w:sz w:val="22"/>
          <w:szCs w:val="22"/>
        </w:rPr>
        <w:t xml:space="preserve">These interpretations also support </w:t>
      </w:r>
      <w:r w:rsidRPr="005875EC">
        <w:rPr>
          <w:rStyle w:val="Strong"/>
          <w:sz w:val="22"/>
          <w:szCs w:val="22"/>
        </w:rPr>
        <w:t>mechanistic understanding</w:t>
      </w:r>
      <w:r w:rsidRPr="005875EC">
        <w:rPr>
          <w:sz w:val="22"/>
          <w:szCs w:val="22"/>
        </w:rPr>
        <w:t xml:space="preserve"> in research, informing future hypothesis testing or feature design.</w:t>
      </w:r>
    </w:p>
    <w:p w14:paraId="3A3C30DD" w14:textId="77777777" w:rsidR="00CB279D" w:rsidRPr="00801780" w:rsidRDefault="00CB279D" w:rsidP="00CB279D">
      <w:pPr>
        <w:pStyle w:val="Heading3"/>
        <w:rPr>
          <w:sz w:val="22"/>
          <w:szCs w:val="22"/>
        </w:rPr>
      </w:pPr>
      <w:r w:rsidRPr="00801780">
        <w:rPr>
          <w:sz w:val="22"/>
          <w:szCs w:val="22"/>
        </w:rPr>
        <w:t>1. BMI-Based Model</w:t>
      </w:r>
    </w:p>
    <w:p w14:paraId="322B62A8" w14:textId="77777777" w:rsidR="00CB279D" w:rsidRPr="00801780" w:rsidRDefault="00CB279D" w:rsidP="00CB279D">
      <w:pPr>
        <w:pStyle w:val="NormalWeb"/>
        <w:rPr>
          <w:sz w:val="22"/>
          <w:szCs w:val="22"/>
        </w:rPr>
      </w:pPr>
      <w:r w:rsidRPr="00801780">
        <w:rPr>
          <w:rStyle w:val="Strong"/>
          <w:sz w:val="22"/>
          <w:szCs w:val="22"/>
        </w:rPr>
        <w:t>Top Features</w:t>
      </w:r>
    </w:p>
    <w:p w14:paraId="45748EBD" w14:textId="77777777" w:rsidR="00CB279D" w:rsidRPr="00801780" w:rsidRDefault="00CB279D" w:rsidP="00CB279D">
      <w:pPr>
        <w:pStyle w:val="NormalWeb"/>
        <w:numPr>
          <w:ilvl w:val="0"/>
          <w:numId w:val="33"/>
        </w:numPr>
        <w:rPr>
          <w:sz w:val="22"/>
          <w:szCs w:val="22"/>
        </w:rPr>
      </w:pPr>
      <w:r w:rsidRPr="00801780">
        <w:rPr>
          <w:rStyle w:val="HTMLCode"/>
          <w:sz w:val="22"/>
          <w:szCs w:val="22"/>
        </w:rPr>
        <w:t>bmi_percentile</w:t>
      </w:r>
    </w:p>
    <w:p w14:paraId="2394BBFC" w14:textId="77777777" w:rsidR="00CB279D" w:rsidRPr="00801780" w:rsidRDefault="00CB279D" w:rsidP="00CB279D">
      <w:pPr>
        <w:pStyle w:val="NormalWeb"/>
        <w:numPr>
          <w:ilvl w:val="0"/>
          <w:numId w:val="33"/>
        </w:numPr>
        <w:rPr>
          <w:sz w:val="22"/>
          <w:szCs w:val="22"/>
        </w:rPr>
      </w:pPr>
      <w:r w:rsidRPr="00801780">
        <w:rPr>
          <w:rStyle w:val="HTMLCode"/>
          <w:sz w:val="22"/>
          <w:szCs w:val="22"/>
        </w:rPr>
        <w:t>mean_mvpa</w:t>
      </w:r>
    </w:p>
    <w:p w14:paraId="1BFC656D" w14:textId="77777777" w:rsidR="00CB279D" w:rsidRPr="00801780" w:rsidRDefault="00CB279D" w:rsidP="00CB279D">
      <w:pPr>
        <w:pStyle w:val="NormalWeb"/>
        <w:numPr>
          <w:ilvl w:val="0"/>
          <w:numId w:val="33"/>
        </w:numPr>
        <w:rPr>
          <w:sz w:val="22"/>
          <w:szCs w:val="22"/>
        </w:rPr>
      </w:pPr>
      <w:r w:rsidRPr="00801780">
        <w:rPr>
          <w:rStyle w:val="HTMLCode"/>
          <w:sz w:val="22"/>
          <w:szCs w:val="22"/>
        </w:rPr>
        <w:t>mean_sedentary</w:t>
      </w:r>
    </w:p>
    <w:p w14:paraId="3CCBC6E3" w14:textId="77777777" w:rsidR="00CB279D" w:rsidRPr="00801780" w:rsidRDefault="00CB279D" w:rsidP="00CB279D">
      <w:pPr>
        <w:pStyle w:val="NormalWeb"/>
        <w:rPr>
          <w:sz w:val="22"/>
          <w:szCs w:val="22"/>
        </w:rPr>
      </w:pPr>
      <w:r w:rsidRPr="00801780">
        <w:rPr>
          <w:rStyle w:val="Strong"/>
          <w:sz w:val="22"/>
          <w:szCs w:val="22"/>
        </w:rPr>
        <w:t>Interpretation</w:t>
      </w:r>
    </w:p>
    <w:p w14:paraId="7099C675" w14:textId="77777777" w:rsidR="00CB279D" w:rsidRPr="00801780" w:rsidRDefault="00CB279D" w:rsidP="00CB279D">
      <w:pPr>
        <w:pStyle w:val="NormalWeb"/>
        <w:numPr>
          <w:ilvl w:val="0"/>
          <w:numId w:val="34"/>
        </w:numPr>
        <w:rPr>
          <w:sz w:val="22"/>
          <w:szCs w:val="22"/>
        </w:rPr>
      </w:pPr>
      <w:r w:rsidRPr="00801780">
        <w:rPr>
          <w:rStyle w:val="HTMLCode"/>
          <w:sz w:val="22"/>
          <w:szCs w:val="22"/>
        </w:rPr>
        <w:t>bmi_percentile</w:t>
      </w:r>
      <w:r w:rsidRPr="00801780">
        <w:rPr>
          <w:sz w:val="22"/>
          <w:szCs w:val="22"/>
        </w:rPr>
        <w:t>: As expected, this was the most influential feature. Higher baseline BMI percentiles consistently predicted higher future values.</w:t>
      </w:r>
    </w:p>
    <w:p w14:paraId="565F6818" w14:textId="77777777" w:rsidR="00CB279D" w:rsidRPr="00801780" w:rsidRDefault="00CB279D" w:rsidP="00CB279D">
      <w:pPr>
        <w:pStyle w:val="NormalWeb"/>
        <w:numPr>
          <w:ilvl w:val="0"/>
          <w:numId w:val="34"/>
        </w:numPr>
        <w:rPr>
          <w:sz w:val="22"/>
          <w:szCs w:val="22"/>
        </w:rPr>
      </w:pPr>
      <w:r w:rsidRPr="00801780">
        <w:rPr>
          <w:rStyle w:val="HTMLCode"/>
          <w:sz w:val="22"/>
          <w:szCs w:val="22"/>
        </w:rPr>
        <w:t>mean_mvpa</w:t>
      </w:r>
      <w:r w:rsidRPr="00801780">
        <w:rPr>
          <w:sz w:val="22"/>
          <w:szCs w:val="22"/>
        </w:rPr>
        <w:t>: More physical activity was modestly protective but secondary to baseline BMI.</w:t>
      </w:r>
    </w:p>
    <w:p w14:paraId="252948A5" w14:textId="77777777" w:rsidR="00CB279D" w:rsidRPr="00801780" w:rsidRDefault="00CB279D" w:rsidP="00CB279D">
      <w:pPr>
        <w:pStyle w:val="NormalWeb"/>
        <w:numPr>
          <w:ilvl w:val="0"/>
          <w:numId w:val="34"/>
        </w:numPr>
        <w:rPr>
          <w:sz w:val="22"/>
          <w:szCs w:val="22"/>
        </w:rPr>
      </w:pPr>
      <w:r w:rsidRPr="00801780">
        <w:rPr>
          <w:rStyle w:val="HTMLCode"/>
          <w:sz w:val="22"/>
          <w:szCs w:val="22"/>
        </w:rPr>
        <w:t>mean_sedentary</w:t>
      </w:r>
      <w:r w:rsidRPr="00801780">
        <w:rPr>
          <w:sz w:val="22"/>
          <w:szCs w:val="22"/>
        </w:rPr>
        <w:t>: Higher sedentary time was associated with higher predicted BMI percentile, suggesting that physical inactivity contributes independently.</w:t>
      </w:r>
    </w:p>
    <w:p w14:paraId="3BD4B94F" w14:textId="77777777" w:rsidR="00CB279D" w:rsidRPr="00801780" w:rsidRDefault="00CB279D" w:rsidP="00CB279D">
      <w:pPr>
        <w:pStyle w:val="NormalWeb"/>
        <w:rPr>
          <w:sz w:val="22"/>
          <w:szCs w:val="22"/>
        </w:rPr>
      </w:pPr>
      <w:r w:rsidRPr="00801780">
        <w:rPr>
          <w:rStyle w:val="Strong"/>
          <w:sz w:val="22"/>
          <w:szCs w:val="22"/>
        </w:rPr>
        <w:t>Conceptual Context</w:t>
      </w:r>
      <w:r w:rsidRPr="00801780">
        <w:rPr>
          <w:sz w:val="22"/>
          <w:szCs w:val="22"/>
        </w:rPr>
        <w:br/>
        <w:t>This model reflects BMI continuity and mirrors current clinical practice in which BMI trajectories are used for risk assessment.</w:t>
      </w:r>
    </w:p>
    <w:p w14:paraId="29A2FE84" w14:textId="4C1D358A" w:rsidR="00CB279D" w:rsidRPr="00801780" w:rsidRDefault="00CB279D" w:rsidP="00F72C97">
      <w:pPr>
        <w:pStyle w:val="NormalWeb"/>
        <w:rPr>
          <w:sz w:val="22"/>
          <w:szCs w:val="22"/>
        </w:rPr>
      </w:pPr>
      <w:r w:rsidRPr="00801780">
        <w:rPr>
          <w:rStyle w:val="Strong"/>
          <w:sz w:val="22"/>
          <w:szCs w:val="22"/>
        </w:rPr>
        <w:t>Clinical Relevance</w:t>
      </w:r>
      <w:r w:rsidRPr="00801780">
        <w:rPr>
          <w:sz w:val="22"/>
          <w:szCs w:val="22"/>
        </w:rPr>
        <w:br/>
        <w:t>This model showed the highest accuracy and is intuitive for monitoring growth trends. However, it does not explain behavioral mechanisms or support behaviorally targeted interventions.</w:t>
      </w:r>
    </w:p>
    <w:p w14:paraId="6D0ACFD0" w14:textId="77777777" w:rsidR="00CB279D" w:rsidRPr="00801780" w:rsidRDefault="00CB279D" w:rsidP="00CB279D">
      <w:pPr>
        <w:pStyle w:val="Heading3"/>
        <w:rPr>
          <w:sz w:val="22"/>
          <w:szCs w:val="22"/>
        </w:rPr>
      </w:pPr>
      <w:r w:rsidRPr="00801780">
        <w:rPr>
          <w:sz w:val="22"/>
          <w:szCs w:val="22"/>
        </w:rPr>
        <w:t>2. Behavioral-Only Model</w:t>
      </w:r>
    </w:p>
    <w:p w14:paraId="52D351CD" w14:textId="77777777" w:rsidR="00CB279D" w:rsidRPr="00801780" w:rsidRDefault="00CB279D" w:rsidP="00CB279D">
      <w:pPr>
        <w:pStyle w:val="NormalWeb"/>
        <w:rPr>
          <w:sz w:val="22"/>
          <w:szCs w:val="22"/>
        </w:rPr>
      </w:pPr>
      <w:r w:rsidRPr="00801780">
        <w:rPr>
          <w:rStyle w:val="Strong"/>
          <w:sz w:val="22"/>
          <w:szCs w:val="22"/>
        </w:rPr>
        <w:t>Top Features</w:t>
      </w:r>
    </w:p>
    <w:p w14:paraId="0FF60D40" w14:textId="77777777" w:rsidR="00CB279D" w:rsidRPr="00801780" w:rsidRDefault="00CB279D" w:rsidP="00CB279D">
      <w:pPr>
        <w:pStyle w:val="NormalWeb"/>
        <w:numPr>
          <w:ilvl w:val="0"/>
          <w:numId w:val="35"/>
        </w:numPr>
        <w:rPr>
          <w:sz w:val="22"/>
          <w:szCs w:val="22"/>
        </w:rPr>
      </w:pPr>
      <w:r w:rsidRPr="00801780">
        <w:rPr>
          <w:rStyle w:val="HTMLCode"/>
          <w:sz w:val="22"/>
          <w:szCs w:val="22"/>
        </w:rPr>
        <w:t>mean_mvpa</w:t>
      </w:r>
    </w:p>
    <w:p w14:paraId="6D6719AD" w14:textId="77777777" w:rsidR="00CB279D" w:rsidRPr="00801780" w:rsidRDefault="00CB279D" w:rsidP="00CB279D">
      <w:pPr>
        <w:pStyle w:val="NormalWeb"/>
        <w:numPr>
          <w:ilvl w:val="0"/>
          <w:numId w:val="35"/>
        </w:numPr>
        <w:rPr>
          <w:sz w:val="22"/>
          <w:szCs w:val="22"/>
        </w:rPr>
      </w:pPr>
      <w:r w:rsidRPr="00801780">
        <w:rPr>
          <w:rStyle w:val="HTMLCode"/>
          <w:sz w:val="22"/>
          <w:szCs w:val="22"/>
        </w:rPr>
        <w:t>mean_sedentary</w:t>
      </w:r>
    </w:p>
    <w:p w14:paraId="2751025A" w14:textId="77777777" w:rsidR="00CB279D" w:rsidRPr="00801780" w:rsidRDefault="00CB279D" w:rsidP="00CB279D">
      <w:pPr>
        <w:pStyle w:val="NormalWeb"/>
        <w:numPr>
          <w:ilvl w:val="0"/>
          <w:numId w:val="35"/>
        </w:numPr>
        <w:rPr>
          <w:sz w:val="22"/>
          <w:szCs w:val="22"/>
        </w:rPr>
      </w:pPr>
      <w:r w:rsidRPr="00801780">
        <w:rPr>
          <w:rStyle w:val="HTMLCode"/>
          <w:sz w:val="22"/>
          <w:szCs w:val="22"/>
        </w:rPr>
        <w:t>tfeq_cogcontrol</w:t>
      </w:r>
    </w:p>
    <w:p w14:paraId="69D3FDF3" w14:textId="77777777" w:rsidR="00CB279D" w:rsidRPr="00801780" w:rsidRDefault="00CB279D" w:rsidP="00CB279D">
      <w:pPr>
        <w:pStyle w:val="NormalWeb"/>
        <w:numPr>
          <w:ilvl w:val="0"/>
          <w:numId w:val="35"/>
        </w:numPr>
        <w:rPr>
          <w:sz w:val="22"/>
          <w:szCs w:val="22"/>
        </w:rPr>
      </w:pPr>
      <w:r w:rsidRPr="00801780">
        <w:rPr>
          <w:rStyle w:val="HTMLCode"/>
          <w:sz w:val="22"/>
          <w:szCs w:val="22"/>
        </w:rPr>
        <w:t>cfq_cwc</w:t>
      </w:r>
    </w:p>
    <w:p w14:paraId="04C24985" w14:textId="77777777" w:rsidR="00CB279D" w:rsidRPr="00801780" w:rsidRDefault="00CB279D" w:rsidP="00CB279D">
      <w:pPr>
        <w:pStyle w:val="NormalWeb"/>
        <w:numPr>
          <w:ilvl w:val="0"/>
          <w:numId w:val="35"/>
        </w:numPr>
        <w:rPr>
          <w:sz w:val="22"/>
          <w:szCs w:val="22"/>
        </w:rPr>
      </w:pPr>
      <w:r w:rsidRPr="00801780">
        <w:rPr>
          <w:rStyle w:val="HTMLCode"/>
          <w:sz w:val="22"/>
          <w:szCs w:val="22"/>
        </w:rPr>
        <w:t>percent_active_eating_slope</w:t>
      </w:r>
    </w:p>
    <w:p w14:paraId="2C8B188F" w14:textId="77777777" w:rsidR="00CB279D" w:rsidRPr="00801780" w:rsidRDefault="00CB279D" w:rsidP="00CB279D">
      <w:pPr>
        <w:pStyle w:val="NormalWeb"/>
        <w:rPr>
          <w:sz w:val="22"/>
          <w:szCs w:val="22"/>
        </w:rPr>
      </w:pPr>
      <w:r w:rsidRPr="00801780">
        <w:rPr>
          <w:rStyle w:val="Strong"/>
          <w:sz w:val="22"/>
          <w:szCs w:val="22"/>
        </w:rPr>
        <w:lastRenderedPageBreak/>
        <w:t>Interpretation</w:t>
      </w:r>
    </w:p>
    <w:p w14:paraId="6F39E3FD" w14:textId="77777777" w:rsidR="00CB279D" w:rsidRPr="00801780" w:rsidRDefault="00CB279D" w:rsidP="00CB279D">
      <w:pPr>
        <w:pStyle w:val="NormalWeb"/>
        <w:numPr>
          <w:ilvl w:val="0"/>
          <w:numId w:val="36"/>
        </w:numPr>
        <w:rPr>
          <w:sz w:val="22"/>
          <w:szCs w:val="22"/>
        </w:rPr>
      </w:pPr>
      <w:r w:rsidRPr="00801780">
        <w:rPr>
          <w:rStyle w:val="HTMLCode"/>
          <w:sz w:val="22"/>
          <w:szCs w:val="22"/>
        </w:rPr>
        <w:t>mean_mvpa</w:t>
      </w:r>
      <w:r w:rsidRPr="00801780">
        <w:rPr>
          <w:sz w:val="22"/>
          <w:szCs w:val="22"/>
        </w:rPr>
        <w:t>: Higher MVPA values were linked to lower predicted BMI.</w:t>
      </w:r>
    </w:p>
    <w:p w14:paraId="1AEC4A0A" w14:textId="77777777" w:rsidR="00CB279D" w:rsidRPr="00801780" w:rsidRDefault="00CB279D" w:rsidP="00CB279D">
      <w:pPr>
        <w:pStyle w:val="NormalWeb"/>
        <w:numPr>
          <w:ilvl w:val="0"/>
          <w:numId w:val="36"/>
        </w:numPr>
        <w:rPr>
          <w:sz w:val="22"/>
          <w:szCs w:val="22"/>
        </w:rPr>
      </w:pPr>
      <w:r w:rsidRPr="00801780">
        <w:rPr>
          <w:rStyle w:val="HTMLCode"/>
          <w:sz w:val="22"/>
          <w:szCs w:val="22"/>
        </w:rPr>
        <w:t>mean_sedentary</w:t>
      </w:r>
      <w:r w:rsidRPr="00801780">
        <w:rPr>
          <w:sz w:val="22"/>
          <w:szCs w:val="22"/>
        </w:rPr>
        <w:t>: Higher sedentary behavior contributed positively to predicted BMI.</w:t>
      </w:r>
    </w:p>
    <w:p w14:paraId="75E10F1C" w14:textId="77777777" w:rsidR="00CB279D" w:rsidRPr="00801780" w:rsidRDefault="00CB279D" w:rsidP="00CB279D">
      <w:pPr>
        <w:pStyle w:val="NormalWeb"/>
        <w:numPr>
          <w:ilvl w:val="0"/>
          <w:numId w:val="36"/>
        </w:numPr>
        <w:rPr>
          <w:sz w:val="22"/>
          <w:szCs w:val="22"/>
        </w:rPr>
      </w:pPr>
      <w:r w:rsidRPr="00801780">
        <w:rPr>
          <w:rStyle w:val="HTMLCode"/>
          <w:sz w:val="22"/>
          <w:szCs w:val="22"/>
        </w:rPr>
        <w:t>tfeq_cogcontrol</w:t>
      </w:r>
      <w:r w:rsidRPr="00801780">
        <w:rPr>
          <w:sz w:val="22"/>
          <w:szCs w:val="22"/>
        </w:rPr>
        <w:t xml:space="preserve"> and </w:t>
      </w:r>
      <w:r w:rsidRPr="00801780">
        <w:rPr>
          <w:rStyle w:val="HTMLCode"/>
          <w:sz w:val="22"/>
          <w:szCs w:val="22"/>
        </w:rPr>
        <w:t>cfq_cwc</w:t>
      </w:r>
      <w:r w:rsidRPr="00801780">
        <w:rPr>
          <w:sz w:val="22"/>
          <w:szCs w:val="22"/>
        </w:rPr>
        <w:t>: SHAP distributions showed heterogeneity, indicating that the impact of parental control and concern varies across individuals.</w:t>
      </w:r>
    </w:p>
    <w:p w14:paraId="560DAF30" w14:textId="77777777" w:rsidR="00CB279D" w:rsidRPr="00801780" w:rsidRDefault="00CB279D" w:rsidP="00CB279D">
      <w:pPr>
        <w:pStyle w:val="NormalWeb"/>
        <w:numPr>
          <w:ilvl w:val="0"/>
          <w:numId w:val="36"/>
        </w:numPr>
        <w:rPr>
          <w:sz w:val="22"/>
          <w:szCs w:val="22"/>
        </w:rPr>
      </w:pPr>
      <w:r w:rsidRPr="00801780">
        <w:rPr>
          <w:rStyle w:val="HTMLCode"/>
          <w:sz w:val="22"/>
          <w:szCs w:val="22"/>
        </w:rPr>
        <w:t>percent_active_eating_slope</w:t>
      </w:r>
      <w:r w:rsidRPr="00801780">
        <w:rPr>
          <w:sz w:val="22"/>
          <w:szCs w:val="22"/>
        </w:rPr>
        <w:t>: A steeper slope was associated with higher BMI risk, consistent with food approach behaviors.</w:t>
      </w:r>
    </w:p>
    <w:p w14:paraId="6606B49A" w14:textId="77777777" w:rsidR="00CB279D" w:rsidRPr="00801780" w:rsidRDefault="00CB279D" w:rsidP="00CB279D">
      <w:pPr>
        <w:pStyle w:val="NormalWeb"/>
        <w:rPr>
          <w:sz w:val="22"/>
          <w:szCs w:val="22"/>
        </w:rPr>
      </w:pPr>
      <w:r w:rsidRPr="00801780">
        <w:rPr>
          <w:rStyle w:val="Strong"/>
          <w:sz w:val="22"/>
          <w:szCs w:val="22"/>
        </w:rPr>
        <w:t>Conceptual Context</w:t>
      </w:r>
      <w:r w:rsidRPr="00801780">
        <w:rPr>
          <w:sz w:val="22"/>
          <w:szCs w:val="22"/>
        </w:rPr>
        <w:br/>
        <w:t>This model isolates behavior-based and psychological drivers of risk, offering insight into obesity risk independently of baseline anthropometrics.</w:t>
      </w:r>
    </w:p>
    <w:p w14:paraId="332DCAD4" w14:textId="7002F716" w:rsidR="00512CFD" w:rsidRDefault="00CB279D" w:rsidP="005D01B5">
      <w:pPr>
        <w:pStyle w:val="NormalWeb"/>
        <w:rPr>
          <w:sz w:val="22"/>
          <w:szCs w:val="22"/>
        </w:rPr>
      </w:pPr>
      <w:r w:rsidRPr="00801780">
        <w:rPr>
          <w:rStyle w:val="Strong"/>
          <w:sz w:val="22"/>
          <w:szCs w:val="22"/>
        </w:rPr>
        <w:t>Clinical Relevance</w:t>
      </w:r>
      <w:r w:rsidRPr="00801780">
        <w:rPr>
          <w:sz w:val="22"/>
          <w:szCs w:val="22"/>
        </w:rPr>
        <w:br/>
        <w:t>Though less predictive overall, this model is useful for counseling and prevention, particularly in the absence of growth data. It supports early identification of risk through modifiable behaviors and family dynamics.</w:t>
      </w:r>
    </w:p>
    <w:p w14:paraId="07FD1218" w14:textId="2E66C5BA" w:rsidR="00A40C84" w:rsidRDefault="005B3AB9" w:rsidP="005D01B5">
      <w:pPr>
        <w:pStyle w:val="NormalWeb"/>
        <w:rPr>
          <w:sz w:val="22"/>
          <w:szCs w:val="22"/>
        </w:rPr>
      </w:pPr>
      <w:r>
        <w:rPr>
          <w:b/>
          <w:bCs/>
          <w:noProof/>
          <w:sz w:val="22"/>
          <w:szCs w:val="22"/>
        </w:rPr>
        <mc:AlternateContent>
          <mc:Choice Requires="wps">
            <w:drawing>
              <wp:anchor distT="0" distB="0" distL="114300" distR="114300" simplePos="0" relativeHeight="251659264" behindDoc="0" locked="0" layoutInCell="1" allowOverlap="1" wp14:anchorId="4E4A5097" wp14:editId="66377A95">
                <wp:simplePos x="0" y="0"/>
                <wp:positionH relativeFrom="column">
                  <wp:posOffset>103505</wp:posOffset>
                </wp:positionH>
                <wp:positionV relativeFrom="paragraph">
                  <wp:posOffset>334645</wp:posOffset>
                </wp:positionV>
                <wp:extent cx="262890" cy="269875"/>
                <wp:effectExtent l="0" t="0" r="0" b="0"/>
                <wp:wrapNone/>
                <wp:docPr id="1494842141" name="Text Box 4"/>
                <wp:cNvGraphicFramePr/>
                <a:graphic xmlns:a="http://schemas.openxmlformats.org/drawingml/2006/main">
                  <a:graphicData uri="http://schemas.microsoft.com/office/word/2010/wordprocessingShape">
                    <wps:wsp>
                      <wps:cNvSpPr txBox="1"/>
                      <wps:spPr>
                        <a:xfrm>
                          <a:off x="0" y="0"/>
                          <a:ext cx="262890" cy="269875"/>
                        </a:xfrm>
                        <a:prstGeom prst="rect">
                          <a:avLst/>
                        </a:prstGeom>
                        <a:noFill/>
                        <a:ln w="6350">
                          <a:noFill/>
                        </a:ln>
                      </wps:spPr>
                      <wps:txbx>
                        <w:txbxContent>
                          <w:p w14:paraId="786D12E1" w14:textId="4871A8CD" w:rsidR="005B3AB9" w:rsidRPr="005B3AB9" w:rsidRDefault="005B3AB9">
                            <w:pPr>
                              <w:rPr>
                                <w:b/>
                                <w:bCs/>
                              </w:rPr>
                            </w:pPr>
                            <w:r w:rsidRPr="005B3AB9">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A5097" id="_x0000_t202" coordsize="21600,21600" o:spt="202" path="m,l,21600r21600,l21600,xe">
                <v:stroke joinstyle="miter"/>
                <v:path gradientshapeok="t" o:connecttype="rect"/>
              </v:shapetype>
              <v:shape id="Text Box 4" o:spid="_x0000_s1026" type="#_x0000_t202" style="position:absolute;margin-left:8.15pt;margin-top:26.35pt;width:20.7pt;height:2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" filled="f" stroked="f" strokeweight=".5pt">
                <v:textbox>
                  <w:txbxContent>
                    <w:p w14:paraId="786D12E1" w14:textId="4871A8CD" w:rsidR="005B3AB9" w:rsidRPr="005B3AB9" w:rsidRDefault="005B3AB9">
                      <w:pPr>
                        <w:rPr>
                          <w:b/>
                          <w:bCs/>
                        </w:rPr>
                      </w:pPr>
                      <w:r w:rsidRPr="005B3AB9">
                        <w:rPr>
                          <w:b/>
                          <w:bCs/>
                        </w:rPr>
                        <w:t>A</w:t>
                      </w:r>
                    </w:p>
                  </w:txbxContent>
                </v:textbox>
              </v:shape>
            </w:pict>
          </mc:Fallback>
        </mc:AlternateContent>
      </w:r>
    </w:p>
    <w:p w14:paraId="637082EA" w14:textId="37BC3AAD" w:rsidR="00A40C84" w:rsidRPr="006204B8" w:rsidRDefault="005B3AB9" w:rsidP="005D01B5">
      <w:pPr>
        <w:pStyle w:val="NormalWeb"/>
        <w:rPr>
          <w:b/>
          <w:bCs/>
          <w:sz w:val="22"/>
          <w:szCs w:val="22"/>
        </w:rPr>
      </w:pPr>
      <w:r>
        <w:rPr>
          <w:b/>
          <w:bCs/>
          <w:noProof/>
          <w:sz w:val="22"/>
          <w:szCs w:val="22"/>
        </w:rPr>
        <mc:AlternateContent>
          <mc:Choice Requires="wps">
            <w:drawing>
              <wp:anchor distT="0" distB="0" distL="114300" distR="114300" simplePos="0" relativeHeight="251661312" behindDoc="0" locked="0" layoutInCell="1" allowOverlap="1" wp14:anchorId="27CB8395" wp14:editId="23374DC1">
                <wp:simplePos x="0" y="0"/>
                <wp:positionH relativeFrom="column">
                  <wp:posOffset>103505</wp:posOffset>
                </wp:positionH>
                <wp:positionV relativeFrom="paragraph">
                  <wp:posOffset>1333154</wp:posOffset>
                </wp:positionV>
                <wp:extent cx="262890" cy="269875"/>
                <wp:effectExtent l="0" t="0" r="3810" b="0"/>
                <wp:wrapNone/>
                <wp:docPr id="1848050751" name="Text Box 4"/>
                <wp:cNvGraphicFramePr/>
                <a:graphic xmlns:a="http://schemas.openxmlformats.org/drawingml/2006/main">
                  <a:graphicData uri="http://schemas.microsoft.com/office/word/2010/wordprocessingShape">
                    <wps:wsp>
                      <wps:cNvSpPr txBox="1"/>
                      <wps:spPr>
                        <a:xfrm>
                          <a:off x="0" y="0"/>
                          <a:ext cx="262890" cy="269875"/>
                        </a:xfrm>
                        <a:prstGeom prst="rect">
                          <a:avLst/>
                        </a:prstGeom>
                        <a:noFill/>
                        <a:ln w="6350">
                          <a:noFill/>
                        </a:ln>
                      </wps:spPr>
                      <wps:txbx>
                        <w:txbxContent>
                          <w:p w14:paraId="580DA373" w14:textId="372EA147" w:rsidR="005B3AB9" w:rsidRPr="005B3AB9" w:rsidRDefault="005B3AB9" w:rsidP="005B3AB9">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8395" id="_x0000_s1027" type="#_x0000_t202" style="position:absolute;margin-left:8.15pt;margin-top:104.95pt;width:20.7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" filled="f" stroked="f" strokeweight=".5pt">
                <v:textbox>
                  <w:txbxContent>
                    <w:p w14:paraId="580DA373" w14:textId="372EA147" w:rsidR="005B3AB9" w:rsidRPr="005B3AB9" w:rsidRDefault="005B3AB9" w:rsidP="005B3AB9">
                      <w:pPr>
                        <w:rPr>
                          <w:b/>
                          <w:bCs/>
                        </w:rPr>
                      </w:pPr>
                      <w:r>
                        <w:rPr>
                          <w:b/>
                          <w:bCs/>
                        </w:rPr>
                        <w:t>B</w:t>
                      </w:r>
                    </w:p>
                  </w:txbxContent>
                </v:textbox>
              </v:shape>
            </w:pict>
          </mc:Fallback>
        </mc:AlternateContent>
      </w:r>
      <w:r w:rsidR="00A40C84">
        <w:rPr>
          <w:b/>
          <w:bCs/>
          <w:noProof/>
          <w:sz w:val="22"/>
          <w:szCs w:val="22"/>
        </w:rPr>
        <w:drawing>
          <wp:inline distT="0" distB="0" distL="0" distR="0" wp14:anchorId="52A91B45" wp14:editId="143EFF0C">
            <wp:extent cx="3712151" cy="2694709"/>
            <wp:effectExtent l="0" t="0" r="0" b="0"/>
            <wp:docPr id="2126025028" name="Picture 3" descr="A graph with blue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5028" name="Picture 3" descr="A graph with blue and red text&#10;&#10;AI-generated content may be incorrect."/>
                    <pic:cNvPicPr/>
                  </pic:nvPicPr>
                  <pic:blipFill rotWithShape="1">
                    <a:blip r:embed="rId13">
                      <a:extLst>
                        <a:ext uri="{28A0092B-C50C-407E-A947-70E740481C1C}">
                          <a14:useLocalDpi xmlns:a14="http://schemas.microsoft.com/office/drawing/2010/main" val="0"/>
                        </a:ext>
                      </a:extLst>
                    </a:blip>
                    <a:srcRect l="16900" t="14092" r="20630" b="5289"/>
                    <a:stretch>
                      <a:fillRect/>
                    </a:stretch>
                  </pic:blipFill>
                  <pic:spPr bwMode="auto">
                    <a:xfrm>
                      <a:off x="0" y="0"/>
                      <a:ext cx="3713006" cy="2695329"/>
                    </a:xfrm>
                    <a:prstGeom prst="rect">
                      <a:avLst/>
                    </a:prstGeom>
                    <a:ln>
                      <a:noFill/>
                    </a:ln>
                    <a:extLst>
                      <a:ext uri="{53640926-AAD7-44D8-BBD7-CCE9431645EC}">
                        <a14:shadowObscured xmlns:a14="http://schemas.microsoft.com/office/drawing/2010/main"/>
                      </a:ext>
                    </a:extLst>
                  </pic:spPr>
                </pic:pic>
              </a:graphicData>
            </a:graphic>
          </wp:inline>
        </w:drawing>
      </w:r>
    </w:p>
    <w:p w14:paraId="39BFC432" w14:textId="3C3AC426" w:rsidR="006C0FFB" w:rsidRPr="006C0FFB" w:rsidRDefault="00E124CA" w:rsidP="006C0FFB">
      <w:pPr>
        <w:rPr>
          <w:rStyle w:val="Strong"/>
          <w:sz w:val="20"/>
          <w:szCs w:val="20"/>
        </w:rPr>
      </w:pPr>
      <w:r w:rsidRPr="00EE5E28">
        <w:rPr>
          <w:b/>
          <w:bCs/>
          <w:sz w:val="20"/>
          <w:szCs w:val="20"/>
        </w:rPr>
        <w:t xml:space="preserve">Figure </w:t>
      </w:r>
      <w:r w:rsidR="006C0FFB">
        <w:rPr>
          <w:b/>
          <w:bCs/>
          <w:sz w:val="20"/>
          <w:szCs w:val="20"/>
        </w:rPr>
        <w:t>7</w:t>
      </w:r>
      <w:r w:rsidR="00AF3ABD">
        <w:rPr>
          <w:b/>
          <w:bCs/>
          <w:sz w:val="20"/>
          <w:szCs w:val="20"/>
        </w:rPr>
        <w:t>.</w:t>
      </w:r>
      <w:r w:rsidRPr="00EE5E28">
        <w:rPr>
          <w:sz w:val="20"/>
          <w:szCs w:val="20"/>
        </w:rPr>
        <w:t xml:space="preserve"> </w:t>
      </w:r>
      <w:r w:rsidR="006C0FFB" w:rsidRPr="006C0FFB">
        <w:rPr>
          <w:rStyle w:val="Strong"/>
          <w:sz w:val="20"/>
          <w:szCs w:val="20"/>
        </w:rPr>
        <w:t xml:space="preserve"> SHAP summary plots for the BMI-based model predicting future BMI percentile.</w:t>
      </w:r>
    </w:p>
    <w:p w14:paraId="7A3ABDC5" w14:textId="0CD683C4" w:rsidR="009139AB" w:rsidRDefault="006C0FFB" w:rsidP="006C0FFB">
      <w:pPr>
        <w:rPr>
          <w:rStyle w:val="Strong"/>
          <w:b w:val="0"/>
          <w:bCs w:val="0"/>
          <w:sz w:val="20"/>
          <w:szCs w:val="20"/>
        </w:rPr>
      </w:pPr>
      <w:r w:rsidRPr="00472ECD">
        <w:rPr>
          <w:rStyle w:val="Strong"/>
          <w:b w:val="0"/>
          <w:bCs w:val="0"/>
          <w:sz w:val="20"/>
          <w:szCs w:val="20"/>
        </w:rPr>
        <w:t xml:space="preserve">The upper panel displays the mean absolute SHAP values, showing that baseline </w:t>
      </w:r>
      <w:r w:rsidRPr="00541D0E">
        <w:rPr>
          <w:rStyle w:val="Strong"/>
          <w:rFonts w:ascii="Courier New" w:hAnsi="Courier New" w:cs="Courier New"/>
          <w:b w:val="0"/>
          <w:bCs w:val="0"/>
          <w:sz w:val="20"/>
          <w:szCs w:val="20"/>
        </w:rPr>
        <w:t>bmi_percentile</w:t>
      </w:r>
      <w:r w:rsidRPr="00472ECD">
        <w:rPr>
          <w:rStyle w:val="Strong"/>
          <w:b w:val="0"/>
          <w:bCs w:val="0"/>
          <w:sz w:val="20"/>
          <w:szCs w:val="20"/>
        </w:rPr>
        <w:t xml:space="preserve"> had the greatest influence on model predictions, followed by </w:t>
      </w:r>
      <w:r w:rsidRPr="00541D0E">
        <w:rPr>
          <w:rStyle w:val="Strong"/>
          <w:rFonts w:ascii="Courier New" w:hAnsi="Courier New" w:cs="Courier New"/>
          <w:b w:val="0"/>
          <w:bCs w:val="0"/>
          <w:sz w:val="20"/>
          <w:szCs w:val="20"/>
        </w:rPr>
        <w:t>mean_mvpa</w:t>
      </w:r>
      <w:r w:rsidRPr="00472ECD">
        <w:rPr>
          <w:rStyle w:val="Strong"/>
          <w:b w:val="0"/>
          <w:bCs w:val="0"/>
          <w:sz w:val="20"/>
          <w:szCs w:val="20"/>
        </w:rPr>
        <w:t xml:space="preserve"> and </w:t>
      </w:r>
      <w:r w:rsidRPr="00541D0E">
        <w:rPr>
          <w:rStyle w:val="Strong"/>
          <w:rFonts w:ascii="Courier New" w:hAnsi="Courier New" w:cs="Courier New"/>
          <w:b w:val="0"/>
          <w:bCs w:val="0"/>
          <w:sz w:val="20"/>
          <w:szCs w:val="20"/>
        </w:rPr>
        <w:t>mean_sedentary</w:t>
      </w:r>
      <w:r w:rsidRPr="00472ECD">
        <w:rPr>
          <w:rStyle w:val="Strong"/>
          <w:b w:val="0"/>
          <w:bCs w:val="0"/>
          <w:sz w:val="20"/>
          <w:szCs w:val="20"/>
        </w:rPr>
        <w:t>. The lower panel is a beeswarm plot, with each point representing a participant. Point color indicates the original feature value (blue = low, red = high), and horizontal position reflects the SHAP value, indicating direction and strength of impact. Higher baseline BMI strongly increased predicted BMI percentile. Higher physical activity generally decreased predicted values, while higher sedentary time contributed modestly to increased predictions.</w:t>
      </w:r>
    </w:p>
    <w:p w14:paraId="39EB5E0F" w14:textId="77777777" w:rsidR="008E7C93" w:rsidRDefault="008E7C93" w:rsidP="008E7C93">
      <w:pPr>
        <w:pStyle w:val="NormalWeb"/>
        <w:rPr>
          <w:sz w:val="22"/>
          <w:szCs w:val="22"/>
        </w:rPr>
      </w:pPr>
      <w:r>
        <w:rPr>
          <w:noProof/>
          <w:sz w:val="22"/>
          <w:szCs w:val="22"/>
        </w:rPr>
        <w:lastRenderedPageBreak/>
        <w:drawing>
          <wp:inline distT="0" distB="0" distL="0" distR="0" wp14:anchorId="0D06F0DC" wp14:editId="5E52EA75">
            <wp:extent cx="5943600" cy="3343275"/>
            <wp:effectExtent l="0" t="0" r="0" b="0"/>
            <wp:docPr id="104094463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4630" name="Picture 1" descr="A close-up of a graph&#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74E112" w14:textId="2DF96FBC" w:rsidR="008E7C93" w:rsidRPr="00646797" w:rsidRDefault="008E7C93" w:rsidP="008E7C93">
      <w:pPr>
        <w:pStyle w:val="NormalWeb"/>
        <w:rPr>
          <w:rStyle w:val="Strong"/>
          <w:b w:val="0"/>
          <w:bCs w:val="0"/>
          <w:sz w:val="20"/>
          <w:szCs w:val="20"/>
        </w:rPr>
      </w:pPr>
      <w:r w:rsidRPr="00646797">
        <w:rPr>
          <w:b/>
          <w:bCs/>
          <w:sz w:val="20"/>
          <w:szCs w:val="20"/>
        </w:rPr>
        <w:t xml:space="preserve">Figure 8. </w:t>
      </w:r>
      <w:r w:rsidRPr="00646797">
        <w:rPr>
          <w:rStyle w:val="Strong"/>
          <w:sz w:val="20"/>
          <w:szCs w:val="20"/>
        </w:rPr>
        <w:t>SHAP summary plots for the behavioral-only model predicting BMI percentile.</w:t>
      </w:r>
      <w:r w:rsidRPr="00646797">
        <w:rPr>
          <w:sz w:val="20"/>
          <w:szCs w:val="20"/>
        </w:rPr>
        <w:br/>
        <w:t xml:space="preserve">Panel A shows the mean absolute SHAP values for each predictor, indicating overall feature importance across all participants. </w:t>
      </w:r>
      <w:r w:rsidRPr="00646797">
        <w:rPr>
          <w:rStyle w:val="HTMLCode"/>
        </w:rPr>
        <w:t>mean_mvpa</w:t>
      </w:r>
      <w:r w:rsidRPr="00646797">
        <w:rPr>
          <w:sz w:val="20"/>
          <w:szCs w:val="20"/>
        </w:rPr>
        <w:t xml:space="preserve"> (moderate-to-vigorous physical activity) and </w:t>
      </w:r>
      <w:r w:rsidRPr="00646797">
        <w:rPr>
          <w:rStyle w:val="HTMLCode"/>
        </w:rPr>
        <w:t>mean_sedentary</w:t>
      </w:r>
      <w:r w:rsidRPr="00646797">
        <w:rPr>
          <w:sz w:val="20"/>
          <w:szCs w:val="20"/>
        </w:rPr>
        <w:t xml:space="preserve"> (sedentary time) were the most influential features. Panel B displays the SHAP beeswarm plot, where each point represents an individual prediction. Point position reflects the SHAP value (feature impact on model output), and color indicates the original feature value (blue = low, red = high). Higher physical activity generally reduced predicted BMI percentile, while higher sedentary time increased it. Several cognitive and family-based variables also</w:t>
      </w:r>
      <w:r w:rsidRPr="00646797">
        <w:rPr>
          <w:sz w:val="21"/>
          <w:szCs w:val="21"/>
        </w:rPr>
        <w:t xml:space="preserve"> </w:t>
      </w:r>
      <w:r w:rsidRPr="00646797">
        <w:rPr>
          <w:sz w:val="20"/>
          <w:szCs w:val="20"/>
        </w:rPr>
        <w:t>showed heterogeneous contributions, suggesting individual-level variation in behavioral risk pathways.</w:t>
      </w:r>
    </w:p>
    <w:p w14:paraId="6722B6AF" w14:textId="77777777" w:rsidR="006C0FFB" w:rsidRPr="00472ECD" w:rsidRDefault="006C0FFB" w:rsidP="006C0FFB"/>
    <w:p w14:paraId="7ECAFC95" w14:textId="673A0F38" w:rsidR="00512CFD" w:rsidRDefault="00512CFD" w:rsidP="00AE6614">
      <w:pPr>
        <w:rPr>
          <w:b/>
          <w:bCs/>
        </w:rPr>
      </w:pPr>
      <w:r w:rsidRPr="00AE6614">
        <w:rPr>
          <w:b/>
          <w:bCs/>
        </w:rPr>
        <w:t>Summary Comparison:</w:t>
      </w:r>
    </w:p>
    <w:p w14:paraId="3966BB13" w14:textId="77777777" w:rsidR="00AE6614" w:rsidRPr="00AE6614" w:rsidRDefault="00AE6614" w:rsidP="00AE6614">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2644"/>
        <w:gridCol w:w="2253"/>
        <w:gridCol w:w="3094"/>
      </w:tblGrid>
      <w:tr w:rsidR="00606CB9" w:rsidRPr="00A67871" w14:paraId="37C699F7" w14:textId="77777777" w:rsidTr="00073373">
        <w:trPr>
          <w:tblHeader/>
          <w:tblCellSpacing w:w="15" w:type="dxa"/>
        </w:trPr>
        <w:tc>
          <w:tcPr>
            <w:tcW w:w="0" w:type="auto"/>
            <w:gridSpan w:val="4"/>
            <w:tcBorders>
              <w:top w:val="single" w:sz="12" w:space="0" w:color="auto"/>
            </w:tcBorders>
            <w:vAlign w:val="center"/>
          </w:tcPr>
          <w:p w14:paraId="6D56D8C3" w14:textId="0ED9EB5A" w:rsidR="00606CB9" w:rsidRPr="00A67871" w:rsidRDefault="00606CB9" w:rsidP="00606CB9">
            <w:pPr>
              <w:rPr>
                <w:b/>
                <w:bCs/>
                <w:sz w:val="22"/>
                <w:szCs w:val="22"/>
              </w:rPr>
            </w:pPr>
            <w:r>
              <w:rPr>
                <w:b/>
                <w:bCs/>
                <w:sz w:val="22"/>
                <w:szCs w:val="22"/>
              </w:rPr>
              <w:t>Table 5. Summary of Model Performance</w:t>
            </w:r>
          </w:p>
        </w:tc>
      </w:tr>
      <w:tr w:rsidR="00606CB9" w:rsidRPr="00A67871" w14:paraId="05FF0D50" w14:textId="77777777" w:rsidTr="005E3340">
        <w:trPr>
          <w:tblHeader/>
          <w:tblCellSpacing w:w="15" w:type="dxa"/>
        </w:trPr>
        <w:tc>
          <w:tcPr>
            <w:tcW w:w="0" w:type="auto"/>
            <w:tcBorders>
              <w:top w:val="single" w:sz="12" w:space="0" w:color="auto"/>
              <w:bottom w:val="single" w:sz="12" w:space="0" w:color="auto"/>
            </w:tcBorders>
            <w:vAlign w:val="center"/>
            <w:hideMark/>
          </w:tcPr>
          <w:p w14:paraId="19535CD6" w14:textId="77777777" w:rsidR="00606CB9" w:rsidRPr="00A67871" w:rsidRDefault="00606CB9" w:rsidP="005E3340">
            <w:pPr>
              <w:jc w:val="center"/>
              <w:rPr>
                <w:b/>
                <w:bCs/>
                <w:sz w:val="22"/>
                <w:szCs w:val="22"/>
              </w:rPr>
            </w:pPr>
            <w:r w:rsidRPr="00A67871">
              <w:rPr>
                <w:b/>
                <w:bCs/>
                <w:sz w:val="22"/>
                <w:szCs w:val="22"/>
              </w:rPr>
              <w:t>Model</w:t>
            </w:r>
          </w:p>
        </w:tc>
        <w:tc>
          <w:tcPr>
            <w:tcW w:w="0" w:type="auto"/>
            <w:tcBorders>
              <w:top w:val="single" w:sz="12" w:space="0" w:color="auto"/>
              <w:bottom w:val="single" w:sz="12" w:space="0" w:color="auto"/>
            </w:tcBorders>
            <w:vAlign w:val="center"/>
            <w:hideMark/>
          </w:tcPr>
          <w:p w14:paraId="2E1D4740" w14:textId="77777777" w:rsidR="00606CB9" w:rsidRPr="00A67871" w:rsidRDefault="00606CB9" w:rsidP="005E3340">
            <w:pPr>
              <w:jc w:val="center"/>
              <w:rPr>
                <w:b/>
                <w:bCs/>
                <w:sz w:val="22"/>
                <w:szCs w:val="22"/>
              </w:rPr>
            </w:pPr>
            <w:r w:rsidRPr="00A67871">
              <w:rPr>
                <w:b/>
                <w:bCs/>
                <w:sz w:val="22"/>
                <w:szCs w:val="22"/>
              </w:rPr>
              <w:t>Strengths</w:t>
            </w:r>
          </w:p>
        </w:tc>
        <w:tc>
          <w:tcPr>
            <w:tcW w:w="0" w:type="auto"/>
            <w:tcBorders>
              <w:top w:val="single" w:sz="12" w:space="0" w:color="auto"/>
              <w:bottom w:val="single" w:sz="12" w:space="0" w:color="auto"/>
            </w:tcBorders>
            <w:vAlign w:val="center"/>
            <w:hideMark/>
          </w:tcPr>
          <w:p w14:paraId="34431CFF" w14:textId="77777777" w:rsidR="00606CB9" w:rsidRPr="00A67871" w:rsidRDefault="00606CB9" w:rsidP="005E3340">
            <w:pPr>
              <w:jc w:val="center"/>
              <w:rPr>
                <w:b/>
                <w:bCs/>
                <w:sz w:val="22"/>
                <w:szCs w:val="22"/>
              </w:rPr>
            </w:pPr>
            <w:r w:rsidRPr="00A67871">
              <w:rPr>
                <w:b/>
                <w:bCs/>
                <w:sz w:val="22"/>
                <w:szCs w:val="22"/>
              </w:rPr>
              <w:t>Clinical Use Case</w:t>
            </w:r>
          </w:p>
        </w:tc>
        <w:tc>
          <w:tcPr>
            <w:tcW w:w="0" w:type="auto"/>
            <w:tcBorders>
              <w:top w:val="single" w:sz="12" w:space="0" w:color="auto"/>
              <w:bottom w:val="single" w:sz="12" w:space="0" w:color="auto"/>
            </w:tcBorders>
            <w:vAlign w:val="center"/>
            <w:hideMark/>
          </w:tcPr>
          <w:p w14:paraId="0DBC25B3" w14:textId="77777777" w:rsidR="00606CB9" w:rsidRPr="00A67871" w:rsidRDefault="00606CB9" w:rsidP="005E3340">
            <w:pPr>
              <w:jc w:val="center"/>
              <w:rPr>
                <w:b/>
                <w:bCs/>
                <w:sz w:val="22"/>
                <w:szCs w:val="22"/>
              </w:rPr>
            </w:pPr>
            <w:r w:rsidRPr="00A67871">
              <w:rPr>
                <w:b/>
                <w:bCs/>
                <w:sz w:val="22"/>
                <w:szCs w:val="22"/>
              </w:rPr>
              <w:t>Limitations</w:t>
            </w:r>
          </w:p>
        </w:tc>
      </w:tr>
      <w:tr w:rsidR="00606CB9" w:rsidRPr="00A67871" w14:paraId="6F15E15A" w14:textId="77777777" w:rsidTr="005E3340">
        <w:trPr>
          <w:tblCellSpacing w:w="15" w:type="dxa"/>
        </w:trPr>
        <w:tc>
          <w:tcPr>
            <w:tcW w:w="0" w:type="auto"/>
            <w:vAlign w:val="center"/>
            <w:hideMark/>
          </w:tcPr>
          <w:p w14:paraId="24AE5BE7" w14:textId="77777777" w:rsidR="00606CB9" w:rsidRPr="00A67871" w:rsidRDefault="00606CB9" w:rsidP="005E3340">
            <w:pPr>
              <w:rPr>
                <w:sz w:val="22"/>
                <w:szCs w:val="22"/>
              </w:rPr>
            </w:pPr>
            <w:r w:rsidRPr="00A67871">
              <w:rPr>
                <w:rStyle w:val="Strong"/>
                <w:sz w:val="22"/>
                <w:szCs w:val="22"/>
              </w:rPr>
              <w:t>Behavioral-Only</w:t>
            </w:r>
          </w:p>
        </w:tc>
        <w:tc>
          <w:tcPr>
            <w:tcW w:w="0" w:type="auto"/>
            <w:vAlign w:val="center"/>
            <w:hideMark/>
          </w:tcPr>
          <w:p w14:paraId="50087C57" w14:textId="77777777" w:rsidR="00606CB9" w:rsidRPr="00A67871" w:rsidRDefault="00606CB9" w:rsidP="005E3340">
            <w:pPr>
              <w:rPr>
                <w:sz w:val="22"/>
                <w:szCs w:val="22"/>
              </w:rPr>
            </w:pPr>
            <w:r w:rsidRPr="00A67871">
              <w:rPr>
                <w:sz w:val="22"/>
                <w:szCs w:val="22"/>
              </w:rPr>
              <w:t>Captures modifiable risk; aligns with behavioral theory</w:t>
            </w:r>
          </w:p>
        </w:tc>
        <w:tc>
          <w:tcPr>
            <w:tcW w:w="0" w:type="auto"/>
            <w:vAlign w:val="center"/>
            <w:hideMark/>
          </w:tcPr>
          <w:p w14:paraId="7097041F" w14:textId="77777777" w:rsidR="00606CB9" w:rsidRPr="00A67871" w:rsidRDefault="00606CB9" w:rsidP="005E3340">
            <w:pPr>
              <w:rPr>
                <w:sz w:val="22"/>
                <w:szCs w:val="22"/>
              </w:rPr>
            </w:pPr>
            <w:r w:rsidRPr="00A67871">
              <w:rPr>
                <w:sz w:val="22"/>
                <w:szCs w:val="22"/>
              </w:rPr>
              <w:t>Prevention, behavior change, research trials</w:t>
            </w:r>
          </w:p>
        </w:tc>
        <w:tc>
          <w:tcPr>
            <w:tcW w:w="0" w:type="auto"/>
            <w:vAlign w:val="center"/>
            <w:hideMark/>
          </w:tcPr>
          <w:p w14:paraId="6C861664" w14:textId="77777777" w:rsidR="00606CB9" w:rsidRPr="00A67871" w:rsidRDefault="00606CB9" w:rsidP="005E3340">
            <w:pPr>
              <w:rPr>
                <w:sz w:val="22"/>
                <w:szCs w:val="22"/>
              </w:rPr>
            </w:pPr>
            <w:r w:rsidRPr="00A67871">
              <w:rPr>
                <w:sz w:val="22"/>
                <w:szCs w:val="22"/>
              </w:rPr>
              <w:t>Lower predictive accuracy</w:t>
            </w:r>
          </w:p>
        </w:tc>
      </w:tr>
      <w:tr w:rsidR="00606CB9" w:rsidRPr="00A67871" w14:paraId="2CD61BEC" w14:textId="77777777" w:rsidTr="00873FB0">
        <w:trPr>
          <w:tblCellSpacing w:w="15" w:type="dxa"/>
        </w:trPr>
        <w:tc>
          <w:tcPr>
            <w:tcW w:w="0" w:type="auto"/>
            <w:tcBorders>
              <w:bottom w:val="single" w:sz="12" w:space="0" w:color="auto"/>
            </w:tcBorders>
            <w:vAlign w:val="center"/>
            <w:hideMark/>
          </w:tcPr>
          <w:p w14:paraId="3573309C" w14:textId="77777777" w:rsidR="00606CB9" w:rsidRPr="00A67871" w:rsidRDefault="00606CB9" w:rsidP="005E3340">
            <w:pPr>
              <w:rPr>
                <w:sz w:val="22"/>
                <w:szCs w:val="22"/>
              </w:rPr>
            </w:pPr>
            <w:r w:rsidRPr="00A67871">
              <w:rPr>
                <w:rStyle w:val="Strong"/>
                <w:sz w:val="22"/>
                <w:szCs w:val="22"/>
              </w:rPr>
              <w:t>BMI-Based</w:t>
            </w:r>
          </w:p>
        </w:tc>
        <w:tc>
          <w:tcPr>
            <w:tcW w:w="0" w:type="auto"/>
            <w:tcBorders>
              <w:bottom w:val="single" w:sz="12" w:space="0" w:color="auto"/>
            </w:tcBorders>
            <w:vAlign w:val="center"/>
            <w:hideMark/>
          </w:tcPr>
          <w:p w14:paraId="1F1C8E57" w14:textId="77777777" w:rsidR="00606CB9" w:rsidRPr="00A67871" w:rsidRDefault="00606CB9" w:rsidP="005E3340">
            <w:pPr>
              <w:rPr>
                <w:sz w:val="22"/>
                <w:szCs w:val="22"/>
              </w:rPr>
            </w:pPr>
            <w:r w:rsidRPr="00A67871">
              <w:rPr>
                <w:sz w:val="22"/>
                <w:szCs w:val="22"/>
              </w:rPr>
              <w:t>High accuracy; trajectory-based prediction</w:t>
            </w:r>
          </w:p>
        </w:tc>
        <w:tc>
          <w:tcPr>
            <w:tcW w:w="0" w:type="auto"/>
            <w:tcBorders>
              <w:bottom w:val="single" w:sz="12" w:space="0" w:color="auto"/>
            </w:tcBorders>
            <w:vAlign w:val="center"/>
            <w:hideMark/>
          </w:tcPr>
          <w:p w14:paraId="258D65E4" w14:textId="77777777" w:rsidR="00606CB9" w:rsidRPr="00A67871" w:rsidRDefault="00606CB9" w:rsidP="005E3340">
            <w:pPr>
              <w:rPr>
                <w:sz w:val="22"/>
                <w:szCs w:val="22"/>
              </w:rPr>
            </w:pPr>
            <w:r w:rsidRPr="00A67871">
              <w:rPr>
                <w:sz w:val="22"/>
                <w:szCs w:val="22"/>
              </w:rPr>
              <w:t>Growth screening, EMR use</w:t>
            </w:r>
          </w:p>
        </w:tc>
        <w:tc>
          <w:tcPr>
            <w:tcW w:w="0" w:type="auto"/>
            <w:tcBorders>
              <w:bottom w:val="single" w:sz="12" w:space="0" w:color="auto"/>
            </w:tcBorders>
            <w:vAlign w:val="center"/>
            <w:hideMark/>
          </w:tcPr>
          <w:p w14:paraId="3C8A9DD7" w14:textId="77777777" w:rsidR="00606CB9" w:rsidRPr="00A67871" w:rsidRDefault="00606CB9" w:rsidP="005E3340">
            <w:pPr>
              <w:rPr>
                <w:sz w:val="22"/>
                <w:szCs w:val="22"/>
              </w:rPr>
            </w:pPr>
            <w:r w:rsidRPr="00A67871">
              <w:rPr>
                <w:sz w:val="22"/>
                <w:szCs w:val="22"/>
              </w:rPr>
              <w:t>Lacks behavioral interpretability and no possible intervention</w:t>
            </w:r>
          </w:p>
        </w:tc>
      </w:tr>
    </w:tbl>
    <w:p w14:paraId="6EA4C51D" w14:textId="4665366A" w:rsidR="001415E5" w:rsidRDefault="001415E5" w:rsidP="00456570">
      <w:r>
        <w:rPr>
          <w:noProof/>
        </w:rPr>
        <w:lastRenderedPageBreak/>
        <w:drawing>
          <wp:inline distT="0" distB="0" distL="0" distR="0" wp14:anchorId="33E54AFD" wp14:editId="3FC685DD">
            <wp:extent cx="5942441" cy="2411919"/>
            <wp:effectExtent l="0" t="0" r="1270" b="1270"/>
            <wp:docPr id="1534077259" name="Picture 5"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77259" name="Picture 5" descr="A comparison of a graph&#10;&#10;AI-generated content may be incorrect."/>
                    <pic:cNvPicPr/>
                  </pic:nvPicPr>
                  <pic:blipFill rotWithShape="1">
                    <a:blip r:embed="rId15">
                      <a:extLst>
                        <a:ext uri="{28A0092B-C50C-407E-A947-70E740481C1C}">
                          <a14:useLocalDpi xmlns:a14="http://schemas.microsoft.com/office/drawing/2010/main" val="0"/>
                        </a:ext>
                      </a:extLst>
                    </a:blip>
                    <a:srcRect t="10670" b="17173"/>
                    <a:stretch>
                      <a:fillRect/>
                    </a:stretch>
                  </pic:blipFill>
                  <pic:spPr bwMode="auto">
                    <a:xfrm>
                      <a:off x="0" y="0"/>
                      <a:ext cx="5943600" cy="2412389"/>
                    </a:xfrm>
                    <a:prstGeom prst="rect">
                      <a:avLst/>
                    </a:prstGeom>
                    <a:ln>
                      <a:noFill/>
                    </a:ln>
                    <a:extLst>
                      <a:ext uri="{53640926-AAD7-44D8-BBD7-CCE9431645EC}">
                        <a14:shadowObscured xmlns:a14="http://schemas.microsoft.com/office/drawing/2010/main"/>
                      </a:ext>
                    </a:extLst>
                  </pic:spPr>
                </pic:pic>
              </a:graphicData>
            </a:graphic>
          </wp:inline>
        </w:drawing>
      </w:r>
    </w:p>
    <w:p w14:paraId="721A2794" w14:textId="77777777" w:rsidR="00AB5AA1" w:rsidRPr="00AB5AA1" w:rsidRDefault="00AF3ABD" w:rsidP="00AB5AA1">
      <w:pPr>
        <w:rPr>
          <w:rStyle w:val="Strong"/>
          <w:sz w:val="20"/>
          <w:szCs w:val="20"/>
        </w:rPr>
      </w:pPr>
      <w:r w:rsidRPr="0053447B">
        <w:rPr>
          <w:b/>
          <w:bCs/>
          <w:sz w:val="20"/>
          <w:szCs w:val="20"/>
        </w:rPr>
        <w:t>Figure 9.</w:t>
      </w:r>
      <w:r w:rsidR="00D919A0" w:rsidRPr="00D919A0">
        <w:rPr>
          <w:sz w:val="20"/>
          <w:szCs w:val="20"/>
        </w:rPr>
        <w:t xml:space="preserve"> </w:t>
      </w:r>
      <w:r w:rsidR="00AB5AA1" w:rsidRPr="00AB5AA1">
        <w:rPr>
          <w:rStyle w:val="Strong"/>
          <w:sz w:val="20"/>
          <w:szCs w:val="20"/>
        </w:rPr>
        <w:t>Predicted versus actual BMI percentiles at follow-up for two models.</w:t>
      </w:r>
    </w:p>
    <w:p w14:paraId="4E796BB6" w14:textId="0641E8E7" w:rsidR="00AF3ABD" w:rsidRDefault="00AB5AA1" w:rsidP="00AB5AA1">
      <w:pPr>
        <w:rPr>
          <w:rStyle w:val="Strong"/>
          <w:b w:val="0"/>
          <w:bCs w:val="0"/>
          <w:sz w:val="20"/>
          <w:szCs w:val="20"/>
        </w:rPr>
      </w:pPr>
      <w:r w:rsidRPr="00AB5AA1">
        <w:rPr>
          <w:rStyle w:val="Strong"/>
          <w:b w:val="0"/>
          <w:bCs w:val="0"/>
          <w:sz w:val="20"/>
          <w:szCs w:val="20"/>
        </w:rPr>
        <w:t>Panel A shows prediction accuracy for the behavioral-only model, which excludes baseline BMI percentile. Panel B shows accuracy for the BMI-based model that includes baseline BMI as a predictor. Each point represents one participant, with the red dashed line indicating perfect prediction (</w:t>
      </w:r>
      <w:r w:rsidR="00D663F8">
        <w:rPr>
          <w:rStyle w:val="Strong"/>
          <w:b w:val="0"/>
          <w:bCs w:val="0"/>
          <w:sz w:val="20"/>
          <w:szCs w:val="20"/>
        </w:rPr>
        <w:t>red</w:t>
      </w:r>
      <w:r w:rsidRPr="00AB5AA1">
        <w:rPr>
          <w:rStyle w:val="Strong"/>
          <w:b w:val="0"/>
          <w:bCs w:val="0"/>
          <w:sz w:val="20"/>
          <w:szCs w:val="20"/>
        </w:rPr>
        <w:t xml:space="preserve"> line). The behavioral model (A) shows greater dispersion and underestimation at higher percentiles, indicating lower predictive accuracy. The BMI-based model (B) closely tracks the diagonal, reflecting higher accuracy driven by the strong influence of prior BMI percentile.</w:t>
      </w:r>
    </w:p>
    <w:p w14:paraId="6B8F7D89" w14:textId="77777777" w:rsidR="00A47E25" w:rsidRDefault="00A47E25" w:rsidP="00AB5AA1">
      <w:pPr>
        <w:rPr>
          <w:rStyle w:val="Strong"/>
          <w:b w:val="0"/>
          <w:bCs w:val="0"/>
          <w:sz w:val="20"/>
          <w:szCs w:val="20"/>
        </w:rPr>
      </w:pPr>
    </w:p>
    <w:p w14:paraId="77068E8E" w14:textId="0861BB32" w:rsidR="00A47E25" w:rsidRPr="005C6F34" w:rsidRDefault="00A47E25" w:rsidP="005C6F34">
      <w:pPr>
        <w:pStyle w:val="Heading3"/>
      </w:pPr>
      <w:r w:rsidRPr="005C6F34">
        <w:t xml:space="preserve">8.5 Prediction Accuracy </w:t>
      </w:r>
    </w:p>
    <w:p w14:paraId="5197E761" w14:textId="54D04804" w:rsidR="00A47E25" w:rsidRPr="00A47E25" w:rsidRDefault="00A47E25" w:rsidP="00A47E25">
      <w:pPr>
        <w:pStyle w:val="NormalWeb"/>
        <w:rPr>
          <w:sz w:val="22"/>
          <w:szCs w:val="22"/>
        </w:rPr>
      </w:pPr>
      <w:r w:rsidRPr="00A47E25">
        <w:rPr>
          <w:rStyle w:val="Strong"/>
          <w:sz w:val="22"/>
          <w:szCs w:val="22"/>
        </w:rPr>
        <w:t>Prediction vs. Actual BMI Percentile (Figure 9):</w:t>
      </w:r>
      <w:r w:rsidRPr="00A47E25">
        <w:rPr>
          <w:sz w:val="22"/>
          <w:szCs w:val="22"/>
        </w:rPr>
        <w:br/>
        <w:t xml:space="preserve">The BMI-based </w:t>
      </w:r>
      <w:r w:rsidR="00DF242A">
        <w:rPr>
          <w:sz w:val="22"/>
          <w:szCs w:val="22"/>
        </w:rPr>
        <w:t>model</w:t>
      </w:r>
      <w:r w:rsidRPr="00A47E25">
        <w:rPr>
          <w:sz w:val="22"/>
          <w:szCs w:val="22"/>
        </w:rPr>
        <w:t xml:space="preserve"> showed close clustering around the identity line, indicating strong agreement between predicted and actual BMI percentiles. In contrast, the behavioral-only model exhibited greater dispersion, particularly at the lower and upper ends of the BMI percentile range, reflecting reduced predictive accuracy in children at the extremes.</w:t>
      </w:r>
    </w:p>
    <w:p w14:paraId="33147D91" w14:textId="09E01FEF" w:rsidR="00BE0712" w:rsidRDefault="00BE0712" w:rsidP="00A478B5">
      <w:pPr>
        <w:pStyle w:val="Heading2"/>
        <w:spacing w:before="0" w:beforeAutospacing="0" w:after="0" w:afterAutospacing="0"/>
      </w:pPr>
      <w:r>
        <w:t xml:space="preserve">Step </w:t>
      </w:r>
      <w:r w:rsidR="002E00AB">
        <w:t>9</w:t>
      </w:r>
      <w:r>
        <w:t>: Conclusion and Discussion</w:t>
      </w:r>
    </w:p>
    <w:p w14:paraId="7635CB91" w14:textId="77777777" w:rsidR="00E5501C" w:rsidRDefault="00E5501C" w:rsidP="00A478B5">
      <w:pPr>
        <w:pStyle w:val="Heading2"/>
        <w:spacing w:before="0" w:beforeAutospacing="0" w:after="0" w:afterAutospacing="0"/>
      </w:pPr>
    </w:p>
    <w:p w14:paraId="34220143" w14:textId="46B86BA8" w:rsidR="00BE0712" w:rsidRDefault="003A5121" w:rsidP="00A478B5">
      <w:pPr>
        <w:pStyle w:val="Heading3"/>
        <w:spacing w:before="0" w:beforeAutospacing="0" w:after="0" w:afterAutospacing="0"/>
      </w:pPr>
      <w:r>
        <w:t>9</w:t>
      </w:r>
      <w:r w:rsidR="00BE0712">
        <w:t>.1 Summary of Key Findings</w:t>
      </w:r>
    </w:p>
    <w:p w14:paraId="17973C29" w14:textId="77777777" w:rsidR="00BE0712" w:rsidRDefault="00BE0712" w:rsidP="0005504E">
      <w:pPr>
        <w:pStyle w:val="NormalWeb"/>
        <w:spacing w:before="0" w:beforeAutospacing="0" w:after="0" w:afterAutospacing="0"/>
        <w:ind w:firstLine="360"/>
      </w:pPr>
      <w:r>
        <w:t>This tutorial demonstrated the application of machine learning models to predict follow-up BMI percentile in a pediatric cohort using behavioral, psychological, and anthropometric data. We trained and evaluated three models:</w:t>
      </w:r>
    </w:p>
    <w:p w14:paraId="1FEBBC0D" w14:textId="77777777" w:rsidR="00BE0712" w:rsidRDefault="00BE0712" w:rsidP="006575A1">
      <w:pPr>
        <w:pStyle w:val="NormalWeb"/>
        <w:numPr>
          <w:ilvl w:val="0"/>
          <w:numId w:val="15"/>
        </w:numPr>
        <w:spacing w:before="0" w:beforeAutospacing="0" w:after="0" w:afterAutospacing="0"/>
      </w:pPr>
      <w:r>
        <w:t>A high-performing BMI-Based Model driven largely by baseline BMI percentile</w:t>
      </w:r>
    </w:p>
    <w:p w14:paraId="3199F951" w14:textId="5BBD8584" w:rsidR="00BE0712" w:rsidRDefault="00BE0712" w:rsidP="006575A1">
      <w:pPr>
        <w:pStyle w:val="NormalWeb"/>
        <w:numPr>
          <w:ilvl w:val="0"/>
          <w:numId w:val="15"/>
        </w:numPr>
        <w:spacing w:before="0" w:beforeAutospacing="0" w:after="0" w:afterAutospacing="0"/>
      </w:pPr>
      <w:r>
        <w:t xml:space="preserve">A behaviorally focused model that emphasized interpretability but had </w:t>
      </w:r>
      <w:r w:rsidR="00643B34">
        <w:t xml:space="preserve">lower </w:t>
      </w:r>
      <w:r>
        <w:t>predictive strength</w:t>
      </w:r>
    </w:p>
    <w:p w14:paraId="0EB1A988" w14:textId="70E93928" w:rsidR="00BE0712" w:rsidRDefault="00BE0712" w:rsidP="0005504E">
      <w:pPr>
        <w:pStyle w:val="NormalWeb"/>
        <w:spacing w:before="0" w:beforeAutospacing="0" w:after="0" w:afterAutospacing="0"/>
        <w:ind w:firstLine="360"/>
      </w:pPr>
      <w:r>
        <w:t>Feature selection and hyperparameter tuning were conducted jointly to reflect the interdependence of variable importance and model structure. SHAP analysis provided insight into feature contributions and supported model transparency.</w:t>
      </w:r>
    </w:p>
    <w:p w14:paraId="3E42AEF0" w14:textId="77777777" w:rsidR="006575A1" w:rsidRDefault="006575A1" w:rsidP="0005504E">
      <w:pPr>
        <w:pStyle w:val="NormalWeb"/>
        <w:spacing w:before="0" w:beforeAutospacing="0" w:after="0" w:afterAutospacing="0"/>
        <w:ind w:firstLine="360"/>
      </w:pPr>
    </w:p>
    <w:p w14:paraId="50C191DC" w14:textId="3BC9B369" w:rsidR="00BE0712" w:rsidRDefault="0005504E" w:rsidP="00A478B5">
      <w:pPr>
        <w:pStyle w:val="Heading3"/>
        <w:spacing w:before="0" w:beforeAutospacing="0" w:after="0" w:afterAutospacing="0"/>
      </w:pPr>
      <w:r>
        <w:t>9</w:t>
      </w:r>
      <w:r w:rsidR="00BE0712">
        <w:t>.2 Interpretation and Use Cases</w:t>
      </w:r>
    </w:p>
    <w:p w14:paraId="2D057B64" w14:textId="77777777" w:rsidR="00BE0712" w:rsidRDefault="00BE0712" w:rsidP="006575A1">
      <w:pPr>
        <w:pStyle w:val="NormalWeb"/>
        <w:numPr>
          <w:ilvl w:val="0"/>
          <w:numId w:val="16"/>
        </w:numPr>
        <w:spacing w:before="0" w:beforeAutospacing="0" w:after="0" w:afterAutospacing="0"/>
      </w:pPr>
      <w:r>
        <w:t xml:space="preserve">The </w:t>
      </w:r>
      <w:r>
        <w:rPr>
          <w:rStyle w:val="Strong"/>
        </w:rPr>
        <w:t>BMI-Based Model</w:t>
      </w:r>
      <w:r>
        <w:t xml:space="preserve"> is best suited for clinical scenarios where baseline BMI is routinely available. Its high accuracy makes it ideal for tracking risk over short-term follow-up.</w:t>
      </w:r>
    </w:p>
    <w:p w14:paraId="465B7655" w14:textId="77777777" w:rsidR="00BE0712" w:rsidRDefault="00BE0712" w:rsidP="006575A1">
      <w:pPr>
        <w:pStyle w:val="NormalWeb"/>
        <w:numPr>
          <w:ilvl w:val="0"/>
          <w:numId w:val="16"/>
        </w:numPr>
        <w:spacing w:before="0" w:beforeAutospacing="0" w:after="0" w:afterAutospacing="0"/>
      </w:pPr>
      <w:r>
        <w:lastRenderedPageBreak/>
        <w:t xml:space="preserve">The </w:t>
      </w:r>
      <w:r>
        <w:rPr>
          <w:rStyle w:val="Strong"/>
        </w:rPr>
        <w:t>Behavioral-Only Model</w:t>
      </w:r>
      <w:r>
        <w:t xml:space="preserve"> provides insight into modifiable factors that may drive future weight gain. It may be appropriate in community or early intervention contexts where prior anthropometric data are unavailable.</w:t>
      </w:r>
    </w:p>
    <w:p w14:paraId="2A91DE5A" w14:textId="77777777" w:rsidR="006575A1" w:rsidRDefault="006575A1" w:rsidP="006575A1">
      <w:pPr>
        <w:pStyle w:val="NormalWeb"/>
        <w:spacing w:before="0" w:beforeAutospacing="0" w:after="0" w:afterAutospacing="0"/>
        <w:ind w:left="720"/>
      </w:pPr>
    </w:p>
    <w:p w14:paraId="1BB027C6" w14:textId="4FF28768" w:rsidR="006575A1" w:rsidRDefault="0005504E" w:rsidP="00A478B5">
      <w:pPr>
        <w:pStyle w:val="Heading3"/>
        <w:spacing w:before="0" w:beforeAutospacing="0" w:after="0" w:afterAutospacing="0"/>
      </w:pPr>
      <w:r>
        <w:t>9</w:t>
      </w:r>
      <w:r w:rsidR="00BE0712">
        <w:t>.3 Cautions and Limitations</w:t>
      </w:r>
    </w:p>
    <w:p w14:paraId="6F6B654A" w14:textId="77777777" w:rsidR="00BE0712" w:rsidRDefault="00BE0712" w:rsidP="00645A2B">
      <w:pPr>
        <w:pStyle w:val="NormalWeb"/>
        <w:spacing w:before="0" w:beforeAutospacing="0" w:after="0" w:afterAutospacing="0"/>
        <w:ind w:firstLine="360"/>
      </w:pPr>
      <w:r>
        <w:t>Several limitations should be acknowledged:</w:t>
      </w:r>
    </w:p>
    <w:p w14:paraId="0619C0BF" w14:textId="77777777" w:rsidR="00BE0712" w:rsidRDefault="00BE0712" w:rsidP="006575A1">
      <w:pPr>
        <w:pStyle w:val="NormalWeb"/>
        <w:numPr>
          <w:ilvl w:val="0"/>
          <w:numId w:val="17"/>
        </w:numPr>
        <w:spacing w:before="0" w:beforeAutospacing="0" w:after="0" w:afterAutospacing="0"/>
      </w:pPr>
      <w:r>
        <w:rPr>
          <w:rStyle w:val="Strong"/>
        </w:rPr>
        <w:t>Short follow-up period</w:t>
      </w:r>
      <w:r>
        <w:t>: Limits the variability in BMI change, reducing the signal for true behavioral predictors.</w:t>
      </w:r>
    </w:p>
    <w:p w14:paraId="2504126A" w14:textId="77777777" w:rsidR="00BE0712" w:rsidRDefault="00BE0712" w:rsidP="006575A1">
      <w:pPr>
        <w:pStyle w:val="NormalWeb"/>
        <w:numPr>
          <w:ilvl w:val="0"/>
          <w:numId w:val="17"/>
        </w:numPr>
        <w:spacing w:before="0" w:beforeAutospacing="0" w:after="0" w:afterAutospacing="0"/>
      </w:pPr>
      <w:r>
        <w:rPr>
          <w:rStyle w:val="Strong"/>
        </w:rPr>
        <w:t>Sample size</w:t>
      </w:r>
      <w:r>
        <w:t>: As is common in pediatric research, the moderate sample size constrains model complexity and may reduce generalizability.</w:t>
      </w:r>
    </w:p>
    <w:p w14:paraId="28433ABC" w14:textId="77777777" w:rsidR="00BE0712" w:rsidRPr="00BE0712" w:rsidRDefault="00BE0712" w:rsidP="006575A1">
      <w:pPr>
        <w:pStyle w:val="NormalWeb"/>
        <w:numPr>
          <w:ilvl w:val="0"/>
          <w:numId w:val="17"/>
        </w:numPr>
        <w:spacing w:before="0" w:beforeAutospacing="0" w:after="0" w:afterAutospacing="0"/>
        <w:rPr>
          <w:sz w:val="22"/>
          <w:szCs w:val="22"/>
        </w:rPr>
      </w:pPr>
      <w:r>
        <w:rPr>
          <w:rStyle w:val="Strong"/>
        </w:rPr>
        <w:t>Proxy-reported and task-derived data</w:t>
      </w:r>
      <w:r>
        <w:t xml:space="preserve">: While ecologically valid, these variables may </w:t>
      </w:r>
      <w:r w:rsidRPr="00BE0712">
        <w:rPr>
          <w:sz w:val="22"/>
          <w:szCs w:val="22"/>
        </w:rPr>
        <w:t>have inconsistent reliability across children and require cautious interpretation.</w:t>
      </w:r>
    </w:p>
    <w:p w14:paraId="36310A0D" w14:textId="77777777" w:rsidR="00BE0712" w:rsidRPr="00BE0712" w:rsidRDefault="00BE0712" w:rsidP="006575A1">
      <w:pPr>
        <w:pStyle w:val="NormalWeb"/>
        <w:numPr>
          <w:ilvl w:val="0"/>
          <w:numId w:val="17"/>
        </w:numPr>
        <w:spacing w:before="0" w:beforeAutospacing="0" w:after="0" w:afterAutospacing="0"/>
        <w:rPr>
          <w:sz w:val="22"/>
          <w:szCs w:val="22"/>
        </w:rPr>
      </w:pPr>
      <w:r w:rsidRPr="00BE0712">
        <w:rPr>
          <w:rStyle w:val="Strong"/>
          <w:sz w:val="22"/>
          <w:szCs w:val="22"/>
        </w:rPr>
        <w:t>Synthetic dataset</w:t>
      </w:r>
      <w:r w:rsidRPr="00BE0712">
        <w:rPr>
          <w:sz w:val="22"/>
          <w:szCs w:val="22"/>
        </w:rPr>
        <w:t>: Although modeled after real data, the tutorial used a de-identified synthetic dataset. Performance on real clinical data may differ.</w:t>
      </w:r>
    </w:p>
    <w:p w14:paraId="125B60B4" w14:textId="0F1447B3" w:rsidR="00BE0712" w:rsidRDefault="00BE0712" w:rsidP="00A478B5">
      <w:pPr>
        <w:pStyle w:val="NormalWeb"/>
        <w:spacing w:before="0" w:beforeAutospacing="0" w:after="0" w:afterAutospacing="0"/>
        <w:rPr>
          <w:sz w:val="22"/>
          <w:szCs w:val="22"/>
        </w:rPr>
      </w:pPr>
      <w:r w:rsidRPr="00BE0712">
        <w:rPr>
          <w:sz w:val="22"/>
          <w:szCs w:val="22"/>
        </w:rPr>
        <w:t>Models that include baseline BMI risk overstating their performance due to autocorrelation. Researchers must be cautious when interpreting models dominated by anthropometric history, particularly if the goal is to uncover modifiable predictors.</w:t>
      </w:r>
    </w:p>
    <w:p w14:paraId="180F479E" w14:textId="77777777" w:rsidR="009E5AA7" w:rsidRPr="00BE0712" w:rsidRDefault="009E5AA7" w:rsidP="00A478B5">
      <w:pPr>
        <w:pStyle w:val="NormalWeb"/>
        <w:spacing w:before="0" w:beforeAutospacing="0" w:after="0" w:afterAutospacing="0"/>
        <w:rPr>
          <w:sz w:val="22"/>
          <w:szCs w:val="22"/>
        </w:rPr>
      </w:pPr>
    </w:p>
    <w:p w14:paraId="569993E9" w14:textId="00F82E98" w:rsidR="00BE0712" w:rsidRPr="009E5AA7" w:rsidRDefault="009E5AA7" w:rsidP="009E5AA7">
      <w:pPr>
        <w:pStyle w:val="Heading3"/>
        <w:spacing w:before="0" w:beforeAutospacing="0" w:after="0" w:afterAutospacing="0"/>
      </w:pPr>
      <w:r w:rsidRPr="009E5AA7">
        <w:t>9</w:t>
      </w:r>
      <w:r w:rsidR="00BE0712" w:rsidRPr="009E5AA7">
        <w:t>.4 Broader Implications</w:t>
      </w:r>
    </w:p>
    <w:p w14:paraId="5CCC262A" w14:textId="77777777" w:rsidR="00BE0712" w:rsidRPr="00BE0712" w:rsidRDefault="00BE0712" w:rsidP="00645A2B">
      <w:pPr>
        <w:pStyle w:val="NormalWeb"/>
        <w:spacing w:before="0" w:beforeAutospacing="0" w:after="0" w:afterAutospacing="0"/>
        <w:ind w:firstLine="360"/>
        <w:rPr>
          <w:sz w:val="22"/>
          <w:szCs w:val="22"/>
        </w:rPr>
      </w:pPr>
      <w:r w:rsidRPr="00BE0712">
        <w:rPr>
          <w:sz w:val="22"/>
          <w:szCs w:val="22"/>
        </w:rPr>
        <w:t>This tutorial highlights the need for pediatric ML pipelines that integrate:</w:t>
      </w:r>
    </w:p>
    <w:p w14:paraId="1EE0EEE7"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Domain knowledge in feature engineering</w:t>
      </w:r>
    </w:p>
    <w:p w14:paraId="3639DEFF"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Rigorous preprocessing for missingness and outliers</w:t>
      </w:r>
    </w:p>
    <w:p w14:paraId="652CB6A0"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Joint consideration of interpretability and accuracy</w:t>
      </w:r>
    </w:p>
    <w:p w14:paraId="7F66F7BB" w14:textId="77777777" w:rsidR="00BE0712" w:rsidRPr="00BE0712" w:rsidRDefault="00BE0712" w:rsidP="006575A1">
      <w:pPr>
        <w:pStyle w:val="NormalWeb"/>
        <w:numPr>
          <w:ilvl w:val="0"/>
          <w:numId w:val="18"/>
        </w:numPr>
        <w:spacing w:before="0" w:beforeAutospacing="0" w:after="0" w:afterAutospacing="0"/>
        <w:rPr>
          <w:sz w:val="22"/>
          <w:szCs w:val="22"/>
        </w:rPr>
      </w:pPr>
      <w:r w:rsidRPr="00BE0712">
        <w:rPr>
          <w:sz w:val="22"/>
          <w:szCs w:val="22"/>
        </w:rPr>
        <w:t>Transparent model interpretation using tools like SHAP</w:t>
      </w:r>
    </w:p>
    <w:p w14:paraId="2C3AB872" w14:textId="77777777" w:rsidR="00BE0712" w:rsidRPr="00BE0712" w:rsidRDefault="00BE0712" w:rsidP="00A478B5">
      <w:pPr>
        <w:pStyle w:val="NormalWeb"/>
        <w:spacing w:before="0" w:beforeAutospacing="0" w:after="0" w:afterAutospacing="0"/>
        <w:rPr>
          <w:sz w:val="22"/>
          <w:szCs w:val="22"/>
        </w:rPr>
      </w:pPr>
      <w:r w:rsidRPr="00BE0712">
        <w:rPr>
          <w:sz w:val="22"/>
          <w:szCs w:val="22"/>
        </w:rPr>
        <w:t>Future work should explore longer-term prediction, external validation, and integration of additional contextual variables such as food environment, social dynamics, or digital phenotyping.</w:t>
      </w:r>
    </w:p>
    <w:p w14:paraId="63C2BC76" w14:textId="77777777" w:rsidR="00BE0712" w:rsidRPr="00BE0712" w:rsidRDefault="00BE0712" w:rsidP="00A478B5">
      <w:pPr>
        <w:pStyle w:val="NormalWeb"/>
        <w:spacing w:before="0" w:beforeAutospacing="0" w:after="0" w:afterAutospacing="0"/>
        <w:rPr>
          <w:sz w:val="22"/>
          <w:szCs w:val="22"/>
        </w:rPr>
      </w:pPr>
      <w:r w:rsidRPr="00BE0712">
        <w:rPr>
          <w:sz w:val="22"/>
          <w:szCs w:val="22"/>
        </w:rPr>
        <w:t>In conclusion, ML can enhance our understanding of childhood obesity risk, but its application must be developmentally grounded, ethically cautious, and interpreted in partnership with pediatric and behavioral experts.</w:t>
      </w:r>
    </w:p>
    <w:p w14:paraId="3A7793D4" w14:textId="77777777" w:rsidR="00BE0712" w:rsidRDefault="00BE0712" w:rsidP="00A478B5">
      <w:pPr>
        <w:pStyle w:val="NormalWeb"/>
        <w:spacing w:before="0" w:beforeAutospacing="0" w:after="0" w:afterAutospacing="0"/>
        <w:rPr>
          <w:sz w:val="22"/>
          <w:szCs w:val="22"/>
        </w:rPr>
      </w:pPr>
    </w:p>
    <w:p w14:paraId="207CDF30" w14:textId="5B66B42D" w:rsidR="00386620" w:rsidRDefault="00386620" w:rsidP="00A478B5">
      <w:pPr>
        <w:pStyle w:val="NormalWeb"/>
        <w:spacing w:before="0" w:beforeAutospacing="0" w:after="0" w:afterAutospacing="0"/>
        <w:rPr>
          <w:b/>
          <w:bCs/>
          <w:sz w:val="22"/>
          <w:szCs w:val="22"/>
        </w:rPr>
      </w:pPr>
      <w:r w:rsidRPr="00386620">
        <w:rPr>
          <w:b/>
          <w:bCs/>
          <w:sz w:val="22"/>
          <w:szCs w:val="22"/>
        </w:rPr>
        <w:t>REFERENCES</w:t>
      </w:r>
    </w:p>
    <w:p w14:paraId="700F5826" w14:textId="77777777" w:rsidR="00E8636C" w:rsidRPr="00E8636C" w:rsidRDefault="00E8636C" w:rsidP="00E8636C">
      <w:pPr>
        <w:pStyle w:val="Bibliography"/>
        <w:spacing w:after="0"/>
        <w:rPr>
          <w:sz w:val="22"/>
        </w:rPr>
      </w:pPr>
      <w:r>
        <w:rPr>
          <w:sz w:val="22"/>
          <w:szCs w:val="22"/>
        </w:rPr>
        <w:fldChar w:fldCharType="begin"/>
      </w:r>
      <w:r>
        <w:rPr>
          <w:sz w:val="22"/>
          <w:szCs w:val="22"/>
        </w:rPr>
        <w:instrText xml:space="preserve"> ADDIN ZOTERO_BIBL {"uncited":[],"omitted":[],"custom":[]} CSL_BIBLIOGRAPHY </w:instrText>
      </w:r>
      <w:r>
        <w:rPr>
          <w:sz w:val="22"/>
          <w:szCs w:val="22"/>
        </w:rPr>
        <w:fldChar w:fldCharType="separate"/>
      </w:r>
      <w:r w:rsidRPr="00E8636C">
        <w:rPr>
          <w:sz w:val="22"/>
        </w:rPr>
        <w:t>1.</w:t>
      </w:r>
      <w:r w:rsidRPr="00E8636C">
        <w:rPr>
          <w:sz w:val="22"/>
        </w:rPr>
        <w:tab/>
        <w:t xml:space="preserve">Oken E. Maternal and child obesity: the causal link. Obstetrics and Gynecology Clinics. 2009;36(2):361–77. </w:t>
      </w:r>
    </w:p>
    <w:p w14:paraId="17B5AE35" w14:textId="77777777" w:rsidR="00E8636C" w:rsidRPr="00E8636C" w:rsidRDefault="00E8636C" w:rsidP="00E8636C">
      <w:pPr>
        <w:pStyle w:val="Bibliography"/>
        <w:spacing w:after="0"/>
        <w:rPr>
          <w:sz w:val="22"/>
        </w:rPr>
      </w:pPr>
      <w:r w:rsidRPr="00E8636C">
        <w:rPr>
          <w:sz w:val="22"/>
        </w:rPr>
        <w:t>2.</w:t>
      </w:r>
      <w:r w:rsidRPr="00E8636C">
        <w:rPr>
          <w:sz w:val="22"/>
        </w:rPr>
        <w:tab/>
        <w:t xml:space="preserve">Kuczmarski RJ, Ogden CL, Guo SS, Grummer-Strawn LM, Flegal KM, Mei Z, et al. 2000 CDC Growth Charts for the United States: methods and development. Vital Health Stat 11. 2002 May;(246):1–190. </w:t>
      </w:r>
    </w:p>
    <w:p w14:paraId="2FE8D93B" w14:textId="77777777" w:rsidR="00E8636C" w:rsidRPr="00E8636C" w:rsidRDefault="00E8636C" w:rsidP="00E8636C">
      <w:pPr>
        <w:pStyle w:val="Bibliography"/>
        <w:spacing w:after="0"/>
        <w:rPr>
          <w:sz w:val="22"/>
        </w:rPr>
      </w:pPr>
      <w:r w:rsidRPr="00E8636C">
        <w:rPr>
          <w:sz w:val="22"/>
        </w:rPr>
        <w:t>3.</w:t>
      </w:r>
      <w:r w:rsidRPr="00E8636C">
        <w:rPr>
          <w:sz w:val="22"/>
        </w:rPr>
        <w:tab/>
        <w:t>Bhat YR, Rolls BJ, Wilson SJ, Rose E, Geier CF, Fuchs B, et al. Eating in the Absence of Hunger Is a Stable Predictor of Adiposity Gains in Middle Childhood. The Journal of Nutrition. 2024 Dec 1;154(12):3726–39. https://doi.org/10.1016/j.tjnut.2024.10.008</w:t>
      </w:r>
    </w:p>
    <w:p w14:paraId="12E28C32" w14:textId="77777777" w:rsidR="00E8636C" w:rsidRPr="00E8636C" w:rsidRDefault="00E8636C" w:rsidP="00E8636C">
      <w:pPr>
        <w:pStyle w:val="Bibliography"/>
        <w:spacing w:after="0"/>
        <w:rPr>
          <w:sz w:val="22"/>
        </w:rPr>
      </w:pPr>
      <w:r w:rsidRPr="00E8636C">
        <w:rPr>
          <w:sz w:val="22"/>
        </w:rPr>
        <w:t>4.</w:t>
      </w:r>
      <w:r w:rsidRPr="00E8636C">
        <w:rPr>
          <w:sz w:val="22"/>
        </w:rPr>
        <w:tab/>
        <w:t xml:space="preserve">Fisher JO, Birch LL. Eating in the absence of hunger and overweight in girls from 5 to 7 y of age. The American journal of clinical nutrition. 2002;76(1):226–31. </w:t>
      </w:r>
    </w:p>
    <w:p w14:paraId="182912E3" w14:textId="77777777" w:rsidR="00E8636C" w:rsidRPr="00E8636C" w:rsidRDefault="00E8636C" w:rsidP="00E8636C">
      <w:pPr>
        <w:pStyle w:val="Bibliography"/>
        <w:spacing w:after="0"/>
        <w:rPr>
          <w:sz w:val="22"/>
        </w:rPr>
      </w:pPr>
      <w:r w:rsidRPr="00E8636C">
        <w:rPr>
          <w:sz w:val="22"/>
        </w:rPr>
        <w:t>5.</w:t>
      </w:r>
      <w:r w:rsidRPr="00E8636C">
        <w:rPr>
          <w:sz w:val="22"/>
        </w:rPr>
        <w:tab/>
        <w:t>Fogel A, McCrickerd K, Fries LR, Goh AT, Quah PL, Chan MJ, et al. Eating in the absence of hunger: Stability over time and associations with eating behaviours and body composition in children. Physiol Behav. 2018 Aug 1;192:82–9. https://doi.org/10.1016/j.physbeh.2018.03.033</w:t>
      </w:r>
    </w:p>
    <w:p w14:paraId="7AC65532" w14:textId="77777777" w:rsidR="00E8636C" w:rsidRPr="00E8636C" w:rsidRDefault="00E8636C" w:rsidP="00E8636C">
      <w:pPr>
        <w:pStyle w:val="Bibliography"/>
        <w:spacing w:after="0"/>
        <w:rPr>
          <w:sz w:val="22"/>
        </w:rPr>
      </w:pPr>
      <w:r w:rsidRPr="00E8636C">
        <w:rPr>
          <w:sz w:val="22"/>
        </w:rPr>
        <w:t>6.</w:t>
      </w:r>
      <w:r w:rsidRPr="00E8636C">
        <w:rPr>
          <w:sz w:val="22"/>
        </w:rPr>
        <w:tab/>
        <w:t xml:space="preserve">Rolls BJ, Engell D, Birch LL. Serving portion size influences 5-year-old but not 3-year-old children’s food intakes. Journal of the Academy of Nutrition and Dietetics. 2000;100(2):232. </w:t>
      </w:r>
    </w:p>
    <w:p w14:paraId="25BF4AFD" w14:textId="77777777" w:rsidR="00E8636C" w:rsidRPr="00E8636C" w:rsidRDefault="00E8636C" w:rsidP="00E8636C">
      <w:pPr>
        <w:pStyle w:val="Bibliography"/>
        <w:spacing w:after="0"/>
        <w:rPr>
          <w:sz w:val="22"/>
        </w:rPr>
      </w:pPr>
      <w:r w:rsidRPr="00E8636C">
        <w:rPr>
          <w:sz w:val="22"/>
        </w:rPr>
        <w:t>7.</w:t>
      </w:r>
      <w:r w:rsidRPr="00E8636C">
        <w:rPr>
          <w:sz w:val="22"/>
        </w:rPr>
        <w:tab/>
        <w:t xml:space="preserve">Young LR, Nestle M. The Contribution of Expanding Portion Sizes to the US Obesity Epidemic. Am J Public Health. 2002 Feb;92(2):246–9. </w:t>
      </w:r>
    </w:p>
    <w:p w14:paraId="36AC8E13" w14:textId="77777777" w:rsidR="00E8636C" w:rsidRPr="00E8636C" w:rsidRDefault="00E8636C" w:rsidP="00E8636C">
      <w:pPr>
        <w:pStyle w:val="Bibliography"/>
        <w:spacing w:after="0"/>
        <w:rPr>
          <w:sz w:val="22"/>
        </w:rPr>
      </w:pPr>
      <w:r w:rsidRPr="00E8636C">
        <w:rPr>
          <w:sz w:val="22"/>
        </w:rPr>
        <w:lastRenderedPageBreak/>
        <w:t>8.</w:t>
      </w:r>
      <w:r w:rsidRPr="00E8636C">
        <w:rPr>
          <w:sz w:val="22"/>
        </w:rPr>
        <w:tab/>
        <w:t>Pearce AL, Evens J, Romano O, Keller KL. Food and Brain Study - Observational Coding Manual. 2023 Jul 12; https://doi.org/10.5281/zenodo.8140896</w:t>
      </w:r>
    </w:p>
    <w:p w14:paraId="14D3314B" w14:textId="77777777" w:rsidR="00E8636C" w:rsidRPr="00E8636C" w:rsidRDefault="00E8636C" w:rsidP="00E8636C">
      <w:pPr>
        <w:pStyle w:val="Bibliography"/>
        <w:spacing w:after="0"/>
        <w:rPr>
          <w:sz w:val="22"/>
        </w:rPr>
      </w:pPr>
      <w:r w:rsidRPr="00E8636C">
        <w:rPr>
          <w:sz w:val="22"/>
        </w:rPr>
        <w:t>9.</w:t>
      </w:r>
      <w:r w:rsidRPr="00E8636C">
        <w:rPr>
          <w:sz w:val="22"/>
        </w:rPr>
        <w:tab/>
        <w:t xml:space="preserve">Fogel A, Goh AT, Fries LR, Sadananthan SA, Velan SS, Michael N, et al. A description of an ‘obesogenic’eating style that promotes higher energy intake and is associated with greater adiposity in 4.5 year-old children: Results from the GUSTO cohort. Physiology &amp; behavior. 2017;176:107–16. </w:t>
      </w:r>
    </w:p>
    <w:p w14:paraId="0516BB2E" w14:textId="77777777" w:rsidR="00E8636C" w:rsidRPr="00E8636C" w:rsidRDefault="00E8636C" w:rsidP="00E8636C">
      <w:pPr>
        <w:pStyle w:val="Bibliography"/>
        <w:spacing w:after="0"/>
        <w:rPr>
          <w:sz w:val="22"/>
        </w:rPr>
      </w:pPr>
      <w:r w:rsidRPr="00E8636C">
        <w:rPr>
          <w:sz w:val="22"/>
        </w:rPr>
        <w:t>10.</w:t>
      </w:r>
      <w:r w:rsidRPr="00E8636C">
        <w:rPr>
          <w:sz w:val="22"/>
        </w:rPr>
        <w:tab/>
        <w:t>Pearce AL, Cevallos MC, Romano O, Daoud E, Keller KL. Child Meal Microstructure and Eating Behaviors: A Systematic Review. Appetite. 2022 Jan 1;168:105752. https://doi.org/10.1016/j.appet.2021.105752</w:t>
      </w:r>
    </w:p>
    <w:p w14:paraId="54177846" w14:textId="77777777" w:rsidR="00E8636C" w:rsidRPr="00E8636C" w:rsidRDefault="00E8636C" w:rsidP="00E8636C">
      <w:pPr>
        <w:pStyle w:val="Bibliography"/>
        <w:spacing w:after="0"/>
        <w:rPr>
          <w:sz w:val="22"/>
        </w:rPr>
      </w:pPr>
      <w:r w:rsidRPr="00E8636C">
        <w:rPr>
          <w:sz w:val="22"/>
        </w:rPr>
        <w:t>11.</w:t>
      </w:r>
      <w:r w:rsidRPr="00E8636C">
        <w:rPr>
          <w:sz w:val="22"/>
        </w:rPr>
        <w:tab/>
        <w:t>Pearce AL, Neuwald NV, Evans JS, Romano O, Rolls BJ, Keller KL. Child eating behaviors are consistently linked to intake across meals that vary in portion size. Appetite. 2024 May 1;196:107258. https://doi.org/10.1016/j.appet.2024.107258</w:t>
      </w:r>
    </w:p>
    <w:p w14:paraId="236E07D9" w14:textId="77777777" w:rsidR="00E8636C" w:rsidRPr="00E8636C" w:rsidRDefault="00E8636C" w:rsidP="00E8636C">
      <w:pPr>
        <w:pStyle w:val="Bibliography"/>
        <w:spacing w:after="0"/>
        <w:rPr>
          <w:sz w:val="22"/>
        </w:rPr>
      </w:pPr>
      <w:r w:rsidRPr="00E8636C">
        <w:rPr>
          <w:sz w:val="22"/>
        </w:rPr>
        <w:t>12.</w:t>
      </w:r>
      <w:r w:rsidRPr="00E8636C">
        <w:rPr>
          <w:sz w:val="22"/>
        </w:rPr>
        <w:tab/>
        <w:t>Neuwald NV, Pearce AL, Cunningham PM, Setzenfand MN, Koczwara L, Rolls BJ, et al. Food switching at a meal is positively associated with change in adiposity among children at high-familial risk for obesity. Appetite. 2025 Apr 1;208:107915. https://doi.org/10.1016/j.appet.2025.107915</w:t>
      </w:r>
    </w:p>
    <w:p w14:paraId="4F2FD152" w14:textId="77777777" w:rsidR="00E8636C" w:rsidRPr="00E8636C" w:rsidRDefault="00E8636C" w:rsidP="00E8636C">
      <w:pPr>
        <w:pStyle w:val="Bibliography"/>
        <w:spacing w:after="0"/>
        <w:rPr>
          <w:sz w:val="22"/>
        </w:rPr>
      </w:pPr>
      <w:r w:rsidRPr="00E8636C">
        <w:rPr>
          <w:sz w:val="22"/>
        </w:rPr>
        <w:t>13.</w:t>
      </w:r>
      <w:r w:rsidRPr="00E8636C">
        <w:rPr>
          <w:sz w:val="22"/>
        </w:rPr>
        <w:tab/>
        <w:t>Neuwald NV, Pearce AL, Adise S, Rolls BJ, Keller KL. Switching between foods: A potential behavioral phenotype of hedonic hunger and increased obesity risk in children. Physiol Behav. 2023 Oct 15;270:114312. https://doi.org/10.1016/j.physbeh.2023.114312</w:t>
      </w:r>
    </w:p>
    <w:p w14:paraId="787E072F" w14:textId="77777777" w:rsidR="00E8636C" w:rsidRPr="00E8636C" w:rsidRDefault="00E8636C" w:rsidP="00E8636C">
      <w:pPr>
        <w:pStyle w:val="Bibliography"/>
        <w:spacing w:after="0"/>
        <w:rPr>
          <w:sz w:val="22"/>
        </w:rPr>
      </w:pPr>
      <w:r w:rsidRPr="00E8636C">
        <w:rPr>
          <w:sz w:val="22"/>
        </w:rPr>
        <w:t>14.</w:t>
      </w:r>
      <w:r w:rsidRPr="00E8636C">
        <w:rPr>
          <w:sz w:val="22"/>
        </w:rPr>
        <w:tab/>
        <w:t>Evenson KR, Catellier DJ, Gill K, Ondrak KS, McMurray RG. Calibration of two objective measures of physical activity for children. J Sports Sci. 2008 Dec;26(14):1557–65. https://doi.org/10.1080/02640410802334196</w:t>
      </w:r>
    </w:p>
    <w:p w14:paraId="15E69275" w14:textId="77777777" w:rsidR="00E8636C" w:rsidRPr="00E8636C" w:rsidRDefault="00E8636C" w:rsidP="00E8636C">
      <w:pPr>
        <w:pStyle w:val="Bibliography"/>
        <w:spacing w:after="0"/>
        <w:rPr>
          <w:sz w:val="22"/>
        </w:rPr>
      </w:pPr>
      <w:r w:rsidRPr="00E8636C">
        <w:rPr>
          <w:sz w:val="22"/>
        </w:rPr>
        <w:t>15.</w:t>
      </w:r>
      <w:r w:rsidRPr="00E8636C">
        <w:rPr>
          <w:sz w:val="22"/>
        </w:rPr>
        <w:tab/>
        <w:t>Zuraikat FM, Bauman JM, Setzenfand MN, Arukwe DU, Rolls BJ, Keller KL. Dimensions of sleep quality are related to objectively measured eating behaviors among children at high familial risk for obesity. Obesity (Silver Spring). 2023 May;31(5):1216–26. https://doi.org/10.1002/oby.23754</w:t>
      </w:r>
    </w:p>
    <w:p w14:paraId="498D5A0F" w14:textId="77777777" w:rsidR="00E8636C" w:rsidRPr="00E8636C" w:rsidRDefault="00E8636C" w:rsidP="00E8636C">
      <w:pPr>
        <w:pStyle w:val="Bibliography"/>
        <w:spacing w:after="0"/>
        <w:rPr>
          <w:sz w:val="22"/>
        </w:rPr>
      </w:pPr>
      <w:r w:rsidRPr="00E8636C">
        <w:rPr>
          <w:sz w:val="22"/>
        </w:rPr>
        <w:t>16.</w:t>
      </w:r>
      <w:r w:rsidRPr="00E8636C">
        <w:rPr>
          <w:sz w:val="22"/>
        </w:rPr>
        <w:tab/>
        <w:t>Wardle J, Guthrie CA, Sanderson S, Rapoport L. Development of the Children’s Eating Behaviour Questionnaire. J Child Psychol Psychiatry. 2001 Oct;42(7):963–70. https://doi.org/10.1111/1469-7610.00792</w:t>
      </w:r>
    </w:p>
    <w:p w14:paraId="4EC4DD32" w14:textId="77777777" w:rsidR="00E8636C" w:rsidRPr="00E8636C" w:rsidRDefault="00E8636C" w:rsidP="00E8636C">
      <w:pPr>
        <w:pStyle w:val="Bibliography"/>
        <w:spacing w:after="0"/>
        <w:rPr>
          <w:sz w:val="22"/>
        </w:rPr>
      </w:pPr>
      <w:r w:rsidRPr="00E8636C">
        <w:rPr>
          <w:sz w:val="22"/>
        </w:rPr>
        <w:t>17.</w:t>
      </w:r>
      <w:r w:rsidRPr="00E8636C">
        <w:rPr>
          <w:sz w:val="22"/>
        </w:rPr>
        <w:tab/>
        <w:t>Birch LL, Fisher JO, Grimm-Thomas K, Markey CN, Sawyer R, Johnson SL. Confirmatory factor analysis of the Child Feeding Questionnaire: a measure of parental attitudes, beliefs and practices about child feeding and obesity proneness. Appetite. 2001 Jun 1;36(3):201–10. https://doi.org/10.1006/appe.2001.0398</w:t>
      </w:r>
    </w:p>
    <w:p w14:paraId="7166A8A5" w14:textId="77777777" w:rsidR="00E8636C" w:rsidRPr="00E8636C" w:rsidRDefault="00E8636C" w:rsidP="00E8636C">
      <w:pPr>
        <w:pStyle w:val="Bibliography"/>
        <w:spacing w:after="0"/>
        <w:rPr>
          <w:sz w:val="22"/>
        </w:rPr>
      </w:pPr>
      <w:r w:rsidRPr="00E8636C">
        <w:rPr>
          <w:sz w:val="22"/>
        </w:rPr>
        <w:t>18.</w:t>
      </w:r>
      <w:r w:rsidRPr="00E8636C">
        <w:rPr>
          <w:sz w:val="22"/>
        </w:rPr>
        <w:tab/>
        <w:t>Stunkard AJ, Messick S. The three-factor eating questionnaire to measure dietary restraint, disinhibition and hunger. J Psychosom Res. 1985;29(1):71–83. https://doi.org/10.1016/0022-3999(85)90010-8</w:t>
      </w:r>
    </w:p>
    <w:p w14:paraId="0A60A7D9" w14:textId="77777777" w:rsidR="00E8636C" w:rsidRPr="00E8636C" w:rsidRDefault="00E8636C" w:rsidP="00E8636C">
      <w:pPr>
        <w:pStyle w:val="Bibliography"/>
        <w:spacing w:after="0"/>
        <w:rPr>
          <w:sz w:val="22"/>
        </w:rPr>
      </w:pPr>
      <w:r w:rsidRPr="00E8636C">
        <w:rPr>
          <w:sz w:val="22"/>
        </w:rPr>
        <w:t>19.</w:t>
      </w:r>
      <w:r w:rsidRPr="00E8636C">
        <w:rPr>
          <w:sz w:val="22"/>
        </w:rPr>
        <w:tab/>
        <w:t>Wardle J, Sanderson S, Guthrie CA, Rapoport L, Plomin R. Parental feeding style and the inter-generational transmission of obesity risk. Obes Res. 2002 Jun;10(6):453–62. https://doi.org/10.1038/oby.2002.63</w:t>
      </w:r>
    </w:p>
    <w:p w14:paraId="3913E482" w14:textId="77777777" w:rsidR="00E8636C" w:rsidRPr="00E8636C" w:rsidRDefault="00E8636C" w:rsidP="00E8636C">
      <w:pPr>
        <w:pStyle w:val="Bibliography"/>
        <w:spacing w:after="0"/>
        <w:rPr>
          <w:sz w:val="22"/>
        </w:rPr>
      </w:pPr>
      <w:r w:rsidRPr="00E8636C">
        <w:rPr>
          <w:sz w:val="22"/>
        </w:rPr>
        <w:t>20.</w:t>
      </w:r>
      <w:r w:rsidRPr="00E8636C">
        <w:rPr>
          <w:sz w:val="22"/>
        </w:rPr>
        <w:tab/>
        <w:t>McCurdy K, Gorman KS. Measuring family food environments in diverse families with young children. Appetite. 2010 Jun;54(3):615–8. https://doi.org/10.1016/j.appet.2010.03.004</w:t>
      </w:r>
    </w:p>
    <w:p w14:paraId="4B321D4D" w14:textId="77777777" w:rsidR="00E8636C" w:rsidRPr="00E8636C" w:rsidRDefault="00E8636C" w:rsidP="00E8636C">
      <w:pPr>
        <w:pStyle w:val="Bibliography"/>
        <w:spacing w:after="0"/>
        <w:rPr>
          <w:sz w:val="22"/>
        </w:rPr>
      </w:pPr>
      <w:r w:rsidRPr="00E8636C">
        <w:rPr>
          <w:sz w:val="22"/>
        </w:rPr>
        <w:t>21.</w:t>
      </w:r>
      <w:r w:rsidRPr="00E8636C">
        <w:rPr>
          <w:sz w:val="22"/>
        </w:rPr>
        <w:tab/>
        <w:t xml:space="preserve">Gioia GA, Guy SC, Kenworthy L. Behavior rating inventory of executive function. Child Neuropsychology. 2000; </w:t>
      </w:r>
    </w:p>
    <w:p w14:paraId="5C9AF726" w14:textId="77777777" w:rsidR="00E8636C" w:rsidRPr="00E8636C" w:rsidRDefault="00E8636C" w:rsidP="00E8636C">
      <w:pPr>
        <w:pStyle w:val="Bibliography"/>
        <w:spacing w:after="0"/>
        <w:rPr>
          <w:sz w:val="22"/>
        </w:rPr>
      </w:pPr>
      <w:r w:rsidRPr="00E8636C">
        <w:rPr>
          <w:sz w:val="22"/>
        </w:rPr>
        <w:t>22.</w:t>
      </w:r>
      <w:r w:rsidRPr="00E8636C">
        <w:rPr>
          <w:sz w:val="22"/>
        </w:rPr>
        <w:tab/>
        <w:t xml:space="preserve">Carver CS, White TL. Behavioral inhibition, behavioral activation, and affective responses to impending reward and punishment: the BIS/BAS scales. Journal of personality and social psychology. 1994;67(2):319. </w:t>
      </w:r>
    </w:p>
    <w:p w14:paraId="40086763" w14:textId="77777777" w:rsidR="00E8636C" w:rsidRPr="00E8636C" w:rsidRDefault="00E8636C" w:rsidP="00E8636C">
      <w:pPr>
        <w:pStyle w:val="Bibliography"/>
        <w:spacing w:after="0"/>
        <w:rPr>
          <w:sz w:val="22"/>
        </w:rPr>
      </w:pPr>
      <w:r w:rsidRPr="00E8636C">
        <w:rPr>
          <w:sz w:val="22"/>
        </w:rPr>
        <w:t>23.</w:t>
      </w:r>
      <w:r w:rsidRPr="00E8636C">
        <w:rPr>
          <w:sz w:val="22"/>
        </w:rPr>
        <w:tab/>
        <w:t>Petersen AC, Crockett L, Richards M, Boxer A. Pubertal Development Scale (PDS). 1988. https://doi.org/10.1037/t06349-000</w:t>
      </w:r>
    </w:p>
    <w:p w14:paraId="40591CF2" w14:textId="702D01DB" w:rsidR="00386620" w:rsidRPr="00386620" w:rsidRDefault="00E8636C" w:rsidP="00E8636C">
      <w:pPr>
        <w:pStyle w:val="NormalWeb"/>
        <w:spacing w:before="0" w:beforeAutospacing="0" w:after="0" w:afterAutospacing="0"/>
        <w:rPr>
          <w:sz w:val="22"/>
          <w:szCs w:val="22"/>
        </w:rPr>
      </w:pPr>
      <w:r>
        <w:rPr>
          <w:sz w:val="22"/>
          <w:szCs w:val="22"/>
        </w:rPr>
        <w:fldChar w:fldCharType="end"/>
      </w:r>
    </w:p>
    <w:sectPr w:rsidR="00386620" w:rsidRPr="003866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C59AC"/>
    <w:multiLevelType w:val="multilevel"/>
    <w:tmpl w:val="C07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B46F1"/>
    <w:multiLevelType w:val="multilevel"/>
    <w:tmpl w:val="98E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16D56"/>
    <w:multiLevelType w:val="multilevel"/>
    <w:tmpl w:val="9A8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B0615"/>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0B093D"/>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80AD3"/>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D2B1E"/>
    <w:multiLevelType w:val="multilevel"/>
    <w:tmpl w:val="D14E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63556"/>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A0E19"/>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3552B"/>
    <w:multiLevelType w:val="multilevel"/>
    <w:tmpl w:val="19B2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941951"/>
    <w:multiLevelType w:val="hybridMultilevel"/>
    <w:tmpl w:val="ED4A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6314E"/>
    <w:multiLevelType w:val="multilevel"/>
    <w:tmpl w:val="736C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5561AA"/>
    <w:multiLevelType w:val="multilevel"/>
    <w:tmpl w:val="067A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A0962"/>
    <w:multiLevelType w:val="hybridMultilevel"/>
    <w:tmpl w:val="2AA2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B7014E"/>
    <w:multiLevelType w:val="multilevel"/>
    <w:tmpl w:val="8C2A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901AB"/>
    <w:multiLevelType w:val="hybridMultilevel"/>
    <w:tmpl w:val="7806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F69BB"/>
    <w:multiLevelType w:val="multilevel"/>
    <w:tmpl w:val="EADA3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485FE8"/>
    <w:multiLevelType w:val="multilevel"/>
    <w:tmpl w:val="30C2E72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B29DF"/>
    <w:multiLevelType w:val="multilevel"/>
    <w:tmpl w:val="2228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9625BB"/>
    <w:multiLevelType w:val="hybridMultilevel"/>
    <w:tmpl w:val="7DC0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63363"/>
    <w:multiLevelType w:val="multilevel"/>
    <w:tmpl w:val="14BE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1C0464"/>
    <w:multiLevelType w:val="multilevel"/>
    <w:tmpl w:val="55B2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9D1ABF"/>
    <w:multiLevelType w:val="multilevel"/>
    <w:tmpl w:val="9EF8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F41EAC"/>
    <w:multiLevelType w:val="multilevel"/>
    <w:tmpl w:val="D55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37EEE"/>
    <w:multiLevelType w:val="multilevel"/>
    <w:tmpl w:val="8092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54782"/>
    <w:multiLevelType w:val="hybridMultilevel"/>
    <w:tmpl w:val="280A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A47EE"/>
    <w:multiLevelType w:val="multilevel"/>
    <w:tmpl w:val="55BE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093783"/>
    <w:multiLevelType w:val="multilevel"/>
    <w:tmpl w:val="A614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FA16D6"/>
    <w:multiLevelType w:val="multilevel"/>
    <w:tmpl w:val="8866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3264DA"/>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365B26"/>
    <w:multiLevelType w:val="multilevel"/>
    <w:tmpl w:val="26FC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1F599C"/>
    <w:multiLevelType w:val="multilevel"/>
    <w:tmpl w:val="FECA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912BC5"/>
    <w:multiLevelType w:val="multilevel"/>
    <w:tmpl w:val="C59C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74B50"/>
    <w:multiLevelType w:val="multilevel"/>
    <w:tmpl w:val="E60A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57012"/>
    <w:multiLevelType w:val="multilevel"/>
    <w:tmpl w:val="8304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03C15"/>
    <w:multiLevelType w:val="multilevel"/>
    <w:tmpl w:val="D63C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105EA8"/>
    <w:multiLevelType w:val="multilevel"/>
    <w:tmpl w:val="423C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928732">
    <w:abstractNumId w:val="30"/>
  </w:num>
  <w:num w:numId="2" w16cid:durableId="335769525">
    <w:abstractNumId w:val="25"/>
  </w:num>
  <w:num w:numId="3" w16cid:durableId="625696870">
    <w:abstractNumId w:val="13"/>
  </w:num>
  <w:num w:numId="4" w16cid:durableId="259223564">
    <w:abstractNumId w:val="18"/>
  </w:num>
  <w:num w:numId="5" w16cid:durableId="2101027179">
    <w:abstractNumId w:val="23"/>
  </w:num>
  <w:num w:numId="6" w16cid:durableId="1079789933">
    <w:abstractNumId w:val="21"/>
  </w:num>
  <w:num w:numId="7" w16cid:durableId="534123591">
    <w:abstractNumId w:val="36"/>
  </w:num>
  <w:num w:numId="8" w16cid:durableId="194543264">
    <w:abstractNumId w:val="9"/>
  </w:num>
  <w:num w:numId="9" w16cid:durableId="220025660">
    <w:abstractNumId w:val="31"/>
  </w:num>
  <w:num w:numId="10" w16cid:durableId="119307223">
    <w:abstractNumId w:val="14"/>
  </w:num>
  <w:num w:numId="11" w16cid:durableId="1717729635">
    <w:abstractNumId w:val="32"/>
  </w:num>
  <w:num w:numId="12" w16cid:durableId="1246301452">
    <w:abstractNumId w:val="10"/>
  </w:num>
  <w:num w:numId="13" w16cid:durableId="1485200156">
    <w:abstractNumId w:val="15"/>
  </w:num>
  <w:num w:numId="14" w16cid:durableId="419836903">
    <w:abstractNumId w:val="26"/>
  </w:num>
  <w:num w:numId="15" w16cid:durableId="278993126">
    <w:abstractNumId w:val="33"/>
  </w:num>
  <w:num w:numId="16" w16cid:durableId="1512404626">
    <w:abstractNumId w:val="1"/>
  </w:num>
  <w:num w:numId="17" w16cid:durableId="1852063240">
    <w:abstractNumId w:val="6"/>
  </w:num>
  <w:num w:numId="18" w16cid:durableId="1280647741">
    <w:abstractNumId w:val="20"/>
  </w:num>
  <w:num w:numId="19" w16cid:durableId="180360351">
    <w:abstractNumId w:val="34"/>
  </w:num>
  <w:num w:numId="20" w16cid:durableId="671370676">
    <w:abstractNumId w:val="11"/>
  </w:num>
  <w:num w:numId="21" w16cid:durableId="1352605915">
    <w:abstractNumId w:val="22"/>
  </w:num>
  <w:num w:numId="22" w16cid:durableId="948466872">
    <w:abstractNumId w:val="16"/>
  </w:num>
  <w:num w:numId="23" w16cid:durableId="2063408448">
    <w:abstractNumId w:val="19"/>
  </w:num>
  <w:num w:numId="24" w16cid:durableId="1066731938">
    <w:abstractNumId w:val="17"/>
  </w:num>
  <w:num w:numId="25" w16cid:durableId="984050060">
    <w:abstractNumId w:val="28"/>
  </w:num>
  <w:num w:numId="26" w16cid:durableId="1017929999">
    <w:abstractNumId w:val="5"/>
  </w:num>
  <w:num w:numId="27" w16cid:durableId="1980576547">
    <w:abstractNumId w:val="35"/>
  </w:num>
  <w:num w:numId="28" w16cid:durableId="294528153">
    <w:abstractNumId w:val="7"/>
  </w:num>
  <w:num w:numId="29" w16cid:durableId="2058775411">
    <w:abstractNumId w:val="29"/>
  </w:num>
  <w:num w:numId="30" w16cid:durableId="200677366">
    <w:abstractNumId w:val="8"/>
  </w:num>
  <w:num w:numId="31" w16cid:durableId="1627468677">
    <w:abstractNumId w:val="3"/>
  </w:num>
  <w:num w:numId="32" w16cid:durableId="777026186">
    <w:abstractNumId w:val="4"/>
  </w:num>
  <w:num w:numId="33" w16cid:durableId="1065103453">
    <w:abstractNumId w:val="0"/>
  </w:num>
  <w:num w:numId="34" w16cid:durableId="1712725585">
    <w:abstractNumId w:val="2"/>
  </w:num>
  <w:num w:numId="35" w16cid:durableId="1207254095">
    <w:abstractNumId w:val="12"/>
  </w:num>
  <w:num w:numId="36" w16cid:durableId="531387186">
    <w:abstractNumId w:val="24"/>
  </w:num>
  <w:num w:numId="37" w16cid:durableId="428625008">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659"/>
    <w:rsid w:val="000021C2"/>
    <w:rsid w:val="00003851"/>
    <w:rsid w:val="000159B7"/>
    <w:rsid w:val="00016258"/>
    <w:rsid w:val="00022C61"/>
    <w:rsid w:val="00024C4C"/>
    <w:rsid w:val="000314D3"/>
    <w:rsid w:val="000318EC"/>
    <w:rsid w:val="00032D41"/>
    <w:rsid w:val="00043560"/>
    <w:rsid w:val="0005504E"/>
    <w:rsid w:val="00064D7F"/>
    <w:rsid w:val="0006689D"/>
    <w:rsid w:val="00080757"/>
    <w:rsid w:val="00084060"/>
    <w:rsid w:val="00086641"/>
    <w:rsid w:val="00095EA6"/>
    <w:rsid w:val="00097F49"/>
    <w:rsid w:val="000A33C2"/>
    <w:rsid w:val="000A4334"/>
    <w:rsid w:val="000A5427"/>
    <w:rsid w:val="000A5934"/>
    <w:rsid w:val="000B6D93"/>
    <w:rsid w:val="000C2B7E"/>
    <w:rsid w:val="000C3ED8"/>
    <w:rsid w:val="000C7EBC"/>
    <w:rsid w:val="000F1525"/>
    <w:rsid w:val="00100023"/>
    <w:rsid w:val="00102262"/>
    <w:rsid w:val="00111A9C"/>
    <w:rsid w:val="00115E00"/>
    <w:rsid w:val="00116A45"/>
    <w:rsid w:val="00131BD7"/>
    <w:rsid w:val="001400C4"/>
    <w:rsid w:val="001415E5"/>
    <w:rsid w:val="001661E4"/>
    <w:rsid w:val="001669AA"/>
    <w:rsid w:val="0017413F"/>
    <w:rsid w:val="00184BD2"/>
    <w:rsid w:val="0019563A"/>
    <w:rsid w:val="001A0A04"/>
    <w:rsid w:val="001A262A"/>
    <w:rsid w:val="001A538D"/>
    <w:rsid w:val="001B0E01"/>
    <w:rsid w:val="001B4EBA"/>
    <w:rsid w:val="001D224F"/>
    <w:rsid w:val="001D4127"/>
    <w:rsid w:val="001D56D4"/>
    <w:rsid w:val="001F6F67"/>
    <w:rsid w:val="00200F22"/>
    <w:rsid w:val="00202C25"/>
    <w:rsid w:val="0020634A"/>
    <w:rsid w:val="00210C37"/>
    <w:rsid w:val="00212387"/>
    <w:rsid w:val="00232786"/>
    <w:rsid w:val="002548B4"/>
    <w:rsid w:val="00254CCB"/>
    <w:rsid w:val="002561F9"/>
    <w:rsid w:val="0026052F"/>
    <w:rsid w:val="002656B7"/>
    <w:rsid w:val="00267AFD"/>
    <w:rsid w:val="00272A34"/>
    <w:rsid w:val="0028048B"/>
    <w:rsid w:val="00280726"/>
    <w:rsid w:val="00284175"/>
    <w:rsid w:val="0029183A"/>
    <w:rsid w:val="002932E1"/>
    <w:rsid w:val="002A0FDD"/>
    <w:rsid w:val="002A1C50"/>
    <w:rsid w:val="002B35DD"/>
    <w:rsid w:val="002B6764"/>
    <w:rsid w:val="002C5F18"/>
    <w:rsid w:val="002C6870"/>
    <w:rsid w:val="002D1600"/>
    <w:rsid w:val="002D4252"/>
    <w:rsid w:val="002D6729"/>
    <w:rsid w:val="002D683B"/>
    <w:rsid w:val="002E00AB"/>
    <w:rsid w:val="002F2F8B"/>
    <w:rsid w:val="002F3367"/>
    <w:rsid w:val="002F6D35"/>
    <w:rsid w:val="003034EE"/>
    <w:rsid w:val="00307DDF"/>
    <w:rsid w:val="00315A51"/>
    <w:rsid w:val="00316C71"/>
    <w:rsid w:val="00317D83"/>
    <w:rsid w:val="00317F99"/>
    <w:rsid w:val="00323B8D"/>
    <w:rsid w:val="00325020"/>
    <w:rsid w:val="0033154F"/>
    <w:rsid w:val="0033512D"/>
    <w:rsid w:val="00341DA6"/>
    <w:rsid w:val="00343AA6"/>
    <w:rsid w:val="00344CBD"/>
    <w:rsid w:val="003451F8"/>
    <w:rsid w:val="00355EA3"/>
    <w:rsid w:val="003579A3"/>
    <w:rsid w:val="0036568B"/>
    <w:rsid w:val="00365DF0"/>
    <w:rsid w:val="00373E08"/>
    <w:rsid w:val="00376ACD"/>
    <w:rsid w:val="0038608E"/>
    <w:rsid w:val="00386620"/>
    <w:rsid w:val="003A5121"/>
    <w:rsid w:val="003B17AC"/>
    <w:rsid w:val="003B42AC"/>
    <w:rsid w:val="003C0E4B"/>
    <w:rsid w:val="003D5CFF"/>
    <w:rsid w:val="003D625C"/>
    <w:rsid w:val="003E2988"/>
    <w:rsid w:val="003F24DC"/>
    <w:rsid w:val="003F2F1B"/>
    <w:rsid w:val="00404124"/>
    <w:rsid w:val="00407A9C"/>
    <w:rsid w:val="004105F8"/>
    <w:rsid w:val="0041707D"/>
    <w:rsid w:val="00417DFE"/>
    <w:rsid w:val="00425CAF"/>
    <w:rsid w:val="004373B1"/>
    <w:rsid w:val="004377E7"/>
    <w:rsid w:val="00442175"/>
    <w:rsid w:val="0044594A"/>
    <w:rsid w:val="004463D9"/>
    <w:rsid w:val="00456570"/>
    <w:rsid w:val="00463508"/>
    <w:rsid w:val="00472ECD"/>
    <w:rsid w:val="00473C9B"/>
    <w:rsid w:val="004839F8"/>
    <w:rsid w:val="00491750"/>
    <w:rsid w:val="004A1A9B"/>
    <w:rsid w:val="004A2C46"/>
    <w:rsid w:val="004A5731"/>
    <w:rsid w:val="004C21CD"/>
    <w:rsid w:val="004D12D9"/>
    <w:rsid w:val="004E2CCA"/>
    <w:rsid w:val="004F1A7D"/>
    <w:rsid w:val="004F4B7F"/>
    <w:rsid w:val="00503C4B"/>
    <w:rsid w:val="00512CFD"/>
    <w:rsid w:val="00513EAB"/>
    <w:rsid w:val="00517171"/>
    <w:rsid w:val="00524637"/>
    <w:rsid w:val="00524EDB"/>
    <w:rsid w:val="0052628A"/>
    <w:rsid w:val="00527351"/>
    <w:rsid w:val="00531024"/>
    <w:rsid w:val="00532F4D"/>
    <w:rsid w:val="0053447B"/>
    <w:rsid w:val="0053451E"/>
    <w:rsid w:val="005352BB"/>
    <w:rsid w:val="00535FD1"/>
    <w:rsid w:val="00536FE7"/>
    <w:rsid w:val="00541659"/>
    <w:rsid w:val="00541D0E"/>
    <w:rsid w:val="00544966"/>
    <w:rsid w:val="00545419"/>
    <w:rsid w:val="00551FB5"/>
    <w:rsid w:val="00554A6B"/>
    <w:rsid w:val="00563B1D"/>
    <w:rsid w:val="005664A4"/>
    <w:rsid w:val="00567B6C"/>
    <w:rsid w:val="00574134"/>
    <w:rsid w:val="005875EC"/>
    <w:rsid w:val="00590E30"/>
    <w:rsid w:val="0059221C"/>
    <w:rsid w:val="005929F3"/>
    <w:rsid w:val="005A31F2"/>
    <w:rsid w:val="005B3AB9"/>
    <w:rsid w:val="005B3AC2"/>
    <w:rsid w:val="005B613B"/>
    <w:rsid w:val="005B66E0"/>
    <w:rsid w:val="005C2B09"/>
    <w:rsid w:val="005C2CF4"/>
    <w:rsid w:val="005C6F34"/>
    <w:rsid w:val="005D01B5"/>
    <w:rsid w:val="005D0221"/>
    <w:rsid w:val="005E7E72"/>
    <w:rsid w:val="005F2A55"/>
    <w:rsid w:val="005F2B48"/>
    <w:rsid w:val="005F3189"/>
    <w:rsid w:val="005F3E45"/>
    <w:rsid w:val="00601E0D"/>
    <w:rsid w:val="00606CB9"/>
    <w:rsid w:val="006204B8"/>
    <w:rsid w:val="00623FA5"/>
    <w:rsid w:val="00625022"/>
    <w:rsid w:val="00627555"/>
    <w:rsid w:val="0063429C"/>
    <w:rsid w:val="00635B18"/>
    <w:rsid w:val="006368D2"/>
    <w:rsid w:val="0064241F"/>
    <w:rsid w:val="00643B34"/>
    <w:rsid w:val="00645A2B"/>
    <w:rsid w:val="00646797"/>
    <w:rsid w:val="006575A1"/>
    <w:rsid w:val="00657AF9"/>
    <w:rsid w:val="00665594"/>
    <w:rsid w:val="00680E59"/>
    <w:rsid w:val="00682601"/>
    <w:rsid w:val="00687EB3"/>
    <w:rsid w:val="006956B7"/>
    <w:rsid w:val="006A030B"/>
    <w:rsid w:val="006B543B"/>
    <w:rsid w:val="006B54F9"/>
    <w:rsid w:val="006B6713"/>
    <w:rsid w:val="006C0FFB"/>
    <w:rsid w:val="006C1EC8"/>
    <w:rsid w:val="006C41F7"/>
    <w:rsid w:val="006C533C"/>
    <w:rsid w:val="006D12F5"/>
    <w:rsid w:val="006D5E75"/>
    <w:rsid w:val="006D70A0"/>
    <w:rsid w:val="006E11B6"/>
    <w:rsid w:val="006E2AC1"/>
    <w:rsid w:val="006E5F5E"/>
    <w:rsid w:val="006F161E"/>
    <w:rsid w:val="006F2C88"/>
    <w:rsid w:val="007077FA"/>
    <w:rsid w:val="00713013"/>
    <w:rsid w:val="00715BC2"/>
    <w:rsid w:val="007218B7"/>
    <w:rsid w:val="00724A29"/>
    <w:rsid w:val="007253ED"/>
    <w:rsid w:val="007261A8"/>
    <w:rsid w:val="00726A03"/>
    <w:rsid w:val="00727B33"/>
    <w:rsid w:val="0073089E"/>
    <w:rsid w:val="0073231C"/>
    <w:rsid w:val="007366DD"/>
    <w:rsid w:val="007558F7"/>
    <w:rsid w:val="0075654E"/>
    <w:rsid w:val="00763DB9"/>
    <w:rsid w:val="0077002A"/>
    <w:rsid w:val="0077428D"/>
    <w:rsid w:val="007745A1"/>
    <w:rsid w:val="00776AA4"/>
    <w:rsid w:val="00790CE3"/>
    <w:rsid w:val="0079514C"/>
    <w:rsid w:val="007A0FDD"/>
    <w:rsid w:val="007A4725"/>
    <w:rsid w:val="007A761B"/>
    <w:rsid w:val="007B027F"/>
    <w:rsid w:val="007B35E8"/>
    <w:rsid w:val="007B4C8C"/>
    <w:rsid w:val="007C31D5"/>
    <w:rsid w:val="007C4B2E"/>
    <w:rsid w:val="007C6B88"/>
    <w:rsid w:val="007C6CCE"/>
    <w:rsid w:val="007D0290"/>
    <w:rsid w:val="007D5B7C"/>
    <w:rsid w:val="007E1870"/>
    <w:rsid w:val="007E3EBA"/>
    <w:rsid w:val="007F170A"/>
    <w:rsid w:val="007F4A8D"/>
    <w:rsid w:val="007F5CAA"/>
    <w:rsid w:val="00801780"/>
    <w:rsid w:val="00804C41"/>
    <w:rsid w:val="008142E4"/>
    <w:rsid w:val="00815173"/>
    <w:rsid w:val="00815C59"/>
    <w:rsid w:val="00831642"/>
    <w:rsid w:val="00845BD5"/>
    <w:rsid w:val="008533CA"/>
    <w:rsid w:val="00857808"/>
    <w:rsid w:val="00863E48"/>
    <w:rsid w:val="00872B5D"/>
    <w:rsid w:val="00873FB0"/>
    <w:rsid w:val="00876B0B"/>
    <w:rsid w:val="00883645"/>
    <w:rsid w:val="008839C3"/>
    <w:rsid w:val="0089304F"/>
    <w:rsid w:val="008A75A7"/>
    <w:rsid w:val="008B02A6"/>
    <w:rsid w:val="008B4BD2"/>
    <w:rsid w:val="008C243B"/>
    <w:rsid w:val="008C5FFB"/>
    <w:rsid w:val="008D59C6"/>
    <w:rsid w:val="008D6DF2"/>
    <w:rsid w:val="008E6B6E"/>
    <w:rsid w:val="008E7266"/>
    <w:rsid w:val="008E7C93"/>
    <w:rsid w:val="0090676D"/>
    <w:rsid w:val="00906BB1"/>
    <w:rsid w:val="009139AB"/>
    <w:rsid w:val="00921488"/>
    <w:rsid w:val="009269E6"/>
    <w:rsid w:val="009356B1"/>
    <w:rsid w:val="00947764"/>
    <w:rsid w:val="00947BD3"/>
    <w:rsid w:val="0095624E"/>
    <w:rsid w:val="009677F2"/>
    <w:rsid w:val="00974A30"/>
    <w:rsid w:val="00977FB5"/>
    <w:rsid w:val="00983700"/>
    <w:rsid w:val="00983709"/>
    <w:rsid w:val="009848EE"/>
    <w:rsid w:val="009862AA"/>
    <w:rsid w:val="009914AB"/>
    <w:rsid w:val="00995677"/>
    <w:rsid w:val="009974C0"/>
    <w:rsid w:val="009A5203"/>
    <w:rsid w:val="009A60B9"/>
    <w:rsid w:val="009B0688"/>
    <w:rsid w:val="009B53EA"/>
    <w:rsid w:val="009C054C"/>
    <w:rsid w:val="009D753D"/>
    <w:rsid w:val="009E419D"/>
    <w:rsid w:val="009E5AA7"/>
    <w:rsid w:val="009F6A01"/>
    <w:rsid w:val="00A00C80"/>
    <w:rsid w:val="00A0556A"/>
    <w:rsid w:val="00A11A34"/>
    <w:rsid w:val="00A13B56"/>
    <w:rsid w:val="00A1629C"/>
    <w:rsid w:val="00A16F43"/>
    <w:rsid w:val="00A23AC2"/>
    <w:rsid w:val="00A3052A"/>
    <w:rsid w:val="00A40C84"/>
    <w:rsid w:val="00A47843"/>
    <w:rsid w:val="00A478B5"/>
    <w:rsid w:val="00A47E25"/>
    <w:rsid w:val="00A542C2"/>
    <w:rsid w:val="00A57F27"/>
    <w:rsid w:val="00A6687C"/>
    <w:rsid w:val="00A67871"/>
    <w:rsid w:val="00A72B2B"/>
    <w:rsid w:val="00A72B90"/>
    <w:rsid w:val="00A736DF"/>
    <w:rsid w:val="00A76AEA"/>
    <w:rsid w:val="00A77005"/>
    <w:rsid w:val="00A9257F"/>
    <w:rsid w:val="00AA0AF0"/>
    <w:rsid w:val="00AB3151"/>
    <w:rsid w:val="00AB4894"/>
    <w:rsid w:val="00AB5AA1"/>
    <w:rsid w:val="00AB6D8D"/>
    <w:rsid w:val="00AB7AFD"/>
    <w:rsid w:val="00AD3D60"/>
    <w:rsid w:val="00AD4881"/>
    <w:rsid w:val="00AD5871"/>
    <w:rsid w:val="00AD637C"/>
    <w:rsid w:val="00AE4BD7"/>
    <w:rsid w:val="00AE6614"/>
    <w:rsid w:val="00AF3ABD"/>
    <w:rsid w:val="00AF4334"/>
    <w:rsid w:val="00AF4CF5"/>
    <w:rsid w:val="00B10AC6"/>
    <w:rsid w:val="00B11499"/>
    <w:rsid w:val="00B15EC3"/>
    <w:rsid w:val="00B1725E"/>
    <w:rsid w:val="00B2376F"/>
    <w:rsid w:val="00B23CF8"/>
    <w:rsid w:val="00B3205F"/>
    <w:rsid w:val="00B35609"/>
    <w:rsid w:val="00B46D91"/>
    <w:rsid w:val="00B60D4F"/>
    <w:rsid w:val="00B63496"/>
    <w:rsid w:val="00B66F64"/>
    <w:rsid w:val="00B80A58"/>
    <w:rsid w:val="00B96D54"/>
    <w:rsid w:val="00BC3015"/>
    <w:rsid w:val="00BC58AF"/>
    <w:rsid w:val="00BD0BB8"/>
    <w:rsid w:val="00BE0712"/>
    <w:rsid w:val="00BE0D12"/>
    <w:rsid w:val="00BF4A12"/>
    <w:rsid w:val="00C31140"/>
    <w:rsid w:val="00C37BFA"/>
    <w:rsid w:val="00C4136F"/>
    <w:rsid w:val="00C46570"/>
    <w:rsid w:val="00C5584F"/>
    <w:rsid w:val="00C66247"/>
    <w:rsid w:val="00C92E7B"/>
    <w:rsid w:val="00C941D9"/>
    <w:rsid w:val="00C9798F"/>
    <w:rsid w:val="00CA5C7F"/>
    <w:rsid w:val="00CB144E"/>
    <w:rsid w:val="00CB279D"/>
    <w:rsid w:val="00CC3F22"/>
    <w:rsid w:val="00CC5ADA"/>
    <w:rsid w:val="00CE11DA"/>
    <w:rsid w:val="00CE77A9"/>
    <w:rsid w:val="00CF1BEE"/>
    <w:rsid w:val="00CF7235"/>
    <w:rsid w:val="00D002D6"/>
    <w:rsid w:val="00D0523D"/>
    <w:rsid w:val="00D12FEE"/>
    <w:rsid w:val="00D1736A"/>
    <w:rsid w:val="00D32868"/>
    <w:rsid w:val="00D44E14"/>
    <w:rsid w:val="00D45A20"/>
    <w:rsid w:val="00D5431F"/>
    <w:rsid w:val="00D5635D"/>
    <w:rsid w:val="00D6061D"/>
    <w:rsid w:val="00D663F8"/>
    <w:rsid w:val="00D74CD8"/>
    <w:rsid w:val="00D82FE0"/>
    <w:rsid w:val="00D8565C"/>
    <w:rsid w:val="00D919A0"/>
    <w:rsid w:val="00D9413F"/>
    <w:rsid w:val="00D9545D"/>
    <w:rsid w:val="00DB3181"/>
    <w:rsid w:val="00DB6592"/>
    <w:rsid w:val="00DB77F6"/>
    <w:rsid w:val="00DC7253"/>
    <w:rsid w:val="00DF242A"/>
    <w:rsid w:val="00E0023B"/>
    <w:rsid w:val="00E00674"/>
    <w:rsid w:val="00E05E7C"/>
    <w:rsid w:val="00E06F5C"/>
    <w:rsid w:val="00E07555"/>
    <w:rsid w:val="00E124CA"/>
    <w:rsid w:val="00E23E10"/>
    <w:rsid w:val="00E24A97"/>
    <w:rsid w:val="00E26F7C"/>
    <w:rsid w:val="00E27CF2"/>
    <w:rsid w:val="00E30D1F"/>
    <w:rsid w:val="00E31B5C"/>
    <w:rsid w:val="00E3537E"/>
    <w:rsid w:val="00E4432B"/>
    <w:rsid w:val="00E50493"/>
    <w:rsid w:val="00E5501C"/>
    <w:rsid w:val="00E626EF"/>
    <w:rsid w:val="00E7260E"/>
    <w:rsid w:val="00E81446"/>
    <w:rsid w:val="00E8636C"/>
    <w:rsid w:val="00E91F58"/>
    <w:rsid w:val="00E94570"/>
    <w:rsid w:val="00EB0B9F"/>
    <w:rsid w:val="00EB7347"/>
    <w:rsid w:val="00EB7738"/>
    <w:rsid w:val="00ED5C68"/>
    <w:rsid w:val="00EE5E28"/>
    <w:rsid w:val="00EF09B4"/>
    <w:rsid w:val="00EF11AC"/>
    <w:rsid w:val="00EF1BD4"/>
    <w:rsid w:val="00EF577A"/>
    <w:rsid w:val="00F0588F"/>
    <w:rsid w:val="00F14CD7"/>
    <w:rsid w:val="00F169B0"/>
    <w:rsid w:val="00F32D4B"/>
    <w:rsid w:val="00F35F80"/>
    <w:rsid w:val="00F44699"/>
    <w:rsid w:val="00F46580"/>
    <w:rsid w:val="00F55DEC"/>
    <w:rsid w:val="00F644EF"/>
    <w:rsid w:val="00F72C97"/>
    <w:rsid w:val="00F84FF1"/>
    <w:rsid w:val="00F92960"/>
    <w:rsid w:val="00F96114"/>
    <w:rsid w:val="00F96D81"/>
    <w:rsid w:val="00FA08A1"/>
    <w:rsid w:val="00FA2E50"/>
    <w:rsid w:val="00FA41B8"/>
    <w:rsid w:val="00FA4496"/>
    <w:rsid w:val="00FB6B03"/>
    <w:rsid w:val="00FC2299"/>
    <w:rsid w:val="00FC2ABE"/>
    <w:rsid w:val="00FC38E9"/>
    <w:rsid w:val="00FD02E8"/>
    <w:rsid w:val="00FD07E2"/>
    <w:rsid w:val="00FD292E"/>
    <w:rsid w:val="00FE3A39"/>
    <w:rsid w:val="00FF239B"/>
    <w:rsid w:val="00FF5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0A23"/>
  <w15:chartTrackingRefBased/>
  <w15:docId w15:val="{3EBD9632-EE2F-4BA4-B13F-ED44719ED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B7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32D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41659"/>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4165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8E6B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65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41659"/>
    <w:rPr>
      <w:rFonts w:ascii="Times New Roman" w:eastAsia="Times New Roman" w:hAnsi="Times New Roman" w:cs="Times New Roman"/>
      <w:b/>
      <w:bCs/>
      <w:sz w:val="27"/>
      <w:szCs w:val="27"/>
    </w:rPr>
  </w:style>
  <w:style w:type="paragraph" w:styleId="NormalWeb">
    <w:name w:val="Normal (Web)"/>
    <w:basedOn w:val="Normal"/>
    <w:uiPriority w:val="99"/>
    <w:unhideWhenUsed/>
    <w:rsid w:val="00541659"/>
    <w:pPr>
      <w:spacing w:before="100" w:beforeAutospacing="1" w:after="100" w:afterAutospacing="1"/>
    </w:pPr>
  </w:style>
  <w:style w:type="paragraph" w:styleId="ListParagraph">
    <w:name w:val="List Paragraph"/>
    <w:basedOn w:val="Normal"/>
    <w:uiPriority w:val="34"/>
    <w:qFormat/>
    <w:rsid w:val="00DB6592"/>
    <w:pPr>
      <w:ind w:left="720"/>
      <w:contextualSpacing/>
    </w:pPr>
  </w:style>
  <w:style w:type="character" w:styleId="HTMLCode">
    <w:name w:val="HTML Code"/>
    <w:basedOn w:val="DefaultParagraphFont"/>
    <w:uiPriority w:val="99"/>
    <w:semiHidden/>
    <w:unhideWhenUsed/>
    <w:rsid w:val="00D5431F"/>
    <w:rPr>
      <w:rFonts w:ascii="Courier New" w:eastAsia="Times New Roman" w:hAnsi="Courier New" w:cs="Courier New"/>
      <w:sz w:val="20"/>
      <w:szCs w:val="20"/>
    </w:rPr>
  </w:style>
  <w:style w:type="character" w:styleId="Strong">
    <w:name w:val="Strong"/>
    <w:basedOn w:val="DefaultParagraphFont"/>
    <w:uiPriority w:val="22"/>
    <w:qFormat/>
    <w:rsid w:val="00D5431F"/>
    <w:rPr>
      <w:b/>
      <w:bCs/>
    </w:rPr>
  </w:style>
  <w:style w:type="character" w:customStyle="1" w:styleId="Heading1Char">
    <w:name w:val="Heading 1 Char"/>
    <w:basedOn w:val="DefaultParagraphFont"/>
    <w:link w:val="Heading1"/>
    <w:uiPriority w:val="9"/>
    <w:rsid w:val="00F32D4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A2E50"/>
    <w:rPr>
      <w:color w:val="0563C1" w:themeColor="hyperlink"/>
      <w:u w:val="single"/>
    </w:rPr>
  </w:style>
  <w:style w:type="character" w:styleId="UnresolvedMention">
    <w:name w:val="Unresolved Mention"/>
    <w:basedOn w:val="DefaultParagraphFont"/>
    <w:uiPriority w:val="99"/>
    <w:semiHidden/>
    <w:unhideWhenUsed/>
    <w:rsid w:val="00FA2E50"/>
    <w:rPr>
      <w:color w:val="605E5C"/>
      <w:shd w:val="clear" w:color="auto" w:fill="E1DFDD"/>
    </w:rPr>
  </w:style>
  <w:style w:type="table" w:styleId="TableGrid">
    <w:name w:val="Table Grid"/>
    <w:basedOn w:val="TableNormal"/>
    <w:uiPriority w:val="39"/>
    <w:rsid w:val="0040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E6B6E"/>
    <w:rPr>
      <w:rFonts w:asciiTheme="majorHAnsi" w:eastAsiaTheme="majorEastAsia" w:hAnsiTheme="majorHAnsi" w:cstheme="majorBidi"/>
      <w:i/>
      <w:iCs/>
      <w:color w:val="2F5496" w:themeColor="accent1" w:themeShade="BF"/>
      <w:sz w:val="24"/>
      <w:szCs w:val="24"/>
    </w:rPr>
  </w:style>
  <w:style w:type="character" w:styleId="Emphasis">
    <w:name w:val="Emphasis"/>
    <w:basedOn w:val="DefaultParagraphFont"/>
    <w:uiPriority w:val="20"/>
    <w:qFormat/>
    <w:rsid w:val="00A00C80"/>
    <w:rPr>
      <w:i/>
      <w:iCs/>
    </w:rPr>
  </w:style>
  <w:style w:type="paragraph" w:styleId="Bibliography">
    <w:name w:val="Bibliography"/>
    <w:basedOn w:val="Normal"/>
    <w:next w:val="Normal"/>
    <w:uiPriority w:val="37"/>
    <w:unhideWhenUsed/>
    <w:rsid w:val="00E8636C"/>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6802">
      <w:bodyDiv w:val="1"/>
      <w:marLeft w:val="0"/>
      <w:marRight w:val="0"/>
      <w:marTop w:val="0"/>
      <w:marBottom w:val="0"/>
      <w:divBdr>
        <w:top w:val="none" w:sz="0" w:space="0" w:color="auto"/>
        <w:left w:val="none" w:sz="0" w:space="0" w:color="auto"/>
        <w:bottom w:val="none" w:sz="0" w:space="0" w:color="auto"/>
        <w:right w:val="none" w:sz="0" w:space="0" w:color="auto"/>
      </w:divBdr>
    </w:div>
    <w:div w:id="80613842">
      <w:bodyDiv w:val="1"/>
      <w:marLeft w:val="0"/>
      <w:marRight w:val="0"/>
      <w:marTop w:val="0"/>
      <w:marBottom w:val="0"/>
      <w:divBdr>
        <w:top w:val="none" w:sz="0" w:space="0" w:color="auto"/>
        <w:left w:val="none" w:sz="0" w:space="0" w:color="auto"/>
        <w:bottom w:val="none" w:sz="0" w:space="0" w:color="auto"/>
        <w:right w:val="none" w:sz="0" w:space="0" w:color="auto"/>
      </w:divBdr>
    </w:div>
    <w:div w:id="88042988">
      <w:bodyDiv w:val="1"/>
      <w:marLeft w:val="0"/>
      <w:marRight w:val="0"/>
      <w:marTop w:val="0"/>
      <w:marBottom w:val="0"/>
      <w:divBdr>
        <w:top w:val="none" w:sz="0" w:space="0" w:color="auto"/>
        <w:left w:val="none" w:sz="0" w:space="0" w:color="auto"/>
        <w:bottom w:val="none" w:sz="0" w:space="0" w:color="auto"/>
        <w:right w:val="none" w:sz="0" w:space="0" w:color="auto"/>
      </w:divBdr>
    </w:div>
    <w:div w:id="189149197">
      <w:bodyDiv w:val="1"/>
      <w:marLeft w:val="0"/>
      <w:marRight w:val="0"/>
      <w:marTop w:val="0"/>
      <w:marBottom w:val="0"/>
      <w:divBdr>
        <w:top w:val="none" w:sz="0" w:space="0" w:color="auto"/>
        <w:left w:val="none" w:sz="0" w:space="0" w:color="auto"/>
        <w:bottom w:val="none" w:sz="0" w:space="0" w:color="auto"/>
        <w:right w:val="none" w:sz="0" w:space="0" w:color="auto"/>
      </w:divBdr>
      <w:divsChild>
        <w:div w:id="74922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045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974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6512">
      <w:bodyDiv w:val="1"/>
      <w:marLeft w:val="0"/>
      <w:marRight w:val="0"/>
      <w:marTop w:val="0"/>
      <w:marBottom w:val="0"/>
      <w:divBdr>
        <w:top w:val="none" w:sz="0" w:space="0" w:color="auto"/>
        <w:left w:val="none" w:sz="0" w:space="0" w:color="auto"/>
        <w:bottom w:val="none" w:sz="0" w:space="0" w:color="auto"/>
        <w:right w:val="none" w:sz="0" w:space="0" w:color="auto"/>
      </w:divBdr>
    </w:div>
    <w:div w:id="281423860">
      <w:bodyDiv w:val="1"/>
      <w:marLeft w:val="0"/>
      <w:marRight w:val="0"/>
      <w:marTop w:val="0"/>
      <w:marBottom w:val="0"/>
      <w:divBdr>
        <w:top w:val="none" w:sz="0" w:space="0" w:color="auto"/>
        <w:left w:val="none" w:sz="0" w:space="0" w:color="auto"/>
        <w:bottom w:val="none" w:sz="0" w:space="0" w:color="auto"/>
        <w:right w:val="none" w:sz="0" w:space="0" w:color="auto"/>
      </w:divBdr>
    </w:div>
    <w:div w:id="312411998">
      <w:bodyDiv w:val="1"/>
      <w:marLeft w:val="0"/>
      <w:marRight w:val="0"/>
      <w:marTop w:val="0"/>
      <w:marBottom w:val="0"/>
      <w:divBdr>
        <w:top w:val="none" w:sz="0" w:space="0" w:color="auto"/>
        <w:left w:val="none" w:sz="0" w:space="0" w:color="auto"/>
        <w:bottom w:val="none" w:sz="0" w:space="0" w:color="auto"/>
        <w:right w:val="none" w:sz="0" w:space="0" w:color="auto"/>
      </w:divBdr>
    </w:div>
    <w:div w:id="351107927">
      <w:bodyDiv w:val="1"/>
      <w:marLeft w:val="0"/>
      <w:marRight w:val="0"/>
      <w:marTop w:val="0"/>
      <w:marBottom w:val="0"/>
      <w:divBdr>
        <w:top w:val="none" w:sz="0" w:space="0" w:color="auto"/>
        <w:left w:val="none" w:sz="0" w:space="0" w:color="auto"/>
        <w:bottom w:val="none" w:sz="0" w:space="0" w:color="auto"/>
        <w:right w:val="none" w:sz="0" w:space="0" w:color="auto"/>
      </w:divBdr>
    </w:div>
    <w:div w:id="421801440">
      <w:bodyDiv w:val="1"/>
      <w:marLeft w:val="0"/>
      <w:marRight w:val="0"/>
      <w:marTop w:val="0"/>
      <w:marBottom w:val="0"/>
      <w:divBdr>
        <w:top w:val="none" w:sz="0" w:space="0" w:color="auto"/>
        <w:left w:val="none" w:sz="0" w:space="0" w:color="auto"/>
        <w:bottom w:val="none" w:sz="0" w:space="0" w:color="auto"/>
        <w:right w:val="none" w:sz="0" w:space="0" w:color="auto"/>
      </w:divBdr>
    </w:div>
    <w:div w:id="449974835">
      <w:bodyDiv w:val="1"/>
      <w:marLeft w:val="0"/>
      <w:marRight w:val="0"/>
      <w:marTop w:val="0"/>
      <w:marBottom w:val="0"/>
      <w:divBdr>
        <w:top w:val="none" w:sz="0" w:space="0" w:color="auto"/>
        <w:left w:val="none" w:sz="0" w:space="0" w:color="auto"/>
        <w:bottom w:val="none" w:sz="0" w:space="0" w:color="auto"/>
        <w:right w:val="none" w:sz="0" w:space="0" w:color="auto"/>
      </w:divBdr>
    </w:div>
    <w:div w:id="480847779">
      <w:bodyDiv w:val="1"/>
      <w:marLeft w:val="0"/>
      <w:marRight w:val="0"/>
      <w:marTop w:val="0"/>
      <w:marBottom w:val="0"/>
      <w:divBdr>
        <w:top w:val="none" w:sz="0" w:space="0" w:color="auto"/>
        <w:left w:val="none" w:sz="0" w:space="0" w:color="auto"/>
        <w:bottom w:val="none" w:sz="0" w:space="0" w:color="auto"/>
        <w:right w:val="none" w:sz="0" w:space="0" w:color="auto"/>
      </w:divBdr>
    </w:div>
    <w:div w:id="551573473">
      <w:bodyDiv w:val="1"/>
      <w:marLeft w:val="0"/>
      <w:marRight w:val="0"/>
      <w:marTop w:val="0"/>
      <w:marBottom w:val="0"/>
      <w:divBdr>
        <w:top w:val="none" w:sz="0" w:space="0" w:color="auto"/>
        <w:left w:val="none" w:sz="0" w:space="0" w:color="auto"/>
        <w:bottom w:val="none" w:sz="0" w:space="0" w:color="auto"/>
        <w:right w:val="none" w:sz="0" w:space="0" w:color="auto"/>
      </w:divBdr>
    </w:div>
    <w:div w:id="638846941">
      <w:bodyDiv w:val="1"/>
      <w:marLeft w:val="0"/>
      <w:marRight w:val="0"/>
      <w:marTop w:val="0"/>
      <w:marBottom w:val="0"/>
      <w:divBdr>
        <w:top w:val="none" w:sz="0" w:space="0" w:color="auto"/>
        <w:left w:val="none" w:sz="0" w:space="0" w:color="auto"/>
        <w:bottom w:val="none" w:sz="0" w:space="0" w:color="auto"/>
        <w:right w:val="none" w:sz="0" w:space="0" w:color="auto"/>
      </w:divBdr>
    </w:div>
    <w:div w:id="667561558">
      <w:bodyDiv w:val="1"/>
      <w:marLeft w:val="0"/>
      <w:marRight w:val="0"/>
      <w:marTop w:val="0"/>
      <w:marBottom w:val="0"/>
      <w:divBdr>
        <w:top w:val="none" w:sz="0" w:space="0" w:color="auto"/>
        <w:left w:val="none" w:sz="0" w:space="0" w:color="auto"/>
        <w:bottom w:val="none" w:sz="0" w:space="0" w:color="auto"/>
        <w:right w:val="none" w:sz="0" w:space="0" w:color="auto"/>
      </w:divBdr>
    </w:div>
    <w:div w:id="788010528">
      <w:bodyDiv w:val="1"/>
      <w:marLeft w:val="0"/>
      <w:marRight w:val="0"/>
      <w:marTop w:val="0"/>
      <w:marBottom w:val="0"/>
      <w:divBdr>
        <w:top w:val="none" w:sz="0" w:space="0" w:color="auto"/>
        <w:left w:val="none" w:sz="0" w:space="0" w:color="auto"/>
        <w:bottom w:val="none" w:sz="0" w:space="0" w:color="auto"/>
        <w:right w:val="none" w:sz="0" w:space="0" w:color="auto"/>
      </w:divBdr>
    </w:div>
    <w:div w:id="802036860">
      <w:bodyDiv w:val="1"/>
      <w:marLeft w:val="0"/>
      <w:marRight w:val="0"/>
      <w:marTop w:val="0"/>
      <w:marBottom w:val="0"/>
      <w:divBdr>
        <w:top w:val="none" w:sz="0" w:space="0" w:color="auto"/>
        <w:left w:val="none" w:sz="0" w:space="0" w:color="auto"/>
        <w:bottom w:val="none" w:sz="0" w:space="0" w:color="auto"/>
        <w:right w:val="none" w:sz="0" w:space="0" w:color="auto"/>
      </w:divBdr>
    </w:div>
    <w:div w:id="878127153">
      <w:bodyDiv w:val="1"/>
      <w:marLeft w:val="0"/>
      <w:marRight w:val="0"/>
      <w:marTop w:val="0"/>
      <w:marBottom w:val="0"/>
      <w:divBdr>
        <w:top w:val="none" w:sz="0" w:space="0" w:color="auto"/>
        <w:left w:val="none" w:sz="0" w:space="0" w:color="auto"/>
        <w:bottom w:val="none" w:sz="0" w:space="0" w:color="auto"/>
        <w:right w:val="none" w:sz="0" w:space="0" w:color="auto"/>
      </w:divBdr>
    </w:div>
    <w:div w:id="897517140">
      <w:bodyDiv w:val="1"/>
      <w:marLeft w:val="0"/>
      <w:marRight w:val="0"/>
      <w:marTop w:val="0"/>
      <w:marBottom w:val="0"/>
      <w:divBdr>
        <w:top w:val="none" w:sz="0" w:space="0" w:color="auto"/>
        <w:left w:val="none" w:sz="0" w:space="0" w:color="auto"/>
        <w:bottom w:val="none" w:sz="0" w:space="0" w:color="auto"/>
        <w:right w:val="none" w:sz="0" w:space="0" w:color="auto"/>
      </w:divBdr>
    </w:div>
    <w:div w:id="897547944">
      <w:bodyDiv w:val="1"/>
      <w:marLeft w:val="0"/>
      <w:marRight w:val="0"/>
      <w:marTop w:val="0"/>
      <w:marBottom w:val="0"/>
      <w:divBdr>
        <w:top w:val="none" w:sz="0" w:space="0" w:color="auto"/>
        <w:left w:val="none" w:sz="0" w:space="0" w:color="auto"/>
        <w:bottom w:val="none" w:sz="0" w:space="0" w:color="auto"/>
        <w:right w:val="none" w:sz="0" w:space="0" w:color="auto"/>
      </w:divBdr>
    </w:div>
    <w:div w:id="940527073">
      <w:bodyDiv w:val="1"/>
      <w:marLeft w:val="0"/>
      <w:marRight w:val="0"/>
      <w:marTop w:val="0"/>
      <w:marBottom w:val="0"/>
      <w:divBdr>
        <w:top w:val="none" w:sz="0" w:space="0" w:color="auto"/>
        <w:left w:val="none" w:sz="0" w:space="0" w:color="auto"/>
        <w:bottom w:val="none" w:sz="0" w:space="0" w:color="auto"/>
        <w:right w:val="none" w:sz="0" w:space="0" w:color="auto"/>
      </w:divBdr>
    </w:div>
    <w:div w:id="940992898">
      <w:bodyDiv w:val="1"/>
      <w:marLeft w:val="0"/>
      <w:marRight w:val="0"/>
      <w:marTop w:val="0"/>
      <w:marBottom w:val="0"/>
      <w:divBdr>
        <w:top w:val="none" w:sz="0" w:space="0" w:color="auto"/>
        <w:left w:val="none" w:sz="0" w:space="0" w:color="auto"/>
        <w:bottom w:val="none" w:sz="0" w:space="0" w:color="auto"/>
        <w:right w:val="none" w:sz="0" w:space="0" w:color="auto"/>
      </w:divBdr>
    </w:div>
    <w:div w:id="1003818726">
      <w:bodyDiv w:val="1"/>
      <w:marLeft w:val="0"/>
      <w:marRight w:val="0"/>
      <w:marTop w:val="0"/>
      <w:marBottom w:val="0"/>
      <w:divBdr>
        <w:top w:val="none" w:sz="0" w:space="0" w:color="auto"/>
        <w:left w:val="none" w:sz="0" w:space="0" w:color="auto"/>
        <w:bottom w:val="none" w:sz="0" w:space="0" w:color="auto"/>
        <w:right w:val="none" w:sz="0" w:space="0" w:color="auto"/>
      </w:divBdr>
    </w:div>
    <w:div w:id="1085564999">
      <w:bodyDiv w:val="1"/>
      <w:marLeft w:val="0"/>
      <w:marRight w:val="0"/>
      <w:marTop w:val="0"/>
      <w:marBottom w:val="0"/>
      <w:divBdr>
        <w:top w:val="none" w:sz="0" w:space="0" w:color="auto"/>
        <w:left w:val="none" w:sz="0" w:space="0" w:color="auto"/>
        <w:bottom w:val="none" w:sz="0" w:space="0" w:color="auto"/>
        <w:right w:val="none" w:sz="0" w:space="0" w:color="auto"/>
      </w:divBdr>
    </w:div>
    <w:div w:id="1177500603">
      <w:bodyDiv w:val="1"/>
      <w:marLeft w:val="0"/>
      <w:marRight w:val="0"/>
      <w:marTop w:val="0"/>
      <w:marBottom w:val="0"/>
      <w:divBdr>
        <w:top w:val="none" w:sz="0" w:space="0" w:color="auto"/>
        <w:left w:val="none" w:sz="0" w:space="0" w:color="auto"/>
        <w:bottom w:val="none" w:sz="0" w:space="0" w:color="auto"/>
        <w:right w:val="none" w:sz="0" w:space="0" w:color="auto"/>
      </w:divBdr>
    </w:div>
    <w:div w:id="1233153212">
      <w:bodyDiv w:val="1"/>
      <w:marLeft w:val="0"/>
      <w:marRight w:val="0"/>
      <w:marTop w:val="0"/>
      <w:marBottom w:val="0"/>
      <w:divBdr>
        <w:top w:val="none" w:sz="0" w:space="0" w:color="auto"/>
        <w:left w:val="none" w:sz="0" w:space="0" w:color="auto"/>
        <w:bottom w:val="none" w:sz="0" w:space="0" w:color="auto"/>
        <w:right w:val="none" w:sz="0" w:space="0" w:color="auto"/>
      </w:divBdr>
    </w:div>
    <w:div w:id="1257515530">
      <w:bodyDiv w:val="1"/>
      <w:marLeft w:val="0"/>
      <w:marRight w:val="0"/>
      <w:marTop w:val="0"/>
      <w:marBottom w:val="0"/>
      <w:divBdr>
        <w:top w:val="none" w:sz="0" w:space="0" w:color="auto"/>
        <w:left w:val="none" w:sz="0" w:space="0" w:color="auto"/>
        <w:bottom w:val="none" w:sz="0" w:space="0" w:color="auto"/>
        <w:right w:val="none" w:sz="0" w:space="0" w:color="auto"/>
      </w:divBdr>
    </w:div>
    <w:div w:id="1351948304">
      <w:bodyDiv w:val="1"/>
      <w:marLeft w:val="0"/>
      <w:marRight w:val="0"/>
      <w:marTop w:val="0"/>
      <w:marBottom w:val="0"/>
      <w:divBdr>
        <w:top w:val="none" w:sz="0" w:space="0" w:color="auto"/>
        <w:left w:val="none" w:sz="0" w:space="0" w:color="auto"/>
        <w:bottom w:val="none" w:sz="0" w:space="0" w:color="auto"/>
        <w:right w:val="none" w:sz="0" w:space="0" w:color="auto"/>
      </w:divBdr>
    </w:div>
    <w:div w:id="1387608512">
      <w:bodyDiv w:val="1"/>
      <w:marLeft w:val="0"/>
      <w:marRight w:val="0"/>
      <w:marTop w:val="0"/>
      <w:marBottom w:val="0"/>
      <w:divBdr>
        <w:top w:val="none" w:sz="0" w:space="0" w:color="auto"/>
        <w:left w:val="none" w:sz="0" w:space="0" w:color="auto"/>
        <w:bottom w:val="none" w:sz="0" w:space="0" w:color="auto"/>
        <w:right w:val="none" w:sz="0" w:space="0" w:color="auto"/>
      </w:divBdr>
    </w:div>
    <w:div w:id="1468353916">
      <w:bodyDiv w:val="1"/>
      <w:marLeft w:val="0"/>
      <w:marRight w:val="0"/>
      <w:marTop w:val="0"/>
      <w:marBottom w:val="0"/>
      <w:divBdr>
        <w:top w:val="none" w:sz="0" w:space="0" w:color="auto"/>
        <w:left w:val="none" w:sz="0" w:space="0" w:color="auto"/>
        <w:bottom w:val="none" w:sz="0" w:space="0" w:color="auto"/>
        <w:right w:val="none" w:sz="0" w:space="0" w:color="auto"/>
      </w:divBdr>
    </w:div>
    <w:div w:id="1489207219">
      <w:bodyDiv w:val="1"/>
      <w:marLeft w:val="0"/>
      <w:marRight w:val="0"/>
      <w:marTop w:val="0"/>
      <w:marBottom w:val="0"/>
      <w:divBdr>
        <w:top w:val="none" w:sz="0" w:space="0" w:color="auto"/>
        <w:left w:val="none" w:sz="0" w:space="0" w:color="auto"/>
        <w:bottom w:val="none" w:sz="0" w:space="0" w:color="auto"/>
        <w:right w:val="none" w:sz="0" w:space="0" w:color="auto"/>
      </w:divBdr>
    </w:div>
    <w:div w:id="1503735973">
      <w:bodyDiv w:val="1"/>
      <w:marLeft w:val="0"/>
      <w:marRight w:val="0"/>
      <w:marTop w:val="0"/>
      <w:marBottom w:val="0"/>
      <w:divBdr>
        <w:top w:val="none" w:sz="0" w:space="0" w:color="auto"/>
        <w:left w:val="none" w:sz="0" w:space="0" w:color="auto"/>
        <w:bottom w:val="none" w:sz="0" w:space="0" w:color="auto"/>
        <w:right w:val="none" w:sz="0" w:space="0" w:color="auto"/>
      </w:divBdr>
    </w:div>
    <w:div w:id="1515027074">
      <w:bodyDiv w:val="1"/>
      <w:marLeft w:val="0"/>
      <w:marRight w:val="0"/>
      <w:marTop w:val="0"/>
      <w:marBottom w:val="0"/>
      <w:divBdr>
        <w:top w:val="none" w:sz="0" w:space="0" w:color="auto"/>
        <w:left w:val="none" w:sz="0" w:space="0" w:color="auto"/>
        <w:bottom w:val="none" w:sz="0" w:space="0" w:color="auto"/>
        <w:right w:val="none" w:sz="0" w:space="0" w:color="auto"/>
      </w:divBdr>
    </w:div>
    <w:div w:id="1547909538">
      <w:bodyDiv w:val="1"/>
      <w:marLeft w:val="0"/>
      <w:marRight w:val="0"/>
      <w:marTop w:val="0"/>
      <w:marBottom w:val="0"/>
      <w:divBdr>
        <w:top w:val="none" w:sz="0" w:space="0" w:color="auto"/>
        <w:left w:val="none" w:sz="0" w:space="0" w:color="auto"/>
        <w:bottom w:val="none" w:sz="0" w:space="0" w:color="auto"/>
        <w:right w:val="none" w:sz="0" w:space="0" w:color="auto"/>
      </w:divBdr>
    </w:div>
    <w:div w:id="1568607413">
      <w:bodyDiv w:val="1"/>
      <w:marLeft w:val="0"/>
      <w:marRight w:val="0"/>
      <w:marTop w:val="0"/>
      <w:marBottom w:val="0"/>
      <w:divBdr>
        <w:top w:val="none" w:sz="0" w:space="0" w:color="auto"/>
        <w:left w:val="none" w:sz="0" w:space="0" w:color="auto"/>
        <w:bottom w:val="none" w:sz="0" w:space="0" w:color="auto"/>
        <w:right w:val="none" w:sz="0" w:space="0" w:color="auto"/>
      </w:divBdr>
    </w:div>
    <w:div w:id="1610309386">
      <w:bodyDiv w:val="1"/>
      <w:marLeft w:val="0"/>
      <w:marRight w:val="0"/>
      <w:marTop w:val="0"/>
      <w:marBottom w:val="0"/>
      <w:divBdr>
        <w:top w:val="none" w:sz="0" w:space="0" w:color="auto"/>
        <w:left w:val="none" w:sz="0" w:space="0" w:color="auto"/>
        <w:bottom w:val="none" w:sz="0" w:space="0" w:color="auto"/>
        <w:right w:val="none" w:sz="0" w:space="0" w:color="auto"/>
      </w:divBdr>
    </w:div>
    <w:div w:id="1612469669">
      <w:bodyDiv w:val="1"/>
      <w:marLeft w:val="0"/>
      <w:marRight w:val="0"/>
      <w:marTop w:val="0"/>
      <w:marBottom w:val="0"/>
      <w:divBdr>
        <w:top w:val="none" w:sz="0" w:space="0" w:color="auto"/>
        <w:left w:val="none" w:sz="0" w:space="0" w:color="auto"/>
        <w:bottom w:val="none" w:sz="0" w:space="0" w:color="auto"/>
        <w:right w:val="none" w:sz="0" w:space="0" w:color="auto"/>
      </w:divBdr>
    </w:div>
    <w:div w:id="1781681314">
      <w:bodyDiv w:val="1"/>
      <w:marLeft w:val="0"/>
      <w:marRight w:val="0"/>
      <w:marTop w:val="0"/>
      <w:marBottom w:val="0"/>
      <w:divBdr>
        <w:top w:val="none" w:sz="0" w:space="0" w:color="auto"/>
        <w:left w:val="none" w:sz="0" w:space="0" w:color="auto"/>
        <w:bottom w:val="none" w:sz="0" w:space="0" w:color="auto"/>
        <w:right w:val="none" w:sz="0" w:space="0" w:color="auto"/>
      </w:divBdr>
    </w:div>
    <w:div w:id="1793017408">
      <w:bodyDiv w:val="1"/>
      <w:marLeft w:val="0"/>
      <w:marRight w:val="0"/>
      <w:marTop w:val="0"/>
      <w:marBottom w:val="0"/>
      <w:divBdr>
        <w:top w:val="none" w:sz="0" w:space="0" w:color="auto"/>
        <w:left w:val="none" w:sz="0" w:space="0" w:color="auto"/>
        <w:bottom w:val="none" w:sz="0" w:space="0" w:color="auto"/>
        <w:right w:val="none" w:sz="0" w:space="0" w:color="auto"/>
      </w:divBdr>
    </w:div>
    <w:div w:id="1850945831">
      <w:bodyDiv w:val="1"/>
      <w:marLeft w:val="0"/>
      <w:marRight w:val="0"/>
      <w:marTop w:val="0"/>
      <w:marBottom w:val="0"/>
      <w:divBdr>
        <w:top w:val="none" w:sz="0" w:space="0" w:color="auto"/>
        <w:left w:val="none" w:sz="0" w:space="0" w:color="auto"/>
        <w:bottom w:val="none" w:sz="0" w:space="0" w:color="auto"/>
        <w:right w:val="none" w:sz="0" w:space="0" w:color="auto"/>
      </w:divBdr>
    </w:div>
    <w:div w:id="1992370606">
      <w:bodyDiv w:val="1"/>
      <w:marLeft w:val="0"/>
      <w:marRight w:val="0"/>
      <w:marTop w:val="0"/>
      <w:marBottom w:val="0"/>
      <w:divBdr>
        <w:top w:val="none" w:sz="0" w:space="0" w:color="auto"/>
        <w:left w:val="none" w:sz="0" w:space="0" w:color="auto"/>
        <w:bottom w:val="none" w:sz="0" w:space="0" w:color="auto"/>
        <w:right w:val="none" w:sz="0" w:space="0" w:color="auto"/>
      </w:divBdr>
    </w:div>
    <w:div w:id="2032098255">
      <w:bodyDiv w:val="1"/>
      <w:marLeft w:val="0"/>
      <w:marRight w:val="0"/>
      <w:marTop w:val="0"/>
      <w:marBottom w:val="0"/>
      <w:divBdr>
        <w:top w:val="none" w:sz="0" w:space="0" w:color="auto"/>
        <w:left w:val="none" w:sz="0" w:space="0" w:color="auto"/>
        <w:bottom w:val="none" w:sz="0" w:space="0" w:color="auto"/>
        <w:right w:val="none" w:sz="0" w:space="0" w:color="auto"/>
      </w:divBdr>
    </w:div>
    <w:div w:id="203688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clinicaltrials.gov"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B50F3-E3FE-4431-9FC0-861AFF1AB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24</Pages>
  <Words>14125</Words>
  <Characters>80513</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Bhat, Yashaswini</dc:creator>
  <cp:keywords/>
  <dc:description/>
  <cp:lastModifiedBy>Rajendra Bhat, Yashaswini</cp:lastModifiedBy>
  <cp:revision>636</cp:revision>
  <dcterms:created xsi:type="dcterms:W3CDTF">2025-05-22T18:26:00Z</dcterms:created>
  <dcterms:modified xsi:type="dcterms:W3CDTF">2025-05-27T23:11:00Z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id="9iLHgBPL"/&gt;&lt;style id="http://www.zotero.org/styles/vancouver" locale="en-US" hasBibliography="1" bibliographyStyleHasBeenSet="1"/&gt;&lt;prefs&gt;&lt;pref name="fieldType" value="Field"/&gt;&lt;/prefs&gt;&lt;/data&gt;</vt:lpwstr>
  </property>
</Properties>
</file>