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4BF80" w14:textId="10102EF7" w:rsidR="00541659" w:rsidRDefault="00541659" w:rsidP="00A478B5">
      <w:pPr>
        <w:pStyle w:val="Heading2"/>
        <w:spacing w:before="0" w:beforeAutospacing="0" w:after="0" w:afterAutospacing="0"/>
      </w:pPr>
      <w:r w:rsidRPr="00F644EF">
        <w:t>Introduction</w:t>
      </w:r>
    </w:p>
    <w:p w14:paraId="57E66663" w14:textId="77777777" w:rsidR="00DC7253" w:rsidRPr="00F644EF" w:rsidRDefault="00DC7253" w:rsidP="00A478B5">
      <w:pPr>
        <w:pStyle w:val="Heading2"/>
        <w:spacing w:before="0" w:beforeAutospacing="0" w:after="0" w:afterAutospacing="0"/>
      </w:pPr>
    </w:p>
    <w:p w14:paraId="6CF35F0C" w14:textId="56DD0373" w:rsidR="00541659" w:rsidRPr="00541659" w:rsidRDefault="00541659" w:rsidP="00A478B5">
      <w:pPr>
        <w:pStyle w:val="NormalWeb"/>
        <w:spacing w:before="0" w:beforeAutospacing="0" w:after="0" w:afterAutospacing="0"/>
        <w:ind w:firstLine="720"/>
        <w:rPr>
          <w:sz w:val="22"/>
          <w:szCs w:val="22"/>
        </w:rPr>
      </w:pPr>
      <w:r w:rsidRPr="00541659">
        <w:rPr>
          <w:sz w:val="22"/>
          <w:szCs w:val="22"/>
        </w:rPr>
        <w:t>This tutorial provides a structured, hands-on introduction to developing predictive machine learning models for childhood obesity using structured pediatric health data. It is intended as a companion to the guidelines paper, “</w:t>
      </w:r>
      <w:r w:rsidR="00D74CD8" w:rsidRPr="00D74CD8">
        <w:rPr>
          <w:sz w:val="22"/>
          <w:szCs w:val="22"/>
        </w:rPr>
        <w:t>A Primer for Machine Learning Applications in Childhood Obesity</w:t>
      </w:r>
      <w:r w:rsidRPr="00541659">
        <w:rPr>
          <w:sz w:val="22"/>
          <w:szCs w:val="22"/>
        </w:rPr>
        <w:t>,” and demonstrates how key modeling decisions outlined in the main paper can be applied in practice. The focus is on translating conceptual recommendations into concrete, executable steps</w:t>
      </w:r>
      <w:r w:rsidR="00536FE7">
        <w:rPr>
          <w:sz w:val="22"/>
          <w:szCs w:val="22"/>
        </w:rPr>
        <w:t xml:space="preserve">, </w:t>
      </w:r>
      <w:r w:rsidRPr="00541659">
        <w:rPr>
          <w:sz w:val="22"/>
          <w:szCs w:val="22"/>
        </w:rPr>
        <w:t>designed to support researchers and clinicians who may not have prior experience with machine learning.</w:t>
      </w:r>
    </w:p>
    <w:p w14:paraId="3A5F1847" w14:textId="32FECF5A" w:rsidR="00536FE7" w:rsidRPr="00541659" w:rsidRDefault="00541659" w:rsidP="00A478B5">
      <w:pPr>
        <w:pStyle w:val="NormalWeb"/>
        <w:spacing w:before="0" w:beforeAutospacing="0" w:after="0" w:afterAutospacing="0"/>
        <w:ind w:firstLine="720"/>
        <w:rPr>
          <w:sz w:val="22"/>
          <w:szCs w:val="22"/>
        </w:rPr>
      </w:pPr>
      <w:r w:rsidRPr="00541659">
        <w:rPr>
          <w:sz w:val="22"/>
          <w:szCs w:val="22"/>
        </w:rPr>
        <w:t>The dataset used in this tutorial is a synthesized version based on the Food and Brain Study (</w:t>
      </w:r>
      <w:hyperlink r:id="rId6" w:history="1">
        <w:r w:rsidR="00A9257F" w:rsidRPr="009D380C">
          <w:rPr>
            <w:rStyle w:val="Hyperlink"/>
            <w:sz w:val="22"/>
            <w:szCs w:val="22"/>
          </w:rPr>
          <w:t>www.clinicaltrials.gov</w:t>
        </w:r>
      </w:hyperlink>
      <w:r w:rsidR="00A9257F">
        <w:rPr>
          <w:sz w:val="22"/>
          <w:szCs w:val="22"/>
        </w:rPr>
        <w:t xml:space="preserve"> : </w:t>
      </w:r>
      <w:r w:rsidRPr="00541659">
        <w:rPr>
          <w:sz w:val="22"/>
          <w:szCs w:val="22"/>
        </w:rPr>
        <w:t>NCT03341247). While modeled on real longitudinal pediatric data</w:t>
      </w:r>
      <w:r w:rsidR="00627555">
        <w:rPr>
          <w:sz w:val="22"/>
          <w:szCs w:val="22"/>
        </w:rPr>
        <w:t>,</w:t>
      </w:r>
      <w:r w:rsidRPr="00541659">
        <w:rPr>
          <w:sz w:val="22"/>
          <w:szCs w:val="22"/>
        </w:rPr>
        <w:t xml:space="preserve"> it has been generated to reflect realistic measurement complexity and missingness patterns while preserving participant anonymity. It includes individual and caregiver-reported features covering eating behavior, physical activity, psychological traits, and anthropometry, with a follow-up BMI percentile collected approximately one year later</w:t>
      </w:r>
      <w:r w:rsidR="00536FE7">
        <w:rPr>
          <w:sz w:val="22"/>
          <w:szCs w:val="22"/>
        </w:rPr>
        <w:t xml:space="preserve">. </w:t>
      </w:r>
    </w:p>
    <w:p w14:paraId="3B003944" w14:textId="14E638C6" w:rsidR="00541659" w:rsidRPr="00541659" w:rsidRDefault="00541659" w:rsidP="00A478B5">
      <w:pPr>
        <w:pStyle w:val="NormalWeb"/>
        <w:spacing w:before="0" w:beforeAutospacing="0" w:after="0" w:afterAutospacing="0"/>
        <w:ind w:firstLine="720"/>
        <w:rPr>
          <w:sz w:val="22"/>
          <w:szCs w:val="22"/>
        </w:rPr>
      </w:pPr>
      <w:r w:rsidRPr="00541659">
        <w:rPr>
          <w:sz w:val="22"/>
          <w:szCs w:val="22"/>
        </w:rPr>
        <w:t>This tutorial is designed primarily as an educational exercise. It prioritizes conceptual understanding of modeling logic and decision-making over achieving optimal predictive performance. Users are guided through the end-to-end ML pipeline</w:t>
      </w:r>
      <w:r w:rsidR="00EF1BD4">
        <w:rPr>
          <w:sz w:val="22"/>
          <w:szCs w:val="22"/>
        </w:rPr>
        <w:t xml:space="preserve"> (</w:t>
      </w:r>
      <w:r w:rsidRPr="00541659">
        <w:rPr>
          <w:sz w:val="22"/>
          <w:szCs w:val="22"/>
        </w:rPr>
        <w:t>including missing data handling, age-sensitive feature engineering, sex-stratified data splitting, model training, and interpretation</w:t>
      </w:r>
      <w:r w:rsidR="00EF1BD4">
        <w:rPr>
          <w:sz w:val="22"/>
          <w:szCs w:val="22"/>
        </w:rPr>
        <w:t xml:space="preserve">) </w:t>
      </w:r>
      <w:r w:rsidRPr="00541659">
        <w:rPr>
          <w:sz w:val="22"/>
          <w:szCs w:val="22"/>
        </w:rPr>
        <w:t>with explicit attention to the developmental and measurement challenges unique to child health data. The tutorial emphasizes how and why each step matters, particularly when working with caregiver-reported, behaviorally rich, and developmentally variable inputs.</w:t>
      </w:r>
    </w:p>
    <w:p w14:paraId="12A1AACA"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The modeling approach aligns with a socio-ecological framework, focusing on proximal influences on child weight gain at the individual and family levels. Compared to adult health data, modeling pediatric outcomes requires special attention to age-linked variation, proxy-reported data, and smaller sample sizes. These considerations are addressed throughout the tutorial, with explanations provided for how they inform model design, data preprocessing, and interpretation.</w:t>
      </w:r>
    </w:p>
    <w:p w14:paraId="2EC1FC4C" w14:textId="3CF2C7B2" w:rsidR="00541659" w:rsidRDefault="00541659" w:rsidP="00A478B5">
      <w:pPr>
        <w:pStyle w:val="NormalWeb"/>
        <w:spacing w:before="0" w:beforeAutospacing="0" w:after="0" w:afterAutospacing="0"/>
        <w:ind w:firstLine="720"/>
        <w:rPr>
          <w:sz w:val="22"/>
          <w:szCs w:val="22"/>
        </w:rPr>
      </w:pPr>
      <w:r w:rsidRPr="00541659">
        <w:rPr>
          <w:sz w:val="22"/>
          <w:szCs w:val="22"/>
        </w:rPr>
        <w:t>Finally, while the dataset and code presented here are intended to support learning and reproducibility, they are not intended for clinical deployment. The models trained are based on synthesized data and are meant to illustrate methodological principles rather than provide deployable prediction tools. By the end of the tutorial, users will understand how to structure a pediatric ML pipeline, apply child-specific modeling decisions, and interpret outputs with an awareness of both methodological and developmental constraints.</w:t>
      </w:r>
    </w:p>
    <w:p w14:paraId="48E3C870" w14:textId="77777777" w:rsidR="00DC7253" w:rsidRPr="00541659" w:rsidRDefault="00DC7253" w:rsidP="00A478B5">
      <w:pPr>
        <w:pStyle w:val="NormalWeb"/>
        <w:spacing w:before="0" w:beforeAutospacing="0" w:after="0" w:afterAutospacing="0"/>
        <w:ind w:firstLine="720"/>
        <w:rPr>
          <w:sz w:val="22"/>
          <w:szCs w:val="22"/>
        </w:rPr>
      </w:pPr>
    </w:p>
    <w:p w14:paraId="62F8C926" w14:textId="658D432E" w:rsidR="00541659" w:rsidRDefault="00541659" w:rsidP="00A478B5">
      <w:pPr>
        <w:pStyle w:val="Heading2"/>
        <w:spacing w:before="0" w:beforeAutospacing="0" w:after="0" w:afterAutospacing="0"/>
      </w:pPr>
      <w:r w:rsidRPr="00F32D4B">
        <w:t>Why This Tutorial?</w:t>
      </w:r>
    </w:p>
    <w:p w14:paraId="77573B63" w14:textId="77777777" w:rsidR="00DC7253" w:rsidRPr="00F32D4B" w:rsidRDefault="00DC7253" w:rsidP="00A478B5">
      <w:pPr>
        <w:pStyle w:val="Heading2"/>
        <w:spacing w:before="0" w:beforeAutospacing="0" w:after="0" w:afterAutospacing="0"/>
      </w:pPr>
    </w:p>
    <w:p w14:paraId="7D4992F7" w14:textId="77777777" w:rsidR="00541659" w:rsidRPr="00F32D4B" w:rsidRDefault="00541659" w:rsidP="00A478B5">
      <w:pPr>
        <w:pStyle w:val="Heading3"/>
        <w:spacing w:before="0" w:beforeAutospacing="0" w:after="0" w:afterAutospacing="0"/>
      </w:pPr>
      <w:r w:rsidRPr="00F32D4B">
        <w:t>1. Educational Purpose</w:t>
      </w:r>
    </w:p>
    <w:p w14:paraId="0A97F79C"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This tutorial was created to meet the needs of pediatric health researchers and clinicians who are beginning to explore the use of ML in their work but may lack technical training. It uses realistic pediatric data to guide users through practical decisions required to develop a working predictive model. All code and workflow steps are explicitly paired with explanations of why each modeling decision matters, particularly in pediatric datasets where developmental variability and proxy-reported data introduce complexity.</w:t>
      </w:r>
    </w:p>
    <w:p w14:paraId="0302C21D"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The tutorial introduces key preprocessing tasks such as outlier handling, variable-specific imputation, and feature engineering that are often overlooked in general ML tutorials. Feature selection is demonstrated using methods such as Recursive Feature Elimination (RFE), which help reduce overfitting in datasets with many correlated behavioral predictors. Special attention is given to strategies that reflect common constraints in pediatric datasets, including modest sample sizes, non-random missingness, and multiple sources of measurement noise.</w:t>
      </w:r>
    </w:p>
    <w:p w14:paraId="1BDD8CFB" w14:textId="77777777" w:rsidR="00541659" w:rsidRPr="00F32D4B" w:rsidRDefault="00541659" w:rsidP="00A478B5">
      <w:pPr>
        <w:pStyle w:val="Heading3"/>
        <w:spacing w:before="0" w:beforeAutospacing="0" w:after="0" w:afterAutospacing="0"/>
      </w:pPr>
      <w:r w:rsidRPr="00F32D4B">
        <w:lastRenderedPageBreak/>
        <w:t>2. Addressing Research Gaps</w:t>
      </w:r>
    </w:p>
    <w:p w14:paraId="1D7646BD"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Many existing ML models in pediatric obesity rely narrowly on demographic and anthropometric predictors, often excluding behavioral and caregiver-reported variables due to complexity or concerns about data quality. This tutorial directly addresses those limitations by including behaviorally rich features and demonstrating how they can be prepared for ML applications.</w:t>
      </w:r>
    </w:p>
    <w:p w14:paraId="5D848B10" w14:textId="688E3295" w:rsidR="00541659" w:rsidRDefault="00541659" w:rsidP="00A478B5">
      <w:pPr>
        <w:pStyle w:val="NormalWeb"/>
        <w:spacing w:before="0" w:beforeAutospacing="0" w:after="0" w:afterAutospacing="0"/>
        <w:ind w:firstLine="720"/>
        <w:rPr>
          <w:sz w:val="22"/>
          <w:szCs w:val="22"/>
        </w:rPr>
      </w:pPr>
      <w:r w:rsidRPr="00541659">
        <w:rPr>
          <w:sz w:val="22"/>
          <w:szCs w:val="22"/>
        </w:rPr>
        <w:t>In addition, the tutorial introduces modeling decisions such as sex-stratified data splitting to account for known biological and behavioral differences in obesity development. These decisions reflect real-world considerations for pediatric researchers and clinicians, and they are grounded in the challenges outlined in the companion review paper.</w:t>
      </w:r>
    </w:p>
    <w:p w14:paraId="32377471" w14:textId="77777777" w:rsidR="00DC7253" w:rsidRPr="00541659" w:rsidRDefault="00DC7253" w:rsidP="00A478B5">
      <w:pPr>
        <w:pStyle w:val="NormalWeb"/>
        <w:spacing w:before="0" w:beforeAutospacing="0" w:after="0" w:afterAutospacing="0"/>
        <w:ind w:firstLine="720"/>
        <w:rPr>
          <w:sz w:val="22"/>
          <w:szCs w:val="22"/>
        </w:rPr>
      </w:pPr>
    </w:p>
    <w:p w14:paraId="40D7CCD0" w14:textId="77777777" w:rsidR="00541659" w:rsidRPr="00F32D4B" w:rsidRDefault="00541659" w:rsidP="00A478B5">
      <w:pPr>
        <w:pStyle w:val="Heading3"/>
        <w:spacing w:before="0" w:beforeAutospacing="0" w:after="0" w:afterAutospacing="0"/>
      </w:pPr>
      <w:r w:rsidRPr="00F32D4B">
        <w:t>3. Practical Considerations</w:t>
      </w:r>
    </w:p>
    <w:p w14:paraId="31D925E6" w14:textId="77777777" w:rsidR="00541659" w:rsidRPr="00541659" w:rsidRDefault="00541659" w:rsidP="00A478B5">
      <w:pPr>
        <w:pStyle w:val="NormalWeb"/>
        <w:spacing w:before="0" w:beforeAutospacing="0" w:after="0" w:afterAutospacing="0"/>
        <w:rPr>
          <w:sz w:val="22"/>
          <w:szCs w:val="22"/>
        </w:rPr>
      </w:pPr>
      <w:r w:rsidRPr="00541659">
        <w:rPr>
          <w:sz w:val="22"/>
          <w:szCs w:val="22"/>
        </w:rPr>
        <w:t>The tutorial makes use of synthesized data and is not designed for real-world prediction or clinical use. It is intended solely as a reproducible teaching tool. The pipeline, code, and rationale for each modeling step are designed to build transferable skills and improve understanding of how to approach ML in child health contexts.</w:t>
      </w:r>
    </w:p>
    <w:p w14:paraId="0E52A330" w14:textId="147AE5A0" w:rsidR="00541659" w:rsidRDefault="00541659" w:rsidP="00A478B5">
      <w:pPr>
        <w:pStyle w:val="NormalWeb"/>
        <w:spacing w:before="0" w:beforeAutospacing="0" w:after="0" w:afterAutospacing="0"/>
        <w:ind w:firstLine="720"/>
        <w:rPr>
          <w:sz w:val="22"/>
          <w:szCs w:val="22"/>
        </w:rPr>
      </w:pPr>
      <w:r w:rsidRPr="00541659">
        <w:rPr>
          <w:sz w:val="22"/>
          <w:szCs w:val="22"/>
        </w:rPr>
        <w:t>Although modeled on a specific pediatric cohort, the approaches illustrated here are applicable to other childhood obesity datasets that include behavioral, psychological, or family-level data.</w:t>
      </w:r>
    </w:p>
    <w:p w14:paraId="49C7E50B" w14:textId="77777777" w:rsidR="00DC7253" w:rsidRPr="00541659" w:rsidRDefault="00DC7253" w:rsidP="00A478B5">
      <w:pPr>
        <w:pStyle w:val="NormalWeb"/>
        <w:spacing w:before="0" w:beforeAutospacing="0" w:after="0" w:afterAutospacing="0"/>
        <w:ind w:firstLine="720"/>
        <w:rPr>
          <w:sz w:val="22"/>
          <w:szCs w:val="22"/>
        </w:rPr>
      </w:pPr>
    </w:p>
    <w:p w14:paraId="134B26DB" w14:textId="77777777" w:rsidR="00541659" w:rsidRPr="00F32D4B" w:rsidRDefault="00541659" w:rsidP="00A478B5">
      <w:pPr>
        <w:pStyle w:val="Heading2"/>
        <w:spacing w:before="0" w:beforeAutospacing="0" w:after="0" w:afterAutospacing="0"/>
      </w:pPr>
      <w:r w:rsidRPr="00F32D4B">
        <w:t>Who Is This For?</w:t>
      </w:r>
    </w:p>
    <w:p w14:paraId="39279DA3" w14:textId="14AAC080" w:rsidR="00541659" w:rsidRDefault="00541659" w:rsidP="00A478B5">
      <w:pPr>
        <w:pStyle w:val="NormalWeb"/>
        <w:spacing w:before="0" w:beforeAutospacing="0" w:after="0" w:afterAutospacing="0"/>
        <w:ind w:firstLine="720"/>
        <w:rPr>
          <w:sz w:val="22"/>
          <w:szCs w:val="22"/>
        </w:rPr>
      </w:pPr>
      <w:r w:rsidRPr="00541659">
        <w:rPr>
          <w:sz w:val="22"/>
          <w:szCs w:val="22"/>
        </w:rPr>
        <w:t>This tutorial is intended for pediatric health researchers, clinicians, graduate students, and public health professionals who are beginning to apply ML methods in childhood obesity studies. No prior experience with ML frameworks is assumed, though a basic understanding of Python and structured data analysis will be helpful. The goal is to provide an accessible yet rigorous example of how structured ML modeling can be applied to developmentally sensitive health data.</w:t>
      </w:r>
    </w:p>
    <w:p w14:paraId="75A79862" w14:textId="77777777" w:rsidR="00DC7253" w:rsidRPr="00541659" w:rsidRDefault="00DC7253" w:rsidP="00A478B5">
      <w:pPr>
        <w:pStyle w:val="NormalWeb"/>
        <w:spacing w:before="0" w:beforeAutospacing="0" w:after="0" w:afterAutospacing="0"/>
        <w:ind w:firstLine="720"/>
        <w:rPr>
          <w:sz w:val="22"/>
          <w:szCs w:val="22"/>
        </w:rPr>
      </w:pPr>
    </w:p>
    <w:p w14:paraId="3FD754C6" w14:textId="77777777" w:rsidR="00541659" w:rsidRPr="00541659" w:rsidRDefault="00541659" w:rsidP="00A478B5">
      <w:pPr>
        <w:pStyle w:val="Heading3"/>
        <w:spacing w:before="0" w:beforeAutospacing="0" w:after="0" w:afterAutospacing="0"/>
      </w:pPr>
      <w:r w:rsidRPr="00541659">
        <w:t>How to Use This Tutorial</w:t>
      </w:r>
    </w:p>
    <w:p w14:paraId="42DC129C" w14:textId="77777777" w:rsidR="00541659" w:rsidRPr="00541659" w:rsidRDefault="00541659" w:rsidP="00A478B5">
      <w:pPr>
        <w:pStyle w:val="NormalWeb"/>
        <w:spacing w:before="0" w:beforeAutospacing="0" w:after="0" w:afterAutospacing="0"/>
        <w:ind w:firstLine="360"/>
        <w:rPr>
          <w:sz w:val="22"/>
          <w:szCs w:val="22"/>
        </w:rPr>
      </w:pPr>
      <w:r w:rsidRPr="00541659">
        <w:rPr>
          <w:sz w:val="22"/>
          <w:szCs w:val="22"/>
        </w:rPr>
        <w:t>Each section of the tutorial is organized around a real-world task in model development, with paired code and explanation. Key tasks include:</w:t>
      </w:r>
    </w:p>
    <w:p w14:paraId="0FC2CCFB"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Data structure review and variable types</w:t>
      </w:r>
    </w:p>
    <w:p w14:paraId="3F3E78A6"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Missing data analysis and targeted imputation</w:t>
      </w:r>
    </w:p>
    <w:p w14:paraId="5AA74C5F"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Outlier detection and handling</w:t>
      </w:r>
    </w:p>
    <w:p w14:paraId="5F29D112"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Feature engineering</w:t>
      </w:r>
    </w:p>
    <w:p w14:paraId="62468357"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Recursive feature selection</w:t>
      </w:r>
    </w:p>
    <w:p w14:paraId="46299EB6"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Stratified train-test splitting</w:t>
      </w:r>
    </w:p>
    <w:p w14:paraId="45BA7A7E"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Model training and evaluation</w:t>
      </w:r>
    </w:p>
    <w:p w14:paraId="1DFA0D77"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Model interpretation using SHAP</w:t>
      </w:r>
    </w:p>
    <w:p w14:paraId="1CE351F8" w14:textId="77777777" w:rsidR="00541659" w:rsidRPr="00541659" w:rsidRDefault="00541659" w:rsidP="00A478B5">
      <w:pPr>
        <w:pStyle w:val="NormalWeb"/>
        <w:spacing w:before="0" w:beforeAutospacing="0" w:after="0" w:afterAutospacing="0"/>
        <w:ind w:firstLine="360"/>
        <w:rPr>
          <w:sz w:val="22"/>
          <w:szCs w:val="22"/>
        </w:rPr>
      </w:pPr>
      <w:r w:rsidRPr="00541659">
        <w:rPr>
          <w:sz w:val="22"/>
          <w:szCs w:val="22"/>
        </w:rPr>
        <w:t>Each step is presented with code, context, and rationale based on pediatric modeling needs. The overall goal is not only to build a working model but also to understand the process behind each modeling choice.</w:t>
      </w:r>
    </w:p>
    <w:p w14:paraId="57CC525C" w14:textId="398DD60C" w:rsidR="00541659" w:rsidRDefault="00541659" w:rsidP="00A478B5">
      <w:pPr>
        <w:pStyle w:val="NormalWeb"/>
        <w:spacing w:before="0" w:beforeAutospacing="0" w:after="0" w:afterAutospacing="0"/>
        <w:ind w:firstLine="360"/>
        <w:rPr>
          <w:sz w:val="22"/>
          <w:szCs w:val="22"/>
        </w:rPr>
      </w:pPr>
      <w:r w:rsidRPr="00541659">
        <w:rPr>
          <w:sz w:val="22"/>
          <w:szCs w:val="22"/>
        </w:rPr>
        <w:t>By completing the tutorial, users will learn a replicable approach to predictive modeling in childhood obesity that is consistent with the methodological and ethical guidance presented in the accompanying review paper.</w:t>
      </w:r>
    </w:p>
    <w:p w14:paraId="11595A50" w14:textId="77777777" w:rsidR="00DC7253" w:rsidRPr="00541659" w:rsidRDefault="00DC7253" w:rsidP="00A478B5">
      <w:pPr>
        <w:pStyle w:val="NormalWeb"/>
        <w:spacing w:before="0" w:beforeAutospacing="0" w:after="0" w:afterAutospacing="0"/>
        <w:ind w:firstLine="360"/>
        <w:rPr>
          <w:sz w:val="22"/>
          <w:szCs w:val="22"/>
        </w:rPr>
      </w:pPr>
    </w:p>
    <w:p w14:paraId="182F51FA" w14:textId="39E4286D" w:rsidR="002D6729" w:rsidRPr="00627555" w:rsidRDefault="002D6729" w:rsidP="00A478B5">
      <w:pPr>
        <w:pStyle w:val="Heading2"/>
        <w:spacing w:before="0" w:beforeAutospacing="0" w:after="0" w:afterAutospacing="0"/>
      </w:pPr>
      <w:r w:rsidRPr="00F169B0">
        <w:t>Step 1: Dataset and Prediction Objective</w:t>
      </w:r>
    </w:p>
    <w:p w14:paraId="6A688F5A" w14:textId="36D23912" w:rsidR="002D6729" w:rsidRPr="00F169B0" w:rsidRDefault="002D6729" w:rsidP="00A478B5">
      <w:pPr>
        <w:pStyle w:val="Heading3"/>
        <w:spacing w:before="0" w:beforeAutospacing="0" w:after="0" w:afterAutospacing="0"/>
      </w:pPr>
      <w:r w:rsidRPr="00F169B0">
        <w:t>1.1 Dataset S</w:t>
      </w:r>
      <w:r w:rsidR="00627555">
        <w:t>o</w:t>
      </w:r>
      <w:r w:rsidRPr="00F169B0">
        <w:t>urce and Design</w:t>
      </w:r>
    </w:p>
    <w:p w14:paraId="48505DFD" w14:textId="77777777" w:rsidR="002D6729" w:rsidRPr="002D6729" w:rsidRDefault="002D6729" w:rsidP="00A478B5">
      <w:pPr>
        <w:rPr>
          <w:sz w:val="22"/>
          <w:szCs w:val="22"/>
        </w:rPr>
      </w:pPr>
    </w:p>
    <w:p w14:paraId="4E329B23" w14:textId="54EFF4F0" w:rsidR="002D6729" w:rsidRPr="002D6729" w:rsidRDefault="002D6729" w:rsidP="00A478B5">
      <w:pPr>
        <w:ind w:firstLine="720"/>
        <w:rPr>
          <w:sz w:val="22"/>
          <w:szCs w:val="22"/>
        </w:rPr>
      </w:pPr>
      <w:r w:rsidRPr="002D6729">
        <w:rPr>
          <w:sz w:val="22"/>
          <w:szCs w:val="22"/>
        </w:rPr>
        <w:t xml:space="preserve">The dataset used in this tutorial is a pseudo-synthesized version derived from the Food and Brain Study (NCT02855398). The original study enrolled children aged 7 to 9 years and followed them for approximately one to 1.5 years. The synthesized dataset maintains the structure and variable </w:t>
      </w:r>
      <w:r w:rsidRPr="002D6729">
        <w:rPr>
          <w:sz w:val="22"/>
          <w:szCs w:val="22"/>
        </w:rPr>
        <w:lastRenderedPageBreak/>
        <w:t>characteristics of the real study, including repeated meal assessments, psychological evaluations, and caregiver surveys, while protecting participant privacy.</w:t>
      </w:r>
      <w:r w:rsidR="00665594">
        <w:rPr>
          <w:sz w:val="22"/>
          <w:szCs w:val="22"/>
        </w:rPr>
        <w:t xml:space="preserve"> </w:t>
      </w:r>
      <w:r w:rsidR="00665594" w:rsidRPr="00726A03">
        <w:rPr>
          <w:b/>
          <w:bCs/>
          <w:sz w:val="22"/>
          <w:szCs w:val="22"/>
        </w:rPr>
        <w:t>Table 1</w:t>
      </w:r>
      <w:r w:rsidR="00665594">
        <w:rPr>
          <w:sz w:val="22"/>
          <w:szCs w:val="22"/>
        </w:rPr>
        <w:t xml:space="preserve"> gives the predictors we considered for the study. </w:t>
      </w:r>
    </w:p>
    <w:p w14:paraId="06765A98" w14:textId="77777777" w:rsidR="002D6729" w:rsidRPr="002D6729" w:rsidRDefault="002D6729" w:rsidP="00A478B5">
      <w:pPr>
        <w:rPr>
          <w:sz w:val="22"/>
          <w:szCs w:val="22"/>
        </w:rPr>
      </w:pPr>
    </w:p>
    <w:p w14:paraId="057E3AA3" w14:textId="685B7366" w:rsidR="002D6729" w:rsidRPr="002D6729" w:rsidRDefault="002D6729" w:rsidP="00A478B5">
      <w:pPr>
        <w:rPr>
          <w:sz w:val="22"/>
          <w:szCs w:val="22"/>
        </w:rPr>
      </w:pPr>
      <w:r w:rsidRPr="002D6729">
        <w:rPr>
          <w:sz w:val="22"/>
          <w:szCs w:val="22"/>
        </w:rPr>
        <w:t>Key features of the original study design include</w:t>
      </w:r>
      <w:r w:rsidR="00627555">
        <w:rPr>
          <w:sz w:val="22"/>
          <w:szCs w:val="22"/>
        </w:rPr>
        <w:t xml:space="preserve"> </w:t>
      </w:r>
      <w:r w:rsidR="00627555">
        <w:rPr>
          <w:sz w:val="22"/>
          <w:szCs w:val="22"/>
        </w:rPr>
        <w:t xml:space="preserve">(see </w:t>
      </w:r>
      <w:r w:rsidR="00627555" w:rsidRPr="00A13B56">
        <w:rPr>
          <w:b/>
          <w:bCs/>
          <w:sz w:val="22"/>
          <w:szCs w:val="22"/>
        </w:rPr>
        <w:t>Figure 1</w:t>
      </w:r>
      <w:r w:rsidR="00627555">
        <w:rPr>
          <w:sz w:val="22"/>
          <w:szCs w:val="22"/>
        </w:rPr>
        <w:t xml:space="preserve"> for timeline)</w:t>
      </w:r>
      <w:r w:rsidR="00627555">
        <w:rPr>
          <w:sz w:val="22"/>
          <w:szCs w:val="22"/>
        </w:rPr>
        <w:t>:</w:t>
      </w:r>
    </w:p>
    <w:p w14:paraId="569C2248" w14:textId="77777777" w:rsidR="002D6729" w:rsidRPr="002D6729" w:rsidRDefault="002D6729" w:rsidP="00A478B5">
      <w:pPr>
        <w:rPr>
          <w:sz w:val="22"/>
          <w:szCs w:val="22"/>
        </w:rPr>
      </w:pPr>
    </w:p>
    <w:p w14:paraId="3EDBFE4C" w14:textId="77777777" w:rsidR="002D6729" w:rsidRPr="004463D9" w:rsidRDefault="002D6729" w:rsidP="006575A1">
      <w:pPr>
        <w:pStyle w:val="ListParagraph"/>
        <w:numPr>
          <w:ilvl w:val="0"/>
          <w:numId w:val="12"/>
        </w:numPr>
        <w:rPr>
          <w:sz w:val="22"/>
          <w:szCs w:val="22"/>
        </w:rPr>
      </w:pPr>
      <w:r w:rsidRPr="004463D9">
        <w:rPr>
          <w:sz w:val="22"/>
          <w:szCs w:val="22"/>
        </w:rPr>
        <w:t>Seven study visits (V1 to V7), with baseline data from Visits 1–6 and follow-up data at Visit 7.</w:t>
      </w:r>
    </w:p>
    <w:p w14:paraId="18B770CB" w14:textId="77777777" w:rsidR="002D6729" w:rsidRPr="002D6729" w:rsidRDefault="002D6729" w:rsidP="00A478B5">
      <w:pPr>
        <w:rPr>
          <w:sz w:val="22"/>
          <w:szCs w:val="22"/>
        </w:rPr>
      </w:pPr>
    </w:p>
    <w:p w14:paraId="506EE4A7" w14:textId="77777777" w:rsidR="002D6729" w:rsidRPr="004463D9" w:rsidRDefault="002D6729" w:rsidP="006575A1">
      <w:pPr>
        <w:pStyle w:val="ListParagraph"/>
        <w:numPr>
          <w:ilvl w:val="0"/>
          <w:numId w:val="12"/>
        </w:numPr>
        <w:rPr>
          <w:sz w:val="22"/>
          <w:szCs w:val="22"/>
        </w:rPr>
      </w:pPr>
      <w:r w:rsidRPr="004463D9">
        <w:rPr>
          <w:sz w:val="22"/>
          <w:szCs w:val="22"/>
        </w:rPr>
        <w:t>Stratification based on maternal weight status, distinguishing high and low obesity risk groups.</w:t>
      </w:r>
    </w:p>
    <w:p w14:paraId="4946AA64" w14:textId="77777777" w:rsidR="002D6729" w:rsidRPr="002D6729" w:rsidRDefault="002D6729" w:rsidP="00A478B5">
      <w:pPr>
        <w:rPr>
          <w:sz w:val="22"/>
          <w:szCs w:val="22"/>
        </w:rPr>
      </w:pPr>
    </w:p>
    <w:p w14:paraId="3703A25C" w14:textId="77777777" w:rsidR="002D6729" w:rsidRPr="004463D9" w:rsidRDefault="002D6729" w:rsidP="006575A1">
      <w:pPr>
        <w:pStyle w:val="ListParagraph"/>
        <w:numPr>
          <w:ilvl w:val="0"/>
          <w:numId w:val="12"/>
        </w:numPr>
        <w:rPr>
          <w:sz w:val="22"/>
          <w:szCs w:val="22"/>
        </w:rPr>
      </w:pPr>
      <w:r w:rsidRPr="004463D9">
        <w:rPr>
          <w:sz w:val="22"/>
          <w:szCs w:val="22"/>
        </w:rPr>
        <w:t>Behavioral tasks measuring responses to varied portion sizes (100–200%).</w:t>
      </w:r>
    </w:p>
    <w:p w14:paraId="217869B5" w14:textId="77777777" w:rsidR="002D6729" w:rsidRPr="002D6729" w:rsidRDefault="002D6729" w:rsidP="00A478B5">
      <w:pPr>
        <w:rPr>
          <w:sz w:val="22"/>
          <w:szCs w:val="22"/>
        </w:rPr>
      </w:pPr>
    </w:p>
    <w:p w14:paraId="237C06C5" w14:textId="534A038D" w:rsidR="002D6729" w:rsidRDefault="002D6729" w:rsidP="006575A1">
      <w:pPr>
        <w:pStyle w:val="ListParagraph"/>
        <w:numPr>
          <w:ilvl w:val="0"/>
          <w:numId w:val="12"/>
        </w:numPr>
        <w:rPr>
          <w:sz w:val="22"/>
          <w:szCs w:val="22"/>
        </w:rPr>
      </w:pPr>
      <w:r w:rsidRPr="004463D9">
        <w:rPr>
          <w:sz w:val="22"/>
          <w:szCs w:val="22"/>
        </w:rPr>
        <w:t>Objective measures of meal intake, eating in the absence of hunger (EAH), and structured caregiver-reported instruments.</w:t>
      </w:r>
    </w:p>
    <w:p w14:paraId="49A90E37" w14:textId="77777777" w:rsidR="00627555" w:rsidRPr="00627555" w:rsidRDefault="00627555" w:rsidP="00A478B5">
      <w:pPr>
        <w:pStyle w:val="ListParagraph"/>
        <w:rPr>
          <w:sz w:val="22"/>
          <w:szCs w:val="22"/>
        </w:rPr>
      </w:pPr>
    </w:p>
    <w:p w14:paraId="3AB38E77" w14:textId="77777777" w:rsidR="00627555" w:rsidRDefault="00627555" w:rsidP="00A478B5">
      <w:pPr>
        <w:pStyle w:val="NormalWeb"/>
        <w:spacing w:before="0" w:beforeAutospacing="0" w:after="0" w:afterAutospacing="0"/>
        <w:ind w:firstLine="720"/>
        <w:rPr>
          <w:sz w:val="22"/>
          <w:szCs w:val="22"/>
        </w:rPr>
      </w:pPr>
      <w:r>
        <w:rPr>
          <w:noProof/>
        </w:rPr>
        <w:drawing>
          <wp:inline distT="0" distB="0" distL="0" distR="0" wp14:anchorId="19FFEC3C" wp14:editId="0A167179">
            <wp:extent cx="5356860" cy="1443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6860" cy="1443355"/>
                    </a:xfrm>
                    <a:prstGeom prst="rect">
                      <a:avLst/>
                    </a:prstGeom>
                    <a:noFill/>
                    <a:ln>
                      <a:noFill/>
                    </a:ln>
                  </pic:spPr>
                </pic:pic>
              </a:graphicData>
            </a:graphic>
          </wp:inline>
        </w:drawing>
      </w:r>
    </w:p>
    <w:p w14:paraId="156D37BC" w14:textId="1C6BEA9A" w:rsidR="00627555" w:rsidRDefault="00627555" w:rsidP="00A478B5">
      <w:pPr>
        <w:pStyle w:val="NormalWeb"/>
        <w:spacing w:before="0" w:beforeAutospacing="0" w:after="0" w:afterAutospacing="0"/>
        <w:ind w:firstLine="720"/>
        <w:rPr>
          <w:sz w:val="22"/>
          <w:szCs w:val="22"/>
        </w:rPr>
      </w:pPr>
      <w:r w:rsidRPr="00FE3A39">
        <w:rPr>
          <w:b/>
          <w:bCs/>
          <w:sz w:val="22"/>
          <w:szCs w:val="22"/>
        </w:rPr>
        <w:t xml:space="preserve">Figure 1. </w:t>
      </w:r>
      <w:r>
        <w:rPr>
          <w:sz w:val="22"/>
          <w:szCs w:val="22"/>
        </w:rPr>
        <w:t>Study visit timeline for Food and Brain Study</w:t>
      </w:r>
    </w:p>
    <w:p w14:paraId="7313D22F" w14:textId="5A7356C6" w:rsidR="00EB0B9F" w:rsidRDefault="00EB0B9F" w:rsidP="00A478B5">
      <w:pPr>
        <w:pStyle w:val="NormalWeb"/>
        <w:spacing w:before="0" w:beforeAutospacing="0" w:after="0" w:afterAutospacing="0"/>
        <w:ind w:firstLine="720"/>
        <w:rPr>
          <w:sz w:val="22"/>
          <w:szCs w:val="22"/>
        </w:rPr>
      </w:pPr>
    </w:p>
    <w:tbl>
      <w:tblPr>
        <w:tblW w:w="5000" w:type="pct"/>
        <w:tblLayout w:type="fixed"/>
        <w:tblLook w:val="04A0" w:firstRow="1" w:lastRow="0" w:firstColumn="1" w:lastColumn="0" w:noHBand="0" w:noVBand="1"/>
      </w:tblPr>
      <w:tblGrid>
        <w:gridCol w:w="2873"/>
        <w:gridCol w:w="1801"/>
        <w:gridCol w:w="3426"/>
        <w:gridCol w:w="90"/>
        <w:gridCol w:w="1170"/>
      </w:tblGrid>
      <w:tr w:rsidR="002548B4" w:rsidRPr="00E24A97" w14:paraId="4CD78BDB" w14:textId="77777777" w:rsidTr="00F46580">
        <w:trPr>
          <w:trHeight w:val="288"/>
        </w:trPr>
        <w:tc>
          <w:tcPr>
            <w:tcW w:w="5000" w:type="pct"/>
            <w:gridSpan w:val="5"/>
            <w:tcBorders>
              <w:bottom w:val="single" w:sz="12" w:space="0" w:color="auto"/>
            </w:tcBorders>
            <w:shd w:val="clear" w:color="auto" w:fill="auto"/>
            <w:noWrap/>
            <w:vAlign w:val="bottom"/>
          </w:tcPr>
          <w:p w14:paraId="42478574" w14:textId="0E5F0680" w:rsidR="002548B4" w:rsidRPr="00E24A97" w:rsidRDefault="002548B4" w:rsidP="00A478B5">
            <w:pPr>
              <w:rPr>
                <w:b/>
                <w:bCs/>
                <w:color w:val="000000"/>
                <w:sz w:val="18"/>
                <w:szCs w:val="18"/>
              </w:rPr>
            </w:pPr>
            <w:r w:rsidRPr="00E24A97">
              <w:rPr>
                <w:b/>
                <w:bCs/>
                <w:color w:val="000000"/>
                <w:sz w:val="18"/>
                <w:szCs w:val="18"/>
              </w:rPr>
              <w:t>Table 1. Variables considered for modeling</w:t>
            </w:r>
          </w:p>
        </w:tc>
      </w:tr>
      <w:tr w:rsidR="005F2B48" w:rsidRPr="00E24A97" w14:paraId="5A96F7CB" w14:textId="77777777" w:rsidTr="00F46580">
        <w:trPr>
          <w:trHeight w:val="288"/>
        </w:trPr>
        <w:tc>
          <w:tcPr>
            <w:tcW w:w="1535" w:type="pct"/>
            <w:tcBorders>
              <w:top w:val="single" w:sz="12" w:space="0" w:color="auto"/>
              <w:bottom w:val="single" w:sz="12" w:space="0" w:color="auto"/>
            </w:tcBorders>
            <w:shd w:val="clear" w:color="auto" w:fill="auto"/>
            <w:noWrap/>
            <w:vAlign w:val="bottom"/>
          </w:tcPr>
          <w:p w14:paraId="0E521713" w14:textId="16829CC1" w:rsidR="005F2B48" w:rsidRPr="00E24A97" w:rsidRDefault="005F2B48" w:rsidP="00A478B5">
            <w:pPr>
              <w:rPr>
                <w:color w:val="000000"/>
                <w:sz w:val="18"/>
                <w:szCs w:val="18"/>
              </w:rPr>
            </w:pPr>
            <w:r w:rsidRPr="00E24A97">
              <w:rPr>
                <w:b/>
                <w:bCs/>
                <w:color w:val="000000"/>
                <w:sz w:val="18"/>
                <w:szCs w:val="18"/>
              </w:rPr>
              <w:t>Variable Name in Code</w:t>
            </w:r>
          </w:p>
        </w:tc>
        <w:tc>
          <w:tcPr>
            <w:tcW w:w="962" w:type="pct"/>
            <w:tcBorders>
              <w:top w:val="single" w:sz="12" w:space="0" w:color="auto"/>
              <w:bottom w:val="single" w:sz="12" w:space="0" w:color="auto"/>
            </w:tcBorders>
            <w:shd w:val="clear" w:color="auto" w:fill="auto"/>
            <w:noWrap/>
            <w:vAlign w:val="bottom"/>
          </w:tcPr>
          <w:p w14:paraId="7E4BF2FD" w14:textId="2BC4673D" w:rsidR="005F2B48" w:rsidRPr="00E24A97" w:rsidRDefault="005F2B48" w:rsidP="00A478B5">
            <w:pPr>
              <w:rPr>
                <w:color w:val="000000"/>
                <w:sz w:val="18"/>
                <w:szCs w:val="18"/>
              </w:rPr>
            </w:pPr>
            <w:r w:rsidRPr="00E24A97">
              <w:rPr>
                <w:b/>
                <w:bCs/>
                <w:color w:val="000000"/>
                <w:sz w:val="18"/>
                <w:szCs w:val="18"/>
              </w:rPr>
              <w:t>Predictor</w:t>
            </w:r>
          </w:p>
        </w:tc>
        <w:tc>
          <w:tcPr>
            <w:tcW w:w="1830" w:type="pct"/>
            <w:tcBorders>
              <w:top w:val="single" w:sz="12" w:space="0" w:color="auto"/>
              <w:bottom w:val="single" w:sz="12" w:space="0" w:color="auto"/>
            </w:tcBorders>
            <w:shd w:val="clear" w:color="auto" w:fill="auto"/>
            <w:noWrap/>
            <w:vAlign w:val="bottom"/>
          </w:tcPr>
          <w:p w14:paraId="42B5D1DD" w14:textId="28B961CF" w:rsidR="005F2B48" w:rsidRPr="00E24A97" w:rsidRDefault="005F2B48" w:rsidP="00A478B5">
            <w:pPr>
              <w:rPr>
                <w:color w:val="000000"/>
                <w:sz w:val="18"/>
                <w:szCs w:val="18"/>
              </w:rPr>
            </w:pPr>
            <w:r w:rsidRPr="00E24A97">
              <w:rPr>
                <w:b/>
                <w:bCs/>
                <w:color w:val="000000"/>
                <w:sz w:val="18"/>
                <w:szCs w:val="18"/>
              </w:rPr>
              <w:t>Explanation</w:t>
            </w:r>
          </w:p>
        </w:tc>
        <w:tc>
          <w:tcPr>
            <w:tcW w:w="673" w:type="pct"/>
            <w:gridSpan w:val="2"/>
            <w:tcBorders>
              <w:top w:val="single" w:sz="12" w:space="0" w:color="auto"/>
              <w:bottom w:val="single" w:sz="12" w:space="0" w:color="auto"/>
            </w:tcBorders>
            <w:vAlign w:val="bottom"/>
          </w:tcPr>
          <w:p w14:paraId="5440F229" w14:textId="2E85485F" w:rsidR="005F2B48" w:rsidRPr="00E24A97" w:rsidRDefault="005F2B48" w:rsidP="00A478B5">
            <w:pPr>
              <w:rPr>
                <w:color w:val="000000"/>
                <w:sz w:val="18"/>
                <w:szCs w:val="18"/>
              </w:rPr>
            </w:pPr>
          </w:p>
        </w:tc>
      </w:tr>
      <w:tr w:rsidR="00EB0B9F" w:rsidRPr="00E24A97" w14:paraId="469612D0" w14:textId="77777777" w:rsidTr="00F46580">
        <w:trPr>
          <w:trHeight w:val="288"/>
        </w:trPr>
        <w:tc>
          <w:tcPr>
            <w:tcW w:w="1535" w:type="pct"/>
            <w:tcBorders>
              <w:top w:val="single" w:sz="12" w:space="0" w:color="auto"/>
            </w:tcBorders>
            <w:shd w:val="clear" w:color="auto" w:fill="auto"/>
            <w:noWrap/>
            <w:vAlign w:val="bottom"/>
            <w:hideMark/>
          </w:tcPr>
          <w:p w14:paraId="3AF7D038" w14:textId="77777777" w:rsidR="00EB0B9F" w:rsidRPr="00E24A97" w:rsidRDefault="00EB0B9F" w:rsidP="00A478B5">
            <w:pPr>
              <w:rPr>
                <w:color w:val="000000"/>
                <w:sz w:val="18"/>
                <w:szCs w:val="18"/>
              </w:rPr>
            </w:pPr>
            <w:r w:rsidRPr="00E24A97">
              <w:rPr>
                <w:color w:val="000000"/>
                <w:sz w:val="18"/>
                <w:szCs w:val="18"/>
              </w:rPr>
              <w:t>Sex (sex_1: one-hot encoded)</w:t>
            </w:r>
          </w:p>
        </w:tc>
        <w:tc>
          <w:tcPr>
            <w:tcW w:w="962" w:type="pct"/>
            <w:tcBorders>
              <w:top w:val="single" w:sz="12" w:space="0" w:color="auto"/>
            </w:tcBorders>
            <w:shd w:val="clear" w:color="auto" w:fill="auto"/>
            <w:noWrap/>
            <w:vAlign w:val="bottom"/>
            <w:hideMark/>
          </w:tcPr>
          <w:p w14:paraId="4FFBCB56" w14:textId="77777777" w:rsidR="00EB0B9F" w:rsidRPr="00E24A97" w:rsidRDefault="00EB0B9F" w:rsidP="00A478B5">
            <w:pPr>
              <w:rPr>
                <w:color w:val="000000"/>
                <w:sz w:val="18"/>
                <w:szCs w:val="18"/>
              </w:rPr>
            </w:pPr>
            <w:r w:rsidRPr="00E24A97">
              <w:rPr>
                <w:color w:val="000000"/>
                <w:sz w:val="18"/>
                <w:szCs w:val="18"/>
              </w:rPr>
              <w:t>Sex</w:t>
            </w:r>
          </w:p>
        </w:tc>
        <w:tc>
          <w:tcPr>
            <w:tcW w:w="1878" w:type="pct"/>
            <w:gridSpan w:val="2"/>
            <w:tcBorders>
              <w:top w:val="single" w:sz="12" w:space="0" w:color="auto"/>
            </w:tcBorders>
            <w:shd w:val="clear" w:color="auto" w:fill="auto"/>
            <w:noWrap/>
            <w:vAlign w:val="bottom"/>
            <w:hideMark/>
          </w:tcPr>
          <w:p w14:paraId="09B477AA" w14:textId="77777777" w:rsidR="00EB0B9F" w:rsidRPr="00E24A97" w:rsidRDefault="00EB0B9F" w:rsidP="00A478B5">
            <w:pPr>
              <w:rPr>
                <w:color w:val="000000"/>
                <w:sz w:val="18"/>
                <w:szCs w:val="18"/>
              </w:rPr>
            </w:pPr>
            <w:r w:rsidRPr="00E24A97">
              <w:rPr>
                <w:color w:val="000000"/>
                <w:sz w:val="18"/>
                <w:szCs w:val="18"/>
              </w:rPr>
              <w:t>Biological sex of the child</w:t>
            </w:r>
          </w:p>
        </w:tc>
        <w:tc>
          <w:tcPr>
            <w:tcW w:w="625" w:type="pct"/>
            <w:tcBorders>
              <w:top w:val="single" w:sz="12" w:space="0" w:color="auto"/>
            </w:tcBorders>
          </w:tcPr>
          <w:p w14:paraId="6B5F6AEE" w14:textId="77777777" w:rsidR="00EB0B9F" w:rsidRPr="00E24A97" w:rsidRDefault="00EB0B9F" w:rsidP="00A478B5">
            <w:pPr>
              <w:rPr>
                <w:color w:val="000000"/>
                <w:sz w:val="18"/>
                <w:szCs w:val="18"/>
              </w:rPr>
            </w:pPr>
          </w:p>
        </w:tc>
      </w:tr>
      <w:tr w:rsidR="00EB0B9F" w:rsidRPr="00E24A97" w14:paraId="002DAA68" w14:textId="77777777" w:rsidTr="00F46580">
        <w:trPr>
          <w:trHeight w:val="288"/>
        </w:trPr>
        <w:tc>
          <w:tcPr>
            <w:tcW w:w="1535" w:type="pct"/>
            <w:shd w:val="clear" w:color="auto" w:fill="auto"/>
            <w:noWrap/>
            <w:vAlign w:val="bottom"/>
            <w:hideMark/>
          </w:tcPr>
          <w:p w14:paraId="065C9433" w14:textId="77777777" w:rsidR="00EB0B9F" w:rsidRPr="00E24A97" w:rsidRDefault="00EB0B9F" w:rsidP="00A478B5">
            <w:pPr>
              <w:rPr>
                <w:color w:val="000000"/>
                <w:sz w:val="18"/>
                <w:szCs w:val="18"/>
              </w:rPr>
            </w:pPr>
            <w:r w:rsidRPr="00E24A97">
              <w:rPr>
                <w:color w:val="000000"/>
                <w:sz w:val="18"/>
                <w:szCs w:val="18"/>
              </w:rPr>
              <w:t>age_yr</w:t>
            </w:r>
          </w:p>
        </w:tc>
        <w:tc>
          <w:tcPr>
            <w:tcW w:w="962" w:type="pct"/>
            <w:shd w:val="clear" w:color="auto" w:fill="auto"/>
            <w:noWrap/>
            <w:vAlign w:val="bottom"/>
            <w:hideMark/>
          </w:tcPr>
          <w:p w14:paraId="28AE2BD1" w14:textId="77777777" w:rsidR="00EB0B9F" w:rsidRPr="00E24A97" w:rsidRDefault="00EB0B9F" w:rsidP="00A478B5">
            <w:pPr>
              <w:rPr>
                <w:color w:val="000000"/>
                <w:sz w:val="18"/>
                <w:szCs w:val="18"/>
              </w:rPr>
            </w:pPr>
            <w:r w:rsidRPr="00E24A97">
              <w:rPr>
                <w:color w:val="000000"/>
                <w:sz w:val="18"/>
                <w:szCs w:val="18"/>
              </w:rPr>
              <w:t>Age</w:t>
            </w:r>
          </w:p>
        </w:tc>
        <w:tc>
          <w:tcPr>
            <w:tcW w:w="1830" w:type="pct"/>
            <w:shd w:val="clear" w:color="auto" w:fill="auto"/>
            <w:noWrap/>
            <w:vAlign w:val="bottom"/>
            <w:hideMark/>
          </w:tcPr>
          <w:p w14:paraId="3CD3A8BF" w14:textId="77777777" w:rsidR="00EB0B9F" w:rsidRPr="00E24A97" w:rsidRDefault="00EB0B9F" w:rsidP="00A478B5">
            <w:pPr>
              <w:rPr>
                <w:color w:val="000000"/>
                <w:sz w:val="18"/>
                <w:szCs w:val="18"/>
              </w:rPr>
            </w:pPr>
            <w:r w:rsidRPr="00E24A97">
              <w:rPr>
                <w:color w:val="000000"/>
                <w:sz w:val="18"/>
                <w:szCs w:val="18"/>
              </w:rPr>
              <w:t>Child’s age at baseline</w:t>
            </w:r>
          </w:p>
        </w:tc>
        <w:tc>
          <w:tcPr>
            <w:tcW w:w="673" w:type="pct"/>
            <w:gridSpan w:val="2"/>
          </w:tcPr>
          <w:p w14:paraId="1EFD8D97" w14:textId="77777777" w:rsidR="00EB0B9F" w:rsidRPr="00E24A97" w:rsidRDefault="00EB0B9F" w:rsidP="00A478B5">
            <w:pPr>
              <w:rPr>
                <w:color w:val="000000"/>
                <w:sz w:val="18"/>
                <w:szCs w:val="18"/>
              </w:rPr>
            </w:pPr>
          </w:p>
        </w:tc>
      </w:tr>
      <w:tr w:rsidR="00EB0B9F" w:rsidRPr="00E24A97" w14:paraId="7E2B754A" w14:textId="77777777" w:rsidTr="00F46580">
        <w:trPr>
          <w:trHeight w:val="288"/>
        </w:trPr>
        <w:tc>
          <w:tcPr>
            <w:tcW w:w="1535" w:type="pct"/>
            <w:shd w:val="clear" w:color="auto" w:fill="auto"/>
            <w:noWrap/>
            <w:vAlign w:val="bottom"/>
            <w:hideMark/>
          </w:tcPr>
          <w:p w14:paraId="72EF155F" w14:textId="77777777" w:rsidR="00EB0B9F" w:rsidRPr="00E24A97" w:rsidRDefault="00EB0B9F" w:rsidP="00A478B5">
            <w:pPr>
              <w:rPr>
                <w:color w:val="000000"/>
                <w:sz w:val="18"/>
                <w:szCs w:val="18"/>
              </w:rPr>
            </w:pPr>
            <w:r w:rsidRPr="00E24A97">
              <w:rPr>
                <w:color w:val="000000"/>
                <w:sz w:val="18"/>
                <w:szCs w:val="18"/>
              </w:rPr>
              <w:t>parent_ed</w:t>
            </w:r>
          </w:p>
        </w:tc>
        <w:tc>
          <w:tcPr>
            <w:tcW w:w="962" w:type="pct"/>
            <w:shd w:val="clear" w:color="auto" w:fill="auto"/>
            <w:noWrap/>
            <w:vAlign w:val="bottom"/>
            <w:hideMark/>
          </w:tcPr>
          <w:p w14:paraId="5913C331" w14:textId="77777777" w:rsidR="00EB0B9F" w:rsidRPr="00E24A97" w:rsidRDefault="00EB0B9F" w:rsidP="00A478B5">
            <w:pPr>
              <w:rPr>
                <w:color w:val="000000"/>
                <w:sz w:val="18"/>
                <w:szCs w:val="18"/>
              </w:rPr>
            </w:pPr>
            <w:r w:rsidRPr="00E24A97">
              <w:rPr>
                <w:color w:val="000000"/>
                <w:sz w:val="18"/>
                <w:szCs w:val="18"/>
              </w:rPr>
              <w:t>Parent Education</w:t>
            </w:r>
          </w:p>
        </w:tc>
        <w:tc>
          <w:tcPr>
            <w:tcW w:w="1830" w:type="pct"/>
            <w:shd w:val="clear" w:color="auto" w:fill="auto"/>
            <w:noWrap/>
            <w:vAlign w:val="bottom"/>
            <w:hideMark/>
          </w:tcPr>
          <w:p w14:paraId="66340365" w14:textId="77777777" w:rsidR="00EB0B9F" w:rsidRPr="00E24A97" w:rsidRDefault="00EB0B9F" w:rsidP="00A478B5">
            <w:pPr>
              <w:rPr>
                <w:color w:val="000000"/>
                <w:sz w:val="18"/>
                <w:szCs w:val="18"/>
              </w:rPr>
            </w:pPr>
            <w:r w:rsidRPr="00E24A97">
              <w:rPr>
                <w:color w:val="000000"/>
                <w:sz w:val="18"/>
                <w:szCs w:val="18"/>
              </w:rPr>
              <w:t>Highest education level of parent</w:t>
            </w:r>
          </w:p>
        </w:tc>
        <w:tc>
          <w:tcPr>
            <w:tcW w:w="673" w:type="pct"/>
            <w:gridSpan w:val="2"/>
          </w:tcPr>
          <w:p w14:paraId="7473164D" w14:textId="77777777" w:rsidR="00EB0B9F" w:rsidRPr="00E24A97" w:rsidRDefault="00EB0B9F" w:rsidP="00A478B5">
            <w:pPr>
              <w:rPr>
                <w:color w:val="000000"/>
                <w:sz w:val="18"/>
                <w:szCs w:val="18"/>
              </w:rPr>
            </w:pPr>
          </w:p>
        </w:tc>
      </w:tr>
      <w:tr w:rsidR="00EB0B9F" w:rsidRPr="00E24A97" w14:paraId="64891D8E" w14:textId="77777777" w:rsidTr="00F46580">
        <w:trPr>
          <w:trHeight w:val="288"/>
        </w:trPr>
        <w:tc>
          <w:tcPr>
            <w:tcW w:w="1535" w:type="pct"/>
            <w:shd w:val="clear" w:color="auto" w:fill="auto"/>
            <w:noWrap/>
            <w:vAlign w:val="bottom"/>
            <w:hideMark/>
          </w:tcPr>
          <w:p w14:paraId="643F98AF" w14:textId="77777777" w:rsidR="00EB0B9F" w:rsidRPr="00E24A97" w:rsidRDefault="00EB0B9F" w:rsidP="00A478B5">
            <w:pPr>
              <w:rPr>
                <w:color w:val="000000"/>
                <w:sz w:val="18"/>
                <w:szCs w:val="18"/>
              </w:rPr>
            </w:pPr>
            <w:r w:rsidRPr="00E24A97">
              <w:rPr>
                <w:color w:val="000000"/>
                <w:sz w:val="18"/>
                <w:szCs w:val="18"/>
              </w:rPr>
              <w:t>risk_status_mom</w:t>
            </w:r>
          </w:p>
        </w:tc>
        <w:tc>
          <w:tcPr>
            <w:tcW w:w="962" w:type="pct"/>
            <w:shd w:val="clear" w:color="auto" w:fill="auto"/>
            <w:noWrap/>
            <w:vAlign w:val="bottom"/>
            <w:hideMark/>
          </w:tcPr>
          <w:p w14:paraId="76D154B4" w14:textId="77777777" w:rsidR="00EB0B9F" w:rsidRPr="00E24A97" w:rsidRDefault="00EB0B9F" w:rsidP="00A478B5">
            <w:pPr>
              <w:rPr>
                <w:color w:val="000000"/>
                <w:sz w:val="18"/>
                <w:szCs w:val="18"/>
              </w:rPr>
            </w:pPr>
            <w:r w:rsidRPr="00E24A97">
              <w:rPr>
                <w:color w:val="000000"/>
                <w:sz w:val="18"/>
                <w:szCs w:val="18"/>
              </w:rPr>
              <w:t>Maternal BMI Risk Category</w:t>
            </w:r>
          </w:p>
        </w:tc>
        <w:tc>
          <w:tcPr>
            <w:tcW w:w="1830" w:type="pct"/>
            <w:shd w:val="clear" w:color="auto" w:fill="auto"/>
            <w:noWrap/>
            <w:vAlign w:val="bottom"/>
            <w:hideMark/>
          </w:tcPr>
          <w:p w14:paraId="57AB6324" w14:textId="77777777" w:rsidR="00EB0B9F" w:rsidRPr="00E24A97" w:rsidRDefault="00EB0B9F" w:rsidP="00A478B5">
            <w:pPr>
              <w:rPr>
                <w:color w:val="000000"/>
                <w:sz w:val="18"/>
                <w:szCs w:val="18"/>
              </w:rPr>
            </w:pPr>
            <w:r w:rsidRPr="00E24A97">
              <w:rPr>
                <w:color w:val="000000"/>
                <w:sz w:val="18"/>
                <w:szCs w:val="18"/>
              </w:rPr>
              <w:t xml:space="preserve">Low risk (BMI &lt; 25); high risk (BMI ≥30) </w:t>
            </w:r>
          </w:p>
        </w:tc>
        <w:tc>
          <w:tcPr>
            <w:tcW w:w="673" w:type="pct"/>
            <w:gridSpan w:val="2"/>
          </w:tcPr>
          <w:p w14:paraId="65074FB1"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m3aUi7e4","properties":{"formattedCitation":"(1)","plainCitation":"(1)","noteIndex":0},"citationItems":[{"id":2859,"uris":["http://zotero.org/users/10791886/items/84M2GBTX"],"uri":["http://zotero.org/users/10791886/items/84M2GBTX"],"itemData":{"id":2859,"type":"article-journal","container-title":"Obstetrics and Gynecology Clinics","issue":"2","note":"ISBN: 0889-8545\npublisher: Elsevier","page":"361-377","title":"Maternal and child obesity: the causal link","volume":"36","author":[{"family":"Oken","given":"Emily"}],"issued":{"date-parts":[["2009"]]}}}],"schema":"https://github.com/citation-style-language/schema/raw/master/csl-citation.json"} </w:instrText>
            </w:r>
            <w:r w:rsidRPr="00E24A97">
              <w:rPr>
                <w:color w:val="000000"/>
                <w:sz w:val="18"/>
                <w:szCs w:val="18"/>
              </w:rPr>
              <w:fldChar w:fldCharType="separate"/>
            </w:r>
            <w:r w:rsidRPr="00E24A97">
              <w:rPr>
                <w:sz w:val="18"/>
                <w:szCs w:val="18"/>
              </w:rPr>
              <w:t>(1)</w:t>
            </w:r>
            <w:r w:rsidRPr="00E24A97">
              <w:rPr>
                <w:color w:val="000000"/>
                <w:sz w:val="18"/>
                <w:szCs w:val="18"/>
              </w:rPr>
              <w:fldChar w:fldCharType="end"/>
            </w:r>
          </w:p>
        </w:tc>
      </w:tr>
      <w:tr w:rsidR="00EB0B9F" w:rsidRPr="00E24A97" w14:paraId="104F7155" w14:textId="77777777" w:rsidTr="00F46580">
        <w:trPr>
          <w:trHeight w:val="288"/>
        </w:trPr>
        <w:tc>
          <w:tcPr>
            <w:tcW w:w="1535" w:type="pct"/>
            <w:shd w:val="clear" w:color="auto" w:fill="auto"/>
            <w:noWrap/>
            <w:vAlign w:val="bottom"/>
            <w:hideMark/>
          </w:tcPr>
          <w:p w14:paraId="7B3FABC5" w14:textId="77777777" w:rsidR="00EB0B9F" w:rsidRPr="00E24A97" w:rsidRDefault="00EB0B9F" w:rsidP="00A478B5">
            <w:pPr>
              <w:rPr>
                <w:color w:val="000000"/>
                <w:sz w:val="18"/>
                <w:szCs w:val="18"/>
              </w:rPr>
            </w:pPr>
            <w:r w:rsidRPr="00E24A97">
              <w:rPr>
                <w:color w:val="000000"/>
                <w:sz w:val="18"/>
                <w:szCs w:val="18"/>
              </w:rPr>
              <w:t>bmi_percentile, v7_bmi_percentile</w:t>
            </w:r>
          </w:p>
        </w:tc>
        <w:tc>
          <w:tcPr>
            <w:tcW w:w="962" w:type="pct"/>
            <w:shd w:val="clear" w:color="auto" w:fill="auto"/>
            <w:noWrap/>
            <w:vAlign w:val="bottom"/>
            <w:hideMark/>
          </w:tcPr>
          <w:p w14:paraId="54ADA6F1" w14:textId="77777777" w:rsidR="00EB0B9F" w:rsidRPr="00E24A97" w:rsidRDefault="00EB0B9F" w:rsidP="00A478B5">
            <w:pPr>
              <w:rPr>
                <w:color w:val="000000"/>
                <w:sz w:val="18"/>
                <w:szCs w:val="18"/>
              </w:rPr>
            </w:pPr>
            <w:r w:rsidRPr="00E24A97">
              <w:rPr>
                <w:color w:val="000000"/>
                <w:sz w:val="18"/>
                <w:szCs w:val="18"/>
              </w:rPr>
              <w:t>Body-Mass Index Percentile</w:t>
            </w:r>
          </w:p>
        </w:tc>
        <w:tc>
          <w:tcPr>
            <w:tcW w:w="1830" w:type="pct"/>
            <w:shd w:val="clear" w:color="auto" w:fill="auto"/>
            <w:noWrap/>
            <w:vAlign w:val="bottom"/>
            <w:hideMark/>
          </w:tcPr>
          <w:p w14:paraId="24EA477D" w14:textId="77777777" w:rsidR="00EB0B9F" w:rsidRPr="00E24A97" w:rsidRDefault="00EB0B9F" w:rsidP="00A478B5">
            <w:pPr>
              <w:rPr>
                <w:color w:val="000000"/>
                <w:sz w:val="18"/>
                <w:szCs w:val="18"/>
              </w:rPr>
            </w:pPr>
            <w:r w:rsidRPr="00E24A97">
              <w:rPr>
                <w:color w:val="000000"/>
                <w:sz w:val="18"/>
                <w:szCs w:val="18"/>
              </w:rPr>
              <w:t>Age- and sex-standardized BMI rank based on population growth references. &gt;95th% = obesity</w:t>
            </w:r>
          </w:p>
        </w:tc>
        <w:tc>
          <w:tcPr>
            <w:tcW w:w="673" w:type="pct"/>
            <w:gridSpan w:val="2"/>
          </w:tcPr>
          <w:p w14:paraId="4AC55B61"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iMs7NCXj","properties":{"formattedCitation":"(2)","plainCitation":"(2)","noteIndex":0},"citationItems":[{"id":2416,"uris":["http://zotero.org/users/10791886/items/GG9K5YE6"],"uri":["http://zotero.org/users/10791886/items/GG9K5YE6"],"itemData":{"id":2416,"type":"article-journal","abstract":"OBJECTIVES: This report provides detailed information on how the 2000 Centers for Disease Control and Prevention (CDC) growth charts for the United States were developed, expanding upon the report that accompanied the initial release of the charts in 2000.\nMETHODS: The growth charts were developed with data from five national health examination surveys and limited supplemental data. Smoothed percentile curves were developed in two stages. In the first stage, selected empirical percentiles were smoothed with a variety of parametric and nonparametric procedures. In the second stage, parameters were created to obtain the final curves, additional percentiles and z-scores. The revised charts were evaluated using statistical and graphical measures.\nRESULTS: The 1977 National Center for Health Statistics (NCHS) growth charts were revised for infants (birth to 36 months) and older children (2 to 20 years). New body mass index-for-age (BMI-for-age) charts were created. Use of national data improved the transition from the infant charts to those for older children. The evaluation of the charts found no large or systematic differences between the smoothed percentiles and the empirical data.\nCONCLUSION: The 2000 CDC growth charts were developed with improved data and statistical procedures. Health care providers now have an instrument for growth screening that better represents the racial-ethnic diversity and combination of breast- and formula-feeding in the United States. It is recommended that these charts replace the 1977 NCHS charts when assessing the size and growth patterns of infants, children, and adolescents.","container-title":"Vital and Health Statistics. Series 11, Data from the National Health Survey","ISSN":"0083-1980","issue":"246","journalAbbreviation":"Vital Health Stat 11","language":"eng","note":"PMID: 12043359","page":"1-190","source":"PubMed","title":"2000 CDC Growth Charts for the United States: methods and development","title-short":"2000 CDC Growth Charts for the United States","author":[{"family":"Kuczmarski","given":"Robert J."},{"family":"Ogden","given":"Cynthia L."},{"family":"Guo","given":"Shumei S."},{"family":"Grummer-Strawn","given":"Laurence M."},{"family":"Flegal","given":"Katherine M."},{"family":"Mei","given":"Zuguo"},{"family":"Wei","given":"Rong"},{"family":"Curtin","given":"Lester R."},{"family":"Roche","given":"Alex F."},{"family":"Johnson","given":"Clifford L."}],"issued":{"date-parts":[["2002",5]]}}}],"schema":"https://github.com/citation-style-language/schema/raw/master/csl-citation.json"} </w:instrText>
            </w:r>
            <w:r w:rsidRPr="00E24A97">
              <w:rPr>
                <w:color w:val="000000"/>
                <w:sz w:val="18"/>
                <w:szCs w:val="18"/>
              </w:rPr>
              <w:fldChar w:fldCharType="separate"/>
            </w:r>
            <w:r w:rsidRPr="00E24A97">
              <w:rPr>
                <w:sz w:val="18"/>
                <w:szCs w:val="18"/>
              </w:rPr>
              <w:t>(2)</w:t>
            </w:r>
            <w:r w:rsidRPr="00E24A97">
              <w:rPr>
                <w:color w:val="000000"/>
                <w:sz w:val="18"/>
                <w:szCs w:val="18"/>
              </w:rPr>
              <w:fldChar w:fldCharType="end"/>
            </w:r>
          </w:p>
        </w:tc>
      </w:tr>
      <w:tr w:rsidR="00EB0B9F" w:rsidRPr="00E24A97" w14:paraId="184E6433" w14:textId="77777777" w:rsidTr="00F46580">
        <w:trPr>
          <w:trHeight w:val="288"/>
        </w:trPr>
        <w:tc>
          <w:tcPr>
            <w:tcW w:w="1535" w:type="pct"/>
            <w:shd w:val="clear" w:color="auto" w:fill="auto"/>
            <w:noWrap/>
            <w:vAlign w:val="bottom"/>
            <w:hideMark/>
          </w:tcPr>
          <w:p w14:paraId="52BB7C3B" w14:textId="77777777" w:rsidR="00EB0B9F" w:rsidRPr="00E24A97" w:rsidRDefault="00EB0B9F" w:rsidP="00A478B5">
            <w:pPr>
              <w:rPr>
                <w:color w:val="000000"/>
                <w:sz w:val="18"/>
                <w:szCs w:val="18"/>
              </w:rPr>
            </w:pPr>
            <w:r w:rsidRPr="00E24A97">
              <w:rPr>
                <w:color w:val="000000"/>
                <w:sz w:val="18"/>
                <w:szCs w:val="18"/>
              </w:rPr>
              <w:t>v1_meal_total_kcal</w:t>
            </w:r>
          </w:p>
        </w:tc>
        <w:tc>
          <w:tcPr>
            <w:tcW w:w="962" w:type="pct"/>
            <w:shd w:val="clear" w:color="auto" w:fill="auto"/>
            <w:noWrap/>
            <w:vAlign w:val="bottom"/>
            <w:hideMark/>
          </w:tcPr>
          <w:p w14:paraId="7D99BFAB" w14:textId="77777777" w:rsidR="00EB0B9F" w:rsidRPr="00E24A97" w:rsidRDefault="00EB0B9F" w:rsidP="00A478B5">
            <w:pPr>
              <w:rPr>
                <w:color w:val="000000"/>
                <w:sz w:val="18"/>
                <w:szCs w:val="18"/>
              </w:rPr>
            </w:pPr>
            <w:r w:rsidRPr="00E24A97">
              <w:rPr>
                <w:color w:val="000000"/>
                <w:sz w:val="18"/>
                <w:szCs w:val="18"/>
              </w:rPr>
              <w:t>Baseline Meal Intake</w:t>
            </w:r>
          </w:p>
        </w:tc>
        <w:tc>
          <w:tcPr>
            <w:tcW w:w="1830" w:type="pct"/>
            <w:shd w:val="clear" w:color="auto" w:fill="auto"/>
            <w:noWrap/>
            <w:vAlign w:val="bottom"/>
            <w:hideMark/>
          </w:tcPr>
          <w:p w14:paraId="0E5AF3F7" w14:textId="77777777" w:rsidR="00EB0B9F" w:rsidRPr="00E24A97" w:rsidRDefault="00EB0B9F" w:rsidP="00A478B5">
            <w:pPr>
              <w:rPr>
                <w:color w:val="000000"/>
                <w:sz w:val="18"/>
                <w:szCs w:val="18"/>
              </w:rPr>
            </w:pPr>
            <w:r w:rsidRPr="00E24A97">
              <w:rPr>
                <w:color w:val="000000"/>
                <w:sz w:val="18"/>
                <w:szCs w:val="18"/>
              </w:rPr>
              <w:t>Calories consumed at baseline meal</w:t>
            </w:r>
          </w:p>
        </w:tc>
        <w:tc>
          <w:tcPr>
            <w:tcW w:w="673" w:type="pct"/>
            <w:gridSpan w:val="2"/>
          </w:tcPr>
          <w:p w14:paraId="524E137C" w14:textId="77777777" w:rsidR="00EB0B9F" w:rsidRPr="00E24A97" w:rsidRDefault="00EB0B9F" w:rsidP="00A478B5">
            <w:pPr>
              <w:rPr>
                <w:color w:val="000000"/>
                <w:sz w:val="18"/>
                <w:szCs w:val="18"/>
              </w:rPr>
            </w:pPr>
          </w:p>
        </w:tc>
      </w:tr>
      <w:tr w:rsidR="00EB0B9F" w:rsidRPr="00E24A97" w14:paraId="6C8A1749" w14:textId="77777777" w:rsidTr="00F46580">
        <w:trPr>
          <w:trHeight w:val="288"/>
        </w:trPr>
        <w:tc>
          <w:tcPr>
            <w:tcW w:w="1535" w:type="pct"/>
            <w:shd w:val="clear" w:color="auto" w:fill="auto"/>
            <w:noWrap/>
            <w:vAlign w:val="bottom"/>
            <w:hideMark/>
          </w:tcPr>
          <w:p w14:paraId="1266BE70" w14:textId="77777777" w:rsidR="00EB0B9F" w:rsidRPr="00E24A97" w:rsidRDefault="00EB0B9F" w:rsidP="00A478B5">
            <w:pPr>
              <w:rPr>
                <w:color w:val="000000"/>
                <w:sz w:val="18"/>
                <w:szCs w:val="18"/>
              </w:rPr>
            </w:pPr>
            <w:r w:rsidRPr="00E24A97">
              <w:rPr>
                <w:color w:val="000000"/>
                <w:sz w:val="18"/>
                <w:szCs w:val="18"/>
              </w:rPr>
              <w:t>v1_eah_total_kcal</w:t>
            </w:r>
          </w:p>
        </w:tc>
        <w:tc>
          <w:tcPr>
            <w:tcW w:w="962" w:type="pct"/>
            <w:shd w:val="clear" w:color="auto" w:fill="auto"/>
            <w:noWrap/>
            <w:vAlign w:val="bottom"/>
            <w:hideMark/>
          </w:tcPr>
          <w:p w14:paraId="0AA49439" w14:textId="77777777" w:rsidR="00EB0B9F" w:rsidRPr="00E24A97" w:rsidRDefault="00EB0B9F" w:rsidP="00A478B5">
            <w:pPr>
              <w:rPr>
                <w:color w:val="000000"/>
                <w:sz w:val="18"/>
                <w:szCs w:val="18"/>
              </w:rPr>
            </w:pPr>
            <w:r w:rsidRPr="00E24A97">
              <w:rPr>
                <w:color w:val="000000"/>
                <w:sz w:val="18"/>
                <w:szCs w:val="18"/>
              </w:rPr>
              <w:t>Baseline EAH Intake</w:t>
            </w:r>
          </w:p>
        </w:tc>
        <w:tc>
          <w:tcPr>
            <w:tcW w:w="1830" w:type="pct"/>
            <w:shd w:val="clear" w:color="auto" w:fill="auto"/>
            <w:noWrap/>
            <w:vAlign w:val="bottom"/>
            <w:hideMark/>
          </w:tcPr>
          <w:p w14:paraId="66D717C3" w14:textId="77777777" w:rsidR="00EB0B9F" w:rsidRPr="00E24A97" w:rsidRDefault="00EB0B9F" w:rsidP="00A478B5">
            <w:pPr>
              <w:rPr>
                <w:color w:val="000000"/>
                <w:sz w:val="18"/>
                <w:szCs w:val="18"/>
              </w:rPr>
            </w:pPr>
            <w:r w:rsidRPr="00E24A97">
              <w:rPr>
                <w:color w:val="000000"/>
                <w:sz w:val="18"/>
                <w:szCs w:val="18"/>
              </w:rPr>
              <w:t>Calories eaten when not hungry</w:t>
            </w:r>
          </w:p>
        </w:tc>
        <w:tc>
          <w:tcPr>
            <w:tcW w:w="673" w:type="pct"/>
            <w:gridSpan w:val="2"/>
          </w:tcPr>
          <w:p w14:paraId="64B77180"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yyiLOgGL","properties":{"formattedCitation":"(3\\uc0\\u8211{}5)","plainCitation":"(3–5)","noteIndex":0},"citationItems":[{"id":1570,"uris":["http://zotero.org/users/10791886/items/NQ6UV9YP"],"uri":["http://zotero.org/users/10791886/items/NQ6UV9YP"],"itemData":{"id":1570,"type":"article-journal","abstract":"Background\nEating in the absence of hunger (EAH) is a behavioral phenotype of pediatric obesity characterized by the consumption of palatable foods beyond hunger. Studies in children have identified EAH to be stable over time, but findings are unclear on whether it predicts the development of adiposity, particularly in middle childhood, a period of increased autonomy over food choices.\nObjectives\nWe hypothesized that EAH would remain stable and be associated with increased adiposity over a ≥1-y prospective study in 7–8-y old children without obesity. Secondary hypotheses tested whether physical activity moderated the impact of EAH on adiposity.\nMethods\nChildren (n =72, age 7.8 ± 0.6 y; BMI% &lt;90th), in a 7-visit longitudinal study, had EAH, adiposity, and physical activity assessed at baseline (time 1 – T1) and follow-up (time 2 – T2). EAH was determined by measuring children’s intake from 9 energy-dense (&gt;3.9 kcal/g) sweet and savory foods during a 10-min access period after intake of a standard meal eaten to satiation. Adiposity was measured by dual-energy X-ray absorptiometry (DXA), with an outcome of fat mass index (FMI; fat mass/height in m2). Seven days of wrist-worn Actigraphy quantified moderate-to-vigorous-physical activity (MVPA) and sedentary time.\nResults\nEAH had moderate stability across time points (ICC = 0.54). ICCs were stronger for sweet (ICC = 0.53) than savory (ICC = 0.38) foods. Linear regression predicting 1-y change in FMI (adjusted for income, parent education, sex, time to follow-up, T2 Tanner stage, maternal weight status, and baseline adiposity) found that both total and sweet food EAH at baseline predicted increases in adiposity (P &lt; 0.05 for both). EAH and adiposity were negatively correlated among children with high MVPA and low sedentary time.\nConclusions\nThese findings show that EAH is a stable predictive phenotype of increases in adiposity over 1 y among youth in middle childhood, although activity-related behaviors may moderate this effect. If replicated, targeting EAH as part of interventions may prevent excess adiposity gain.\nTrial registration number\nThe data was obtained from the Food and Brain study with registration number: NCT03341247.","container-title":"The Journal of Nutrition","DOI":"10.1016/j.tjnut.2024.10.008","ISSN":"0022-3166","issue":"12","journalAbbreviation":"The Journal of Nutrition","note":"number: 12","page":"3726-3739","source":"ScienceDirect","title":"Eating in the Absence of Hunger Is a Stable Predictor of Adiposity Gains in Middle Childhood","volume":"154","author":[{"family":"Bhat","given":"Yashaswini R"},{"family":"Rolls","given":"Barbara J"},{"family":"Wilson","given":"Stephen J"},{"family":"Rose","given":"Emma"},{"family":"Geier","given":"Charles F"},{"family":"Fuchs","given":"Bari"},{"family":"Garavan","given":"Hugh"},{"family":"Keller","given":"Kathleen L"}],"issued":{"date-parts":[["2024",12,1]]}}},{"id":1250,"uris":["http://zotero.org/users/10791886/items/6JL4ACSR"],"uri":["http://zotero.org/users/10791886/items/6JL4ACSR"],"itemData":{"id":1250,"type":"article-journal","container-title":"The American journal of clinical nutrition","issue":"1","note":"number: 1\nISBN: 0002-9165\npublisher: Oxford University Press","page":"226-231","title":"Eating in the absence of hunger and overweight in girls from 5 to 7 y of age","volume":"76","author":[{"family":"Fisher","given":"Jennifer Orlet"},{"family":"Birch","given":"Leann L."}],"issued":{"date-parts":[["2002"]]}}},{"id":1256,"uris":["http://zotero.org/users/10791886/items/RCJLAN5H"],"uri":["http://zotero.org/users/10791886/items/RCJLAN5H"],"itemData":{"id":1256,"type":"article-journal","abstract":"Background/Objectives\nEating in the absence of hunger (EAH) has been linked to obesity in adults and children. This study examined the stability of EAH in children between 4.5 and 6 years old, and associations with energy intake and portion selection, as well as cross-sectional and prospective associations with body composition.\n\nMethods\nThe participants were 158 boys and girls from the Growing Up in Singapore Towards healthy Outcomes cohort. At ages 4.5 and 6 years old children were provided lunch ad libitum, and immediately afterwards were exposed to palatable snacks to measure energy intake in the absence of hunger. At age 6 children completed an additional computer-based task to measure ideal portion size, where they selected pictures of the portions they would like to eat across eight foods. Measures of anthropometry (height/weight/skinfolds) were collected at both ages.\n\nResults\nChildren who consumed energy during the EAH task at age 4.5 years were 3 times more likely to also do so at age 6 years. Children with high EAH intakes at age 4.5 years had high EAH intakes at age 6, highlighting stability of this behaviour over time. Energy consumed at lunch was unrelated to energy consumed during the EAH task, but children who ate in the absence of hunger cumulatively consumed more energy over lunch and the EAH task. Children who showed EAH tended to select larger ideal portions of foods during the computer task. EAH was not associated with measures of body composition.\n\nConclusions\nEAH is a stable behavioural risk factor for increased energy intake, but was not associated with body composition in this cohort. The majority of children ate in the absence of hunger, suggesting that interventions aimed at reducing responsiveness to external food cues could help to reduce energy intakes.","container-title":"Physiology &amp; behavior","DOI":"10.1016/j.physbeh.2018.03.033","ISSN":"0031-9384","journalAbbreviation":"Physiol Behav","note":"PMID: 29609000\nPMCID: PMC6020992","page":"82-89","source":"PubMed Central","title":"Eating in the absence of hunger: Stability over time and associations with eating behaviours and body composition in children","title-short":"Eating in the absence of hunger","volume":"192","author":[{"family":"Fogel","given":"Anna"},{"family":"McCrickerd","given":"Keri"},{"family":"Fries","given":"Lisa R."},{"family":"Goh","given":"Ai Ting"},{"family":"Quah","given":"Phaik Ling"},{"family":"Chan","given":"Mei Jun"},{"family":"Toh","given":"Jia Ying"},{"family":"Chong","given":"Yap-Seng"},{"family":"Tan","given":"Kok Hian"},{"family":"Yap","given":"Fabian"},{"family":"Shek","given":"Lynette P."},{"family":"Meaney","given":"Michael J."},{"family":"Broekman","given":"Birit F.P."},{"family":"Lee","given":"Yung Seng"},{"family":"Godfrey","given":"Keith M."},{"family":"Chong","given":"Mary Foong Fong"},{"family":"Forde","given":"Ciarán G."}],"issued":{"date-parts":[["2018",8,1]]}}}],"schema":"https://github.com/citation-style-language/schema/raw/master/csl-citation.json"} </w:instrText>
            </w:r>
            <w:r w:rsidRPr="00E24A97">
              <w:rPr>
                <w:color w:val="000000"/>
                <w:sz w:val="18"/>
                <w:szCs w:val="18"/>
              </w:rPr>
              <w:fldChar w:fldCharType="separate"/>
            </w:r>
            <w:r w:rsidRPr="00E24A97">
              <w:rPr>
                <w:sz w:val="18"/>
                <w:szCs w:val="18"/>
              </w:rPr>
              <w:t>(3–5)</w:t>
            </w:r>
            <w:r w:rsidRPr="00E24A97">
              <w:rPr>
                <w:color w:val="000000"/>
                <w:sz w:val="18"/>
                <w:szCs w:val="18"/>
              </w:rPr>
              <w:fldChar w:fldCharType="end"/>
            </w:r>
          </w:p>
        </w:tc>
      </w:tr>
      <w:tr w:rsidR="00EB0B9F" w:rsidRPr="00E24A97" w14:paraId="3362661E" w14:textId="77777777" w:rsidTr="00F46580">
        <w:trPr>
          <w:trHeight w:val="288"/>
        </w:trPr>
        <w:tc>
          <w:tcPr>
            <w:tcW w:w="1535" w:type="pct"/>
            <w:shd w:val="clear" w:color="auto" w:fill="auto"/>
            <w:noWrap/>
            <w:vAlign w:val="bottom"/>
            <w:hideMark/>
          </w:tcPr>
          <w:p w14:paraId="08AC38EB" w14:textId="77777777" w:rsidR="00EB0B9F" w:rsidRPr="00E24A97" w:rsidRDefault="00EB0B9F" w:rsidP="00A478B5">
            <w:pPr>
              <w:rPr>
                <w:color w:val="000000"/>
                <w:sz w:val="18"/>
                <w:szCs w:val="18"/>
              </w:rPr>
            </w:pPr>
            <w:r w:rsidRPr="00E24A97">
              <w:rPr>
                <w:color w:val="000000"/>
                <w:sz w:val="18"/>
                <w:szCs w:val="18"/>
              </w:rPr>
              <w:t>ps_response_slope, ps_response_int</w:t>
            </w:r>
          </w:p>
        </w:tc>
        <w:tc>
          <w:tcPr>
            <w:tcW w:w="962" w:type="pct"/>
            <w:shd w:val="clear" w:color="auto" w:fill="auto"/>
            <w:noWrap/>
            <w:vAlign w:val="bottom"/>
            <w:hideMark/>
          </w:tcPr>
          <w:p w14:paraId="52104A57" w14:textId="77777777" w:rsidR="00EB0B9F" w:rsidRPr="00E24A97" w:rsidRDefault="00EB0B9F" w:rsidP="00A478B5">
            <w:pPr>
              <w:rPr>
                <w:color w:val="000000"/>
                <w:sz w:val="18"/>
                <w:szCs w:val="18"/>
              </w:rPr>
            </w:pPr>
            <w:r w:rsidRPr="00E24A97">
              <w:rPr>
                <w:color w:val="000000"/>
                <w:sz w:val="18"/>
                <w:szCs w:val="18"/>
              </w:rPr>
              <w:t>Portion Size Response</w:t>
            </w:r>
          </w:p>
        </w:tc>
        <w:tc>
          <w:tcPr>
            <w:tcW w:w="1830" w:type="pct"/>
            <w:shd w:val="clear" w:color="auto" w:fill="auto"/>
            <w:noWrap/>
            <w:vAlign w:val="bottom"/>
            <w:hideMark/>
          </w:tcPr>
          <w:p w14:paraId="5600C392" w14:textId="77777777" w:rsidR="00EB0B9F" w:rsidRPr="00E24A97" w:rsidRDefault="00EB0B9F" w:rsidP="00A478B5">
            <w:pPr>
              <w:rPr>
                <w:color w:val="000000"/>
                <w:sz w:val="18"/>
                <w:szCs w:val="18"/>
              </w:rPr>
            </w:pPr>
            <w:r w:rsidRPr="00E24A97">
              <w:rPr>
                <w:color w:val="000000"/>
                <w:sz w:val="18"/>
                <w:szCs w:val="18"/>
              </w:rPr>
              <w:t>Slope = intake change per gram served; intercept = intake at smallest portion</w:t>
            </w:r>
          </w:p>
        </w:tc>
        <w:tc>
          <w:tcPr>
            <w:tcW w:w="673" w:type="pct"/>
            <w:gridSpan w:val="2"/>
          </w:tcPr>
          <w:p w14:paraId="765B9B51"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NXIxEaRX","properties":{"formattedCitation":"(6,7)","plainCitation":"(6,7)","noteIndex":0},"citationItems":[{"id":2861,"uris":["http://zotero.org/users/10791886/items/K6SIQ2FE"],"uri":["http://zotero.org/users/10791886/items/K6SIQ2FE"],"itemData":{"id":2861,"type":"article-journal","container-title":"Journal of the Academy of Nutrition and Dietetics","issue":"2","note":"ISBN: 2212-2672\npublisher: Elsevier Limited","page":"232","title":"Serving portion size influences 5-year-old but not 3-year-old children's food intakes","volume":"100","author":[{"family":"Rolls","given":"Barbara J."},{"family":"Engell","given":"Dianne"},{"family":"Birch","given":"Leann L."}],"issued":{"date-parts":[["2000"]]}}},{"id":1869,"uris":["http://zotero.org/users/10791886/items/9UEQ52LL"],"uri":["http://zotero.org/users/10791886/items/9UEQ52LL"],"itemData":{"id":1869,"type":"article-journal","abstract":"Objectives. Because larger food portions could be contributing to the increasing prevalence of overweight and obesity, this study was designed to weigh samples of marketplace foods, identify historical changes in the sizes of those foods, and compare current portions with federal standards., Methods. We obtained information about current portions from manufacturers or from direct weighing; we obtained information about past portions from manufacturers or contemporary publications., Results. Marketplace food portions have increased in size and now exceed federal standards. Portion sizes began to grow in the 1970s, rose sharply in the 1980s, and have continued in parallel with increasing body weights., Conclusions. Because energy content increases with portion size, educational and other public health efforts to address obesity should focus on the need for people to consume smaller portions.","container-title":"American Journal of Public Health","ISSN":"0090-0036","issue":"2","journalAbbreviation":"Am J Public Health","note":"PMID: 11818300\nPMCID: PMC1447051","page":"246-249","source":"PubMed Central","title":"The Contribution of Expanding Portion Sizes to the US Obesity Epidemic","volume":"92","author":[{"family":"Young","given":"Lisa R."},{"family":"Nestle","given":"Marion"}],"issued":{"date-parts":[["2002",2]]}}}],"schema":"https://github.com/citation-style-language/schema/raw/master/csl-citation.json"} </w:instrText>
            </w:r>
            <w:r w:rsidRPr="00E24A97">
              <w:rPr>
                <w:color w:val="000000"/>
                <w:sz w:val="18"/>
                <w:szCs w:val="18"/>
              </w:rPr>
              <w:fldChar w:fldCharType="separate"/>
            </w:r>
            <w:r w:rsidRPr="00E24A97">
              <w:rPr>
                <w:sz w:val="18"/>
                <w:szCs w:val="18"/>
              </w:rPr>
              <w:t>(6,7)</w:t>
            </w:r>
            <w:r w:rsidRPr="00E24A97">
              <w:rPr>
                <w:color w:val="000000"/>
                <w:sz w:val="18"/>
                <w:szCs w:val="18"/>
              </w:rPr>
              <w:fldChar w:fldCharType="end"/>
            </w:r>
          </w:p>
        </w:tc>
      </w:tr>
      <w:tr w:rsidR="00EB0B9F" w:rsidRPr="00E24A97" w14:paraId="4B66AAAE" w14:textId="77777777" w:rsidTr="00F46580">
        <w:trPr>
          <w:trHeight w:val="288"/>
        </w:trPr>
        <w:tc>
          <w:tcPr>
            <w:tcW w:w="1535" w:type="pct"/>
            <w:shd w:val="clear" w:color="auto" w:fill="auto"/>
            <w:noWrap/>
            <w:vAlign w:val="bottom"/>
            <w:hideMark/>
          </w:tcPr>
          <w:p w14:paraId="60F451C1" w14:textId="77777777" w:rsidR="00EB0B9F" w:rsidRPr="00E24A97" w:rsidRDefault="00EB0B9F" w:rsidP="00A478B5">
            <w:pPr>
              <w:rPr>
                <w:color w:val="000000"/>
                <w:sz w:val="18"/>
                <w:szCs w:val="18"/>
              </w:rPr>
            </w:pPr>
            <w:r w:rsidRPr="00E24A97">
              <w:rPr>
                <w:color w:val="000000"/>
                <w:sz w:val="18"/>
                <w:szCs w:val="18"/>
              </w:rPr>
              <w:t>bite_size_slope, bite_size_int</w:t>
            </w:r>
          </w:p>
        </w:tc>
        <w:tc>
          <w:tcPr>
            <w:tcW w:w="962" w:type="pct"/>
            <w:shd w:val="clear" w:color="auto" w:fill="auto"/>
            <w:noWrap/>
            <w:vAlign w:val="bottom"/>
            <w:hideMark/>
          </w:tcPr>
          <w:p w14:paraId="17F1568C" w14:textId="77777777" w:rsidR="00EB0B9F" w:rsidRPr="00E24A97" w:rsidRDefault="00EB0B9F" w:rsidP="00A478B5">
            <w:pPr>
              <w:rPr>
                <w:color w:val="000000"/>
                <w:sz w:val="18"/>
                <w:szCs w:val="18"/>
              </w:rPr>
            </w:pPr>
            <w:r w:rsidRPr="00E24A97">
              <w:rPr>
                <w:color w:val="000000"/>
                <w:sz w:val="18"/>
                <w:szCs w:val="18"/>
              </w:rPr>
              <w:t>Bite Size Response</w:t>
            </w:r>
          </w:p>
        </w:tc>
        <w:tc>
          <w:tcPr>
            <w:tcW w:w="1830" w:type="pct"/>
            <w:shd w:val="clear" w:color="auto" w:fill="auto"/>
            <w:noWrap/>
            <w:vAlign w:val="bottom"/>
            <w:hideMark/>
          </w:tcPr>
          <w:p w14:paraId="2091EEE3" w14:textId="77777777" w:rsidR="00EB0B9F" w:rsidRPr="00E24A97" w:rsidRDefault="00EB0B9F" w:rsidP="00A478B5">
            <w:pPr>
              <w:rPr>
                <w:color w:val="000000"/>
                <w:sz w:val="18"/>
                <w:szCs w:val="18"/>
              </w:rPr>
            </w:pPr>
            <w:r w:rsidRPr="00E24A97">
              <w:rPr>
                <w:color w:val="000000"/>
                <w:sz w:val="18"/>
                <w:szCs w:val="18"/>
              </w:rPr>
              <w:t>Slope = g/bite change with portion; intercept = initial bite size</w:t>
            </w:r>
          </w:p>
        </w:tc>
        <w:tc>
          <w:tcPr>
            <w:tcW w:w="673" w:type="pct"/>
            <w:gridSpan w:val="2"/>
            <w:vMerge w:val="restart"/>
          </w:tcPr>
          <w:p w14:paraId="19862C85" w14:textId="66602844" w:rsidR="00EB0B9F" w:rsidRPr="00E24A97" w:rsidRDefault="00EB0B9F" w:rsidP="00A478B5">
            <w:pPr>
              <w:rPr>
                <w:color w:val="000000"/>
                <w:sz w:val="18"/>
                <w:szCs w:val="18"/>
              </w:rPr>
            </w:pPr>
            <w:r w:rsidRPr="00E24A97">
              <w:rPr>
                <w:color w:val="000000"/>
                <w:sz w:val="18"/>
                <w:szCs w:val="18"/>
              </w:rPr>
              <w:fldChar w:fldCharType="begin"/>
            </w:r>
            <w:r w:rsidR="002D4252" w:rsidRPr="00E24A97">
              <w:rPr>
                <w:color w:val="000000"/>
                <w:sz w:val="18"/>
                <w:szCs w:val="18"/>
              </w:rPr>
              <w:instrText xml:space="preserve"> ADDIN ZOTERO_ITEM CSL_CITATION {"citationID":"JEkv7AXD","properties":{"formattedCitation":"(8\\uc0\\u8211{}11)","plainCitation":"(8–11)","noteIndex":0},"citationItems":[{"id":"NEntPlTE/qwyyx7ZM","uris":["http://zotero.org/users/local/ByQ1chOT/items/TTWTU7K2",["http://zotero.org/users/local/ByQ1chOT/items/TTWTU7K2"]],"uri":["http://zotero.org/users/local/ByQ1chOT/items/TTWTU7K2",["http://zotero.org/users/local/ByQ1chOT/items/TTWTU7K2"]],"itemData":{"id":"jwBscPjk/0nDRyNor","type":"article-journal","abstract":"Coding protocol for meal microstructure for the Food and Brain Study (https://osf.io/ynjqw/)","DOI":"10.5281/zenodo.8140896","note":"publisher: Zenodo","source":"Zenodo","title":"Food and Brain Study - Observational Coding Manual","URL":"https://zenodo.org/records/8140896","author":[{"family":"Pearce","given":"Alaina L."},{"family":"Evens","given":"Julia"},{"family":"Romano","given":"Olivia"},{"family":"Keller","given":"Kathleen L."}],"accessed":{"date-parts":[["2024",10,9]]},"issued":{"date-parts":[["2023",7,12]]}}},{"id":958,"uris":["http://zotero.org/users/10791886/items/B6VBEY2X"],"uri":["http://zotero.org/users/10791886/items/B6VBEY2X"],"itemData":{"id":958,"type":"article-journal","container-title":"Physiology &amp; behavior","note":"ISBN: 0031-9384\npublisher: Elsevier","page":"107-116","title":"A description of an ‘obesogenic’eating style that promotes higher energy intake and is associated with greater adiposity in 4.5 year-old children: Results from the GUSTO cohort","volume":"176","author":[{"family":"Fogel","given":"Anna"},{"family":"Goh","given":"Ai Ting"},{"family":"Fries","given":"Lisa R."},{"family":"Sadananthan","given":"Suresh Anand"},{"family":"Velan","given":"S. Sendhil"},{"family":"Michael","given":"Navin"},{"family":"Tint","given":"Mya Thway"},{"family":"Fortier","given":"Marielle Valerie"},{"family":"Chan","given":"Mei Jun"},{"family":"Toh","given":"Jia Ying"}],"issued":{"date-parts":[["2017"]]}}},{"id":"NEntPlTE/91fXQvb9","uris":["http://zotero.org/users/local/ByQ1chOT/items/PW5JFI9B",["http://zotero.org/users/local/ByQ1chOT/items/PW5JFI9B"]],"uri":["http://zotero.org/users/local/ByQ1chOT/items/PW5JFI9B",["http://zotero.org/users/local/ByQ1chOT/items/PW5JFI9B"]],"itemData":{"id":"jwBscPjk/qeU20qgu","type":"article-journal","abstract":"Observational coding of children’s eating behaviors and meal microstructure (e.g., bites, chews) provides an opportunity to assess complex eating styles that may relate to individual differences in energy intake and weight status. Across studies, however, similar terms are often defined differently, which complicates the interpretation and replication of coding protocols. Therefore, this study aimed to compile methods of coding meal microstructure in children. To limit bias and ensure a comprehensive review, a systematic search was conducted in January, 2021 across three databases (PubMed, PsychInfo, Web of Science) resulting in 46 studies that coded at least one meal-related behavior in healthy children (i.e., no medical/psychological disorders) who were able to self-feed (i.e., no spoon-, breast-, or bottle-feeding). While the majority of studies had good interrater reliability, the details reported about study foods and the clarity of the definitions used for behavioral coding varied considerably. In addition to reported microstructure behaviors, a non-exhaustive review of individual differences was included. While few studies reported individual differences related to age and sex, there was a larger literature related to weight status that provided evidence for an ‘obesogenic’ style of eating characterized by larger Bites, faster Eating and Bite Rates, and shorter Meal Durations. However, some studies may not have been optimally designed or powered to detect individual differences because they did not set out a priori to examine them. Based on this systematic review, best practices for the field are recommended and include reporting more details about foods served and coded eating behaviors to improve reproducibility. These suggestions will improve the ability to examine patterns of individual differences across studies, which may help identify novel targets for intervention.","container-title":"Appetite","DOI":"10.1016/j.appet.2021.105752","ISSN":"0195-6663","journalAbbreviation":"Appetite","note":"PMID: 34662600\nPMCID: PMC8671353","page":"105752","source":"PubMed Central","title":"Child Meal Microstructure and Eating Behaviors: A Systematic Review","title-short":"Child Meal Microstructure and Eating Behaviors","volume":"168","author":[{"family":"Pearce","given":"Alaina L."},{"family":"Cevallos","given":"Maria C."},{"family":"Romano","given":"Olivia"},{"family":"Daoud","given":"Elodie"},{"family":"Keller","given":"Kathleen L."}],"issued":{"date-parts":[["2022",1,1]]}}},{"id":1441,"uris":["http://zotero.org/users/10791886/items/KFV6G7Y3"],"uri":["http://zotero.org/users/10791886/items/KFV6G7Y3"],"itemData":{"id":1441,"type":"article-journal","abstract":"Prior studies evaluating a single meal in children characterized an “obesogenic” style of eating marked by larger bites and faster eating. It is unclear if this style is consistent across portion sizes within children so we examined eating behaviors in 91 children (7–8 years, 45 F) without obesity (BMI&lt;90th percentile). Children consumed 4 ad libitum meals in the laboratory consisting of chicken nuggets, macaroni, grapes, and broccoli that varied in portion size (100%, 133%, 166%, 200%) with a maximum of 30 min allotted per meal. Anthropometrics were assessed using age and sex adjusted body mass index (BMI) percentile and dual energy x-ray absorptiometry. Bites, sips, active eating time, and meal duration were coded from meal videos; bite size (kcal and g/bite), proportion of active eating (active eating time/meal duration), and eating rate (kcal and g/meal duration) were computed. Intraclass correlation coefficients (ICC) showed that most eating behaviors were moderately consistent across portions (&gt;0.50). The consistency of associations between eating behaviors and total meal intake and adiposity were assessed with general linear models adjusted for food liking, pre-meal fullness, age, and sex. Across all portions, more bites, faster eating rate, and longer meal duration were associated with greater intake. While higher BMI percentile was associated with faster eating rates across all meals, greater fat mass index was only associated with faster eating at meals with portions typical for children (i.e., 100% and 133%). In a primarily healthy weight sample, an ‘obesogenic’ style of eating was a consistent predictor of greater intake across meals that varied in portion size. The consistent relationship of these behaviors with intake makes them promising targets to reduce overconsumption.","container-title":"Appetite","DOI":"10.1016/j.appet.2024.107258","ISSN":"0195-6663","journalAbbreviation":"Appetite","page":"107258","source":"ScienceDirect","title":"Child eating behaviors are consistently linked to intake across meals that vary in portion size","volume":"196","author":[{"family":"Pearce","given":"A. L."},{"family":"Neuwald","given":"N. V."},{"family":"Evans","given":"J. S."},{"family":"Romano","given":"O."},{"family":"Rolls","given":"B. J."},{"family":"Keller","given":"K. L."}],"issued":{"date-parts":[["2024",5,1]]}}}],"schema":"https://github.com/citation-style-language/schema/raw/master/csl-citation.json"} </w:instrText>
            </w:r>
            <w:r w:rsidRPr="00E24A97">
              <w:rPr>
                <w:color w:val="000000"/>
                <w:sz w:val="18"/>
                <w:szCs w:val="18"/>
              </w:rPr>
              <w:fldChar w:fldCharType="separate"/>
            </w:r>
            <w:r w:rsidRPr="00E24A97">
              <w:rPr>
                <w:sz w:val="18"/>
                <w:szCs w:val="18"/>
              </w:rPr>
              <w:t>(8–11)</w:t>
            </w:r>
            <w:r w:rsidRPr="00E24A97">
              <w:rPr>
                <w:color w:val="000000"/>
                <w:sz w:val="18"/>
                <w:szCs w:val="18"/>
              </w:rPr>
              <w:fldChar w:fldCharType="end"/>
            </w:r>
          </w:p>
        </w:tc>
      </w:tr>
      <w:tr w:rsidR="00EB0B9F" w:rsidRPr="00E24A97" w14:paraId="76EC11D8" w14:textId="77777777" w:rsidTr="00F46580">
        <w:trPr>
          <w:trHeight w:val="288"/>
        </w:trPr>
        <w:tc>
          <w:tcPr>
            <w:tcW w:w="1535" w:type="pct"/>
            <w:shd w:val="clear" w:color="auto" w:fill="auto"/>
            <w:noWrap/>
            <w:vAlign w:val="bottom"/>
            <w:hideMark/>
          </w:tcPr>
          <w:p w14:paraId="3CAEB02D" w14:textId="77777777" w:rsidR="00EB0B9F" w:rsidRPr="00E24A97" w:rsidRDefault="00EB0B9F" w:rsidP="00A478B5">
            <w:pPr>
              <w:rPr>
                <w:color w:val="000000"/>
                <w:sz w:val="18"/>
                <w:szCs w:val="18"/>
              </w:rPr>
            </w:pPr>
            <w:r w:rsidRPr="00E24A97">
              <w:rPr>
                <w:color w:val="000000"/>
                <w:sz w:val="18"/>
                <w:szCs w:val="18"/>
              </w:rPr>
              <w:t>percent_active_eating_slope, percent_active_eating_intercept</w:t>
            </w:r>
          </w:p>
        </w:tc>
        <w:tc>
          <w:tcPr>
            <w:tcW w:w="962" w:type="pct"/>
            <w:shd w:val="clear" w:color="auto" w:fill="auto"/>
            <w:noWrap/>
            <w:vAlign w:val="bottom"/>
            <w:hideMark/>
          </w:tcPr>
          <w:p w14:paraId="14A97575" w14:textId="77777777" w:rsidR="00EB0B9F" w:rsidRPr="00E24A97" w:rsidRDefault="00EB0B9F" w:rsidP="00A478B5">
            <w:pPr>
              <w:rPr>
                <w:color w:val="000000"/>
                <w:sz w:val="18"/>
                <w:szCs w:val="18"/>
              </w:rPr>
            </w:pPr>
            <w:r w:rsidRPr="00E24A97">
              <w:rPr>
                <w:color w:val="000000"/>
                <w:sz w:val="18"/>
                <w:szCs w:val="18"/>
              </w:rPr>
              <w:t>Active Eating Time</w:t>
            </w:r>
          </w:p>
        </w:tc>
        <w:tc>
          <w:tcPr>
            <w:tcW w:w="1830" w:type="pct"/>
            <w:shd w:val="clear" w:color="auto" w:fill="auto"/>
            <w:noWrap/>
            <w:vAlign w:val="bottom"/>
            <w:hideMark/>
          </w:tcPr>
          <w:p w14:paraId="440BCB71" w14:textId="77777777" w:rsidR="00EB0B9F" w:rsidRPr="00E24A97" w:rsidRDefault="00EB0B9F" w:rsidP="00A478B5">
            <w:pPr>
              <w:rPr>
                <w:color w:val="000000"/>
                <w:sz w:val="18"/>
                <w:szCs w:val="18"/>
              </w:rPr>
            </w:pPr>
            <w:r w:rsidRPr="00E24A97">
              <w:rPr>
                <w:color w:val="000000"/>
                <w:sz w:val="18"/>
                <w:szCs w:val="18"/>
              </w:rPr>
              <w:t>Slope = % active time change; intercept = % at smallest portion</w:t>
            </w:r>
          </w:p>
        </w:tc>
        <w:tc>
          <w:tcPr>
            <w:tcW w:w="673" w:type="pct"/>
            <w:gridSpan w:val="2"/>
            <w:vMerge/>
          </w:tcPr>
          <w:p w14:paraId="138881E6" w14:textId="77777777" w:rsidR="00EB0B9F" w:rsidRPr="00E24A97" w:rsidRDefault="00EB0B9F" w:rsidP="00A478B5">
            <w:pPr>
              <w:rPr>
                <w:color w:val="000000"/>
                <w:sz w:val="18"/>
                <w:szCs w:val="18"/>
              </w:rPr>
            </w:pPr>
          </w:p>
        </w:tc>
      </w:tr>
      <w:tr w:rsidR="00EB0B9F" w:rsidRPr="00E24A97" w14:paraId="58D5D15B" w14:textId="77777777" w:rsidTr="00F46580">
        <w:trPr>
          <w:trHeight w:val="288"/>
        </w:trPr>
        <w:tc>
          <w:tcPr>
            <w:tcW w:w="1535" w:type="pct"/>
            <w:shd w:val="clear" w:color="auto" w:fill="auto"/>
            <w:noWrap/>
            <w:vAlign w:val="bottom"/>
            <w:hideMark/>
          </w:tcPr>
          <w:p w14:paraId="59757BA3" w14:textId="77777777" w:rsidR="00EB0B9F" w:rsidRPr="00E24A97" w:rsidRDefault="00EB0B9F" w:rsidP="00A478B5">
            <w:pPr>
              <w:rPr>
                <w:color w:val="000000"/>
                <w:sz w:val="18"/>
                <w:szCs w:val="18"/>
              </w:rPr>
            </w:pPr>
            <w:r w:rsidRPr="00E24A97">
              <w:rPr>
                <w:color w:val="000000"/>
                <w:sz w:val="18"/>
                <w:szCs w:val="18"/>
              </w:rPr>
              <w:t>fswitch_nok_mean</w:t>
            </w:r>
          </w:p>
        </w:tc>
        <w:tc>
          <w:tcPr>
            <w:tcW w:w="962" w:type="pct"/>
            <w:shd w:val="clear" w:color="auto" w:fill="auto"/>
            <w:noWrap/>
            <w:vAlign w:val="bottom"/>
            <w:hideMark/>
          </w:tcPr>
          <w:p w14:paraId="0B14F2E9" w14:textId="77777777" w:rsidR="00EB0B9F" w:rsidRPr="00E24A97" w:rsidRDefault="00EB0B9F" w:rsidP="00A478B5">
            <w:pPr>
              <w:rPr>
                <w:color w:val="000000"/>
                <w:sz w:val="18"/>
                <w:szCs w:val="18"/>
              </w:rPr>
            </w:pPr>
            <w:r w:rsidRPr="00E24A97">
              <w:rPr>
                <w:color w:val="000000"/>
                <w:sz w:val="18"/>
                <w:szCs w:val="18"/>
              </w:rPr>
              <w:t>Food Switching</w:t>
            </w:r>
          </w:p>
        </w:tc>
        <w:tc>
          <w:tcPr>
            <w:tcW w:w="1830" w:type="pct"/>
            <w:shd w:val="clear" w:color="auto" w:fill="auto"/>
            <w:noWrap/>
            <w:vAlign w:val="bottom"/>
            <w:hideMark/>
          </w:tcPr>
          <w:p w14:paraId="3DB78E31" w14:textId="77777777" w:rsidR="00EB0B9F" w:rsidRPr="00E24A97" w:rsidRDefault="00EB0B9F" w:rsidP="00A478B5">
            <w:pPr>
              <w:rPr>
                <w:color w:val="000000"/>
                <w:sz w:val="18"/>
                <w:szCs w:val="18"/>
              </w:rPr>
            </w:pPr>
            <w:r w:rsidRPr="00E24A97">
              <w:rPr>
                <w:color w:val="000000"/>
                <w:sz w:val="18"/>
                <w:szCs w:val="18"/>
              </w:rPr>
              <w:t>Average switching between foods during meals</w:t>
            </w:r>
          </w:p>
        </w:tc>
        <w:tc>
          <w:tcPr>
            <w:tcW w:w="673" w:type="pct"/>
            <w:gridSpan w:val="2"/>
          </w:tcPr>
          <w:p w14:paraId="45D6B475" w14:textId="33091600" w:rsidR="00EB0B9F" w:rsidRPr="00E24A97" w:rsidRDefault="00EB0B9F" w:rsidP="00A478B5">
            <w:pPr>
              <w:rPr>
                <w:color w:val="000000"/>
                <w:sz w:val="18"/>
                <w:szCs w:val="18"/>
              </w:rPr>
            </w:pPr>
            <w:r w:rsidRPr="00E24A97">
              <w:rPr>
                <w:color w:val="000000"/>
                <w:sz w:val="18"/>
                <w:szCs w:val="18"/>
              </w:rPr>
              <w:fldChar w:fldCharType="begin"/>
            </w:r>
            <w:r w:rsidR="002D4252" w:rsidRPr="00E24A97">
              <w:rPr>
                <w:color w:val="000000"/>
                <w:sz w:val="18"/>
                <w:szCs w:val="18"/>
              </w:rPr>
              <w:instrText xml:space="preserve"> ADDIN ZOTERO_ITEM CSL_CITATION {"citationID":"Vt7bhlma","properties":{"formattedCitation":"(8,12,13)","plainCitation":"(8,12,13)","noteIndex":0},"citationItems":[{"id":"NEntPlTE/qwyyx7ZM","uris":["http://zotero.org/users/local/ByQ1chOT/items/TTWTU7K2",["http://zotero.org/users/local/ByQ1chOT/items/TTWTU7K2"]],"uri":["http://zotero.org/users/local/ByQ1chOT/items/TTWTU7K2",["http://zotero.org/users/local/ByQ1chOT/items/TTWTU7K2"]],"itemData":{"id":"jwBscPjk/0nDRyNor","type":"article-journal","abstract":"Coding protocol for meal microstructure for the Food and Brain Study (https://osf.io/ynjqw/)","DOI":"10.5281/zenodo.8140896","note":"publisher: Zenodo","source":"Zenodo","title":"Food and Brain Study - Observational Coding Manual","URL":"https://zenodo.org/records/8140896","author":[{"family":"Pearce","given":"Alaina L."},{"family":"Evens","given":"Julia"},{"family":"Romano","given":"Olivia"},{"family":"Keller","given":"Kathleen L."}],"accessed":{"date-parts":[["2024",10,9]]},"issued":{"date-parts":[["2023",7,12]]}}},{"id":1693,"uris":["http://zotero.org/users/10791886/items/RCR9IYLI"],"uri":["http://zotero.org/users/10791886/items/RCR9IYLI"],"itemData":{"id":1693,"type":"article-journal","abstract":"Switching between different foods while eating has been positively associated with weight status and intake in children. Evidence suggests that switching behavior is consistent within children across meals, however, it is unclear how switching relates to changes in adiposity over time. In a 1-year longitudinal study, we assessed whether food switching predicted changes in fat mass index (FMI: fat mass kg/height m2) in 7–8-year-old children and tested if familial risk of obesity moderated this relationship. At baseline, seventy-four children without obesity (7.8 ± 0.6 y; 37F) consumed four ad libitum meals of varying portion sizes, each consisting of chicken nuggets, macaroni and cheese, grapes, and broccoli. For each child, the average number of food switches was calculated from video recordings across the four meals. To assess change in adiposity over time, children completed a dual energy x-ray absorptiometry scan for assessment of FMI at baseline and follow-up (≥1 year later). Familial risk of obesity was determined by maternal BMI (high-risk: ≥30 kg/m2, n = 32 vs. low-risk: &lt;25 kg/m2, n = 42). Food switching at baseline was positively associated with changes in FMI over 1 year (p = 0.03). In addition to the 37% of variance in FMI change explained by known factors influencing adiposity, food switching accounted for an additional 4% of the variance (p = 0.03). Further, there was an interaction between familial risk status and food switching (p = 0.04) such that the relationship between switching and FMI change was only significant in high-risk children. Overall, children's food switching behavior assessed at laboratory meals predicted change in adiposity over 1 year. Food switching could be a behavioral marker for, and contribute to, pediatric obesity risk particularly in children with a familial predisposition.","container-title":"Appetite","DOI":"10.1016/j.appet.2025.107915","ISSN":"0195-6663","journalAbbreviation":"Appetite","page":"107915","source":"ScienceDirect","title":"Food switching at a meal is positively associated with change in adiposity among children at high-familial risk for obesity","volume":"208","author":[{"family":"Neuwald","given":"Nicholas V."},{"family":"Pearce","given":"Alaina L."},{"family":"Cunningham","given":"Paige M."},{"family":"Setzenfand","given":"Marissa N."},{"family":"Koczwara","given":"Lauren"},{"family":"Rolls","given":"Barbara J."},{"family":"Keller","given":"Kathleen L."}],"issued":{"date-parts":[["2025",4,1]]}}},{"id":1531,"uris":["http://zotero.org/users/10791886/items/4AQHH5DJ"],"uri":["http://zotero.org/users/10791886/items/4AQHH5DJ"],"itemData":{"id":1531,"type":"article-journal","abstract":"CONTEXT: Reward-based eating is a trait that increases risk for eating in the absence of hunger (EAH) and obesity. Eating behaviors such as switching more frequently between different foods may increase intake during EAH by delaying the onset of sensory-specific satiation (SSS); however, this question has not been empirically tested.\nOBJECTIVES: 1) Test whether switching between foods mediates the relationship between reward-based eating and EAH intake. 2) Test whether switching between foods during EAH moderates the relationship between reward-based eating and weight status.\nMETHODS: Data were analyzed from a study assessing decision-making in children (n = 63 children; 9.4 ± 1.4 years, 77.0 ± 22.4 BMI%tile). Reward-based eating was quantified using the Children's Eating Behaviour Questionnaire. EAH was assessed as the amount of palatable food consumed following ad libitum consumption of a standard meal. Videos of eating behavior were coded for eating time, number of different foods consumed, and food switches. Ordinary least squares regressions were conducted to test hypotheses.\nRESULTS: Switching was positively associated with EAH intake for both kcal (p &lt; 0.01) and grams (p &lt; 0.01) such that each additional switch was associated with an increased intake of 17.0 kcal or 3.5 gs. Switching mediated the relationship between reward-based eating and EAH (p &lt; 0.01) such that more frequent switching fully accounted for the positive association between reward-based eating and EAH (ps &lt; 0.01). While reward-based eating was also positively associated with weight status (p &lt; 0.01), this association was moderated by food switching (p &lt; 0.01) such that the relationship was stronger for children who switch more frequently (p &lt; 0.01).\nCONCLUSIONS: Frequent switching between foods was positively associated with EAH intake and mediated the relationship between reward-based eating and EAH. Moreover, reward-based eating was more strongly related to weight status in children who switched more frequently. Thus, food switching may contribute to overconsumption and be an important behavioral indicator of increased obesity risk in children. Studies across multiple meals and contexts will help determine if switching is a reliable behavioral phenotype.","container-title":"Physiology &amp; Behavior","DOI":"10.1016/j.physbeh.2023.114312","ISSN":"1873-507X","journalAbbreviation":"Physiol Behav","language":"eng","note":"PMID: 37543104","page":"114312","source":"PubMed","title":"Switching between foods: A potential behavioral phenotype of hedonic hunger and increased obesity risk in children","title-short":"Switching between foods","volume":"270","author":[{"family":"Neuwald","given":"Nicholas V."},{"family":"Pearce","given":"Alaina L."},{"family":"Adise","given":"Shana"},{"family":"Rolls","given":"Barbara J."},{"family":"Keller","given":"Kathleen L."}],"issued":{"date-parts":[["2023",10,15]]}}}],"schema":"https://github.com/citation-style-language/schema/raw/master/csl-citation.json"} </w:instrText>
            </w:r>
            <w:r w:rsidRPr="00E24A97">
              <w:rPr>
                <w:color w:val="000000"/>
                <w:sz w:val="18"/>
                <w:szCs w:val="18"/>
              </w:rPr>
              <w:fldChar w:fldCharType="separate"/>
            </w:r>
            <w:r w:rsidRPr="00E24A97">
              <w:rPr>
                <w:sz w:val="18"/>
                <w:szCs w:val="18"/>
              </w:rPr>
              <w:t>(8,12,13)</w:t>
            </w:r>
            <w:r w:rsidRPr="00E24A97">
              <w:rPr>
                <w:color w:val="000000"/>
                <w:sz w:val="18"/>
                <w:szCs w:val="18"/>
              </w:rPr>
              <w:fldChar w:fldCharType="end"/>
            </w:r>
          </w:p>
        </w:tc>
      </w:tr>
      <w:tr w:rsidR="00EB0B9F" w:rsidRPr="00E24A97" w14:paraId="53787F97" w14:textId="77777777" w:rsidTr="00F46580">
        <w:trPr>
          <w:trHeight w:val="288"/>
        </w:trPr>
        <w:tc>
          <w:tcPr>
            <w:tcW w:w="1535" w:type="pct"/>
            <w:shd w:val="clear" w:color="auto" w:fill="auto"/>
            <w:noWrap/>
            <w:vAlign w:val="bottom"/>
            <w:hideMark/>
          </w:tcPr>
          <w:p w14:paraId="1DCD7CA2" w14:textId="77777777" w:rsidR="00EB0B9F" w:rsidRPr="00E24A97" w:rsidRDefault="00EB0B9F" w:rsidP="00A478B5">
            <w:pPr>
              <w:rPr>
                <w:color w:val="000000"/>
                <w:sz w:val="18"/>
                <w:szCs w:val="18"/>
              </w:rPr>
            </w:pPr>
            <w:r w:rsidRPr="00E24A97">
              <w:rPr>
                <w:color w:val="000000"/>
                <w:sz w:val="18"/>
                <w:szCs w:val="18"/>
              </w:rPr>
              <w:t>mean_mvpa</w:t>
            </w:r>
          </w:p>
        </w:tc>
        <w:tc>
          <w:tcPr>
            <w:tcW w:w="962" w:type="pct"/>
            <w:shd w:val="clear" w:color="auto" w:fill="auto"/>
            <w:noWrap/>
            <w:vAlign w:val="bottom"/>
            <w:hideMark/>
          </w:tcPr>
          <w:p w14:paraId="6F330DE4" w14:textId="77777777" w:rsidR="00EB0B9F" w:rsidRPr="00E24A97" w:rsidRDefault="00EB0B9F" w:rsidP="00A478B5">
            <w:pPr>
              <w:rPr>
                <w:color w:val="000000"/>
                <w:sz w:val="18"/>
                <w:szCs w:val="18"/>
              </w:rPr>
            </w:pPr>
            <w:r w:rsidRPr="00E24A97">
              <w:rPr>
                <w:color w:val="000000"/>
                <w:sz w:val="18"/>
                <w:szCs w:val="18"/>
              </w:rPr>
              <w:t>Physical Activity (weekly average)</w:t>
            </w:r>
          </w:p>
        </w:tc>
        <w:tc>
          <w:tcPr>
            <w:tcW w:w="1830" w:type="pct"/>
            <w:shd w:val="clear" w:color="auto" w:fill="auto"/>
            <w:noWrap/>
            <w:vAlign w:val="bottom"/>
            <w:hideMark/>
          </w:tcPr>
          <w:p w14:paraId="14A8E921" w14:textId="77777777" w:rsidR="00EB0B9F" w:rsidRPr="00E24A97" w:rsidRDefault="00EB0B9F" w:rsidP="00A478B5">
            <w:pPr>
              <w:rPr>
                <w:color w:val="000000"/>
                <w:sz w:val="18"/>
                <w:szCs w:val="18"/>
              </w:rPr>
            </w:pPr>
            <w:r w:rsidRPr="00E24A97">
              <w:rPr>
                <w:color w:val="000000"/>
                <w:sz w:val="18"/>
                <w:szCs w:val="18"/>
              </w:rPr>
              <w:t>Average time in moderate-to-vigorous physical activity</w:t>
            </w:r>
          </w:p>
        </w:tc>
        <w:tc>
          <w:tcPr>
            <w:tcW w:w="673" w:type="pct"/>
            <w:gridSpan w:val="2"/>
            <w:vMerge w:val="restart"/>
          </w:tcPr>
          <w:p w14:paraId="2F044FDC"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ShsA7Gzb","properties":{"formattedCitation":"(14)","plainCitation":"(14)","noteIndex":0},"citationItems":[{"id":2200,"uris":["http://zotero.org/users/10791886/items/FJMP3ER2"],"uri":["http://zotero.org/users/10791886/items/FJMP3ER2"],"itemData":{"id":2200,"type":"article-journal","abstract":"A calibration study was conducted to determine the threshold counts for two commonly used accelerometers, the ActiGraph and the Actical, to classify activities by intensity in children 5 to 8 years of age. Thirty-three children wore both accelerometers and a COSMED portable metabolic system during 15 min of rest and then performed up to nine different activities for 7 min each, on two separate days in the laboratory. Oxygen consumption was measured on a breath-by-breath basis, and accelerometer data were collected in 15-s epochs. Using receiver operating characteristic curve (ROC) analysis, cutpoints that maximised both sensitivity and specificity were determined for sedentary, moderate and vigorous activities. For both accelerometers, discrimination of sedentary behaviour was almost perfect, with the area under the ROC curve at or exceeding 0.98. For both the ActiGraph and Actical, the discrimination of moderate (0.85 and 0.86, respectively) and vigorous activity (0.83 and 0.86, respectively) was acceptable, but not as precise as for sedentary behaviour. This calibration study, using indirect calorimetry, suggests that the two accelerometers can be used to distinguish differing levels of physical activity intensity as well as inactivity among children 5 to 8 years of age.","container-title":"Journal of Sports Sciences","DOI":"10.1080/02640410802334196","ISSN":"1466-447X","issue":"14","journalAbbreviation":"J Sports Sci","language":"eng","note":"PMID: 18949660","page":"1557-1565","source":"PubMed","title":"Calibration of two objective measures of physical activity for children","volume":"26","author":[{"family":"Evenson","given":"Kelly R."},{"family":"Catellier","given":"Diane J."},{"family":"Gill","given":"Karminder"},{"family":"Ondrak","given":"Kristin S."},{"family":"McMurray","given":"Robert G."}],"issued":{"date-parts":[["2008",12]]}}}],"schema":"https://github.com/citation-style-language/schema/raw/master/csl-citation.json"} </w:instrText>
            </w:r>
            <w:r w:rsidRPr="00E24A97">
              <w:rPr>
                <w:color w:val="000000"/>
                <w:sz w:val="18"/>
                <w:szCs w:val="18"/>
              </w:rPr>
              <w:fldChar w:fldCharType="separate"/>
            </w:r>
            <w:r w:rsidRPr="00E24A97">
              <w:rPr>
                <w:sz w:val="18"/>
                <w:szCs w:val="18"/>
              </w:rPr>
              <w:t>(14)</w:t>
            </w:r>
            <w:r w:rsidRPr="00E24A97">
              <w:rPr>
                <w:color w:val="000000"/>
                <w:sz w:val="18"/>
                <w:szCs w:val="18"/>
              </w:rPr>
              <w:fldChar w:fldCharType="end"/>
            </w:r>
          </w:p>
        </w:tc>
      </w:tr>
      <w:tr w:rsidR="00EB0B9F" w:rsidRPr="00E24A97" w14:paraId="616AE8DB" w14:textId="77777777" w:rsidTr="00F46580">
        <w:trPr>
          <w:trHeight w:val="288"/>
        </w:trPr>
        <w:tc>
          <w:tcPr>
            <w:tcW w:w="1535" w:type="pct"/>
            <w:shd w:val="clear" w:color="auto" w:fill="auto"/>
            <w:noWrap/>
            <w:vAlign w:val="bottom"/>
            <w:hideMark/>
          </w:tcPr>
          <w:p w14:paraId="50C3A76F" w14:textId="77777777" w:rsidR="00EB0B9F" w:rsidRPr="00E24A97" w:rsidRDefault="00EB0B9F" w:rsidP="00A478B5">
            <w:pPr>
              <w:rPr>
                <w:color w:val="000000"/>
                <w:sz w:val="18"/>
                <w:szCs w:val="18"/>
              </w:rPr>
            </w:pPr>
            <w:r w:rsidRPr="00E24A97">
              <w:rPr>
                <w:color w:val="000000"/>
                <w:sz w:val="18"/>
                <w:szCs w:val="18"/>
              </w:rPr>
              <w:t>mean_sedentary</w:t>
            </w:r>
          </w:p>
        </w:tc>
        <w:tc>
          <w:tcPr>
            <w:tcW w:w="962" w:type="pct"/>
            <w:shd w:val="clear" w:color="auto" w:fill="auto"/>
            <w:noWrap/>
            <w:vAlign w:val="bottom"/>
            <w:hideMark/>
          </w:tcPr>
          <w:p w14:paraId="7CFB3685" w14:textId="77777777" w:rsidR="00EB0B9F" w:rsidRPr="00E24A97" w:rsidRDefault="00EB0B9F" w:rsidP="00A478B5">
            <w:pPr>
              <w:rPr>
                <w:color w:val="000000"/>
                <w:sz w:val="18"/>
                <w:szCs w:val="18"/>
              </w:rPr>
            </w:pPr>
            <w:r w:rsidRPr="00E24A97">
              <w:rPr>
                <w:color w:val="000000"/>
                <w:sz w:val="18"/>
                <w:szCs w:val="18"/>
              </w:rPr>
              <w:t>Sedentary Activity (weekly average)</w:t>
            </w:r>
          </w:p>
        </w:tc>
        <w:tc>
          <w:tcPr>
            <w:tcW w:w="1830" w:type="pct"/>
            <w:shd w:val="clear" w:color="auto" w:fill="auto"/>
            <w:noWrap/>
            <w:vAlign w:val="bottom"/>
            <w:hideMark/>
          </w:tcPr>
          <w:p w14:paraId="4C678D6B" w14:textId="77777777" w:rsidR="00EB0B9F" w:rsidRPr="00E24A97" w:rsidRDefault="00EB0B9F" w:rsidP="00A478B5">
            <w:pPr>
              <w:rPr>
                <w:color w:val="000000"/>
                <w:sz w:val="18"/>
                <w:szCs w:val="18"/>
              </w:rPr>
            </w:pPr>
            <w:r w:rsidRPr="00E24A97">
              <w:rPr>
                <w:color w:val="000000"/>
                <w:sz w:val="18"/>
                <w:szCs w:val="18"/>
              </w:rPr>
              <w:t>Average time spent inactive or sitting</w:t>
            </w:r>
          </w:p>
        </w:tc>
        <w:tc>
          <w:tcPr>
            <w:tcW w:w="673" w:type="pct"/>
            <w:gridSpan w:val="2"/>
            <w:vMerge/>
          </w:tcPr>
          <w:p w14:paraId="3BA91A83" w14:textId="77777777" w:rsidR="00EB0B9F" w:rsidRPr="00E24A97" w:rsidRDefault="00EB0B9F" w:rsidP="00A478B5">
            <w:pPr>
              <w:rPr>
                <w:color w:val="000000"/>
                <w:sz w:val="18"/>
                <w:szCs w:val="18"/>
              </w:rPr>
            </w:pPr>
          </w:p>
        </w:tc>
      </w:tr>
      <w:tr w:rsidR="00EB0B9F" w:rsidRPr="00E24A97" w14:paraId="221C9A8D" w14:textId="77777777" w:rsidTr="00F46580">
        <w:trPr>
          <w:trHeight w:val="288"/>
        </w:trPr>
        <w:tc>
          <w:tcPr>
            <w:tcW w:w="1535" w:type="pct"/>
            <w:shd w:val="clear" w:color="auto" w:fill="auto"/>
            <w:noWrap/>
            <w:vAlign w:val="bottom"/>
          </w:tcPr>
          <w:p w14:paraId="5D740E85" w14:textId="77777777" w:rsidR="00EB0B9F" w:rsidRPr="00E24A97" w:rsidRDefault="00EB0B9F" w:rsidP="00A478B5">
            <w:pPr>
              <w:rPr>
                <w:color w:val="000000"/>
                <w:sz w:val="18"/>
                <w:szCs w:val="18"/>
              </w:rPr>
            </w:pPr>
            <w:r w:rsidRPr="00E24A97">
              <w:rPr>
                <w:color w:val="000000"/>
                <w:sz w:val="18"/>
                <w:szCs w:val="18"/>
              </w:rPr>
              <w:t>avg_sleep_frag_index</w:t>
            </w:r>
          </w:p>
        </w:tc>
        <w:tc>
          <w:tcPr>
            <w:tcW w:w="962" w:type="pct"/>
            <w:shd w:val="clear" w:color="auto" w:fill="auto"/>
            <w:noWrap/>
            <w:vAlign w:val="bottom"/>
          </w:tcPr>
          <w:p w14:paraId="485DF2E9" w14:textId="77777777" w:rsidR="00EB0B9F" w:rsidRPr="00E24A97" w:rsidRDefault="00EB0B9F" w:rsidP="00A478B5">
            <w:pPr>
              <w:rPr>
                <w:color w:val="000000"/>
                <w:sz w:val="18"/>
                <w:szCs w:val="18"/>
              </w:rPr>
            </w:pPr>
            <w:r w:rsidRPr="00E24A97">
              <w:rPr>
                <w:color w:val="000000"/>
                <w:sz w:val="18"/>
                <w:szCs w:val="18"/>
              </w:rPr>
              <w:t>Sleep Fragmentation Index</w:t>
            </w:r>
          </w:p>
        </w:tc>
        <w:tc>
          <w:tcPr>
            <w:tcW w:w="1830" w:type="pct"/>
            <w:shd w:val="clear" w:color="auto" w:fill="auto"/>
            <w:noWrap/>
            <w:vAlign w:val="bottom"/>
          </w:tcPr>
          <w:p w14:paraId="573CB261" w14:textId="77777777" w:rsidR="00EB0B9F" w:rsidRPr="00E24A97" w:rsidRDefault="00EB0B9F" w:rsidP="00A478B5">
            <w:pPr>
              <w:rPr>
                <w:color w:val="000000"/>
                <w:sz w:val="18"/>
                <w:szCs w:val="18"/>
              </w:rPr>
            </w:pPr>
            <w:r w:rsidRPr="00E24A97">
              <w:rPr>
                <w:color w:val="000000"/>
                <w:sz w:val="18"/>
                <w:szCs w:val="18"/>
              </w:rPr>
              <w:t>Mean weekly index of sleep interruptions</w:t>
            </w:r>
          </w:p>
        </w:tc>
        <w:tc>
          <w:tcPr>
            <w:tcW w:w="673" w:type="pct"/>
            <w:gridSpan w:val="2"/>
          </w:tcPr>
          <w:p w14:paraId="4E9415FE"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TdPeTQ6j","properties":{"formattedCitation":"(15)","plainCitation":"(15)","noteIndex":0},"citationItems":[{"id":1197,"uris":["http://zotero.org/users/10791886/items/PFEED48Y"],"uri":["http://zotero.org/users/10791886/items/PFEED48Y"],"itemData":{"id":1197,"type":"article-journal","abstract":"OBJECTIVE: The aim of this study was to evaluate whether dimensions of sleep quality were associated with homeostatic and hedonic eating behaviors among children with healthy weight (BMI-for-age &lt; 90%) but varying maternal weight status.\nMETHODS: A total of 77 children (mean [SD], age: 7.4 [0.6] years; BMI z score: -0.10 [0.7]) with healthy weight and high (n = 32) or low (n = 45) familial obesity risk based on maternal weight status were served an ad libitum meal (homeostatic eating) followed by palatable snacks to assess eating in the absence of hunger (EAH; hedonic eating). Habitual sleep quality was quantified from seven nights of wrist actigraphy. Partial correlations, adjusted for child energy needs, pre-meal hunger, food liking, and socioeconomic status, evaluated associations of sleep with meal intake and EAH. Additionally, sleep-by-obesity risk interactions were assessed.\nRESULTS: Greater sleep fragmentation was associated with higher homeostatic meal energy intake, but only among children at high familial obesity risk (p value for interaction = 0.001; β high risk = 48.6, p = 0.001). Sleep fragmentation was not associated with total EAH but was related to higher and lower intake of carbohydrates (r = 0.33, p = 0.003) and fat (r = -0.33, p = 0.003), respectively.\nCONCLUSIONS: Adverse associations of poor sleep with energy intake may be amplified among children already predisposed to obesity. Furthermore, that fragmented sleep relates to preferential intake of carbohydrates over fat during EAH may suggest alterations in taste preferences with poor sleep.","container-title":"Obesity (Silver Spring, Md.)","DOI":"10.1002/oby.23754","ISSN":"1930-739X","issue":"5","journalAbbreviation":"Obesity (Silver Spring)","language":"eng","note":"number: 5\nPMID: 37013867\nPMCID: PMC10192096","page":"1216-1226","source":"PubMed","title":"Dimensions of sleep quality are related to objectively measured eating behaviors among children at high familial risk for obesity","volume":"31","author":[{"family":"Zuraikat","given":"Faris M."},{"family":"Bauman","given":"Jonathan M."},{"family":"Setzenfand","given":"Marissa N."},{"family":"Arukwe","given":"David U."},{"family":"Rolls","given":"Barbara J."},{"family":"Keller","given":"Kathleen L."}],"issued":{"date-parts":[["2023",5]]}}}],"schema":"https://github.com/citation-style-language/schema/raw/master/csl-citation.json"} </w:instrText>
            </w:r>
            <w:r w:rsidRPr="00E24A97">
              <w:rPr>
                <w:color w:val="000000"/>
                <w:sz w:val="18"/>
                <w:szCs w:val="18"/>
              </w:rPr>
              <w:fldChar w:fldCharType="separate"/>
            </w:r>
            <w:r w:rsidRPr="00E24A97">
              <w:rPr>
                <w:sz w:val="18"/>
                <w:szCs w:val="18"/>
              </w:rPr>
              <w:t>(15)</w:t>
            </w:r>
            <w:r w:rsidRPr="00E24A97">
              <w:rPr>
                <w:color w:val="000000"/>
                <w:sz w:val="18"/>
                <w:szCs w:val="18"/>
              </w:rPr>
              <w:fldChar w:fldCharType="end"/>
            </w:r>
          </w:p>
        </w:tc>
      </w:tr>
      <w:tr w:rsidR="00EB0B9F" w:rsidRPr="00E24A97" w14:paraId="14F1E1A8" w14:textId="77777777" w:rsidTr="00F46580">
        <w:trPr>
          <w:trHeight w:val="288"/>
        </w:trPr>
        <w:tc>
          <w:tcPr>
            <w:tcW w:w="1535" w:type="pct"/>
            <w:shd w:val="clear" w:color="auto" w:fill="auto"/>
            <w:noWrap/>
            <w:vAlign w:val="bottom"/>
          </w:tcPr>
          <w:p w14:paraId="3E61CE91" w14:textId="77777777" w:rsidR="00EB0B9F" w:rsidRPr="00E24A97" w:rsidRDefault="00EB0B9F" w:rsidP="00A478B5">
            <w:pPr>
              <w:rPr>
                <w:color w:val="000000"/>
                <w:sz w:val="18"/>
                <w:szCs w:val="18"/>
              </w:rPr>
            </w:pPr>
            <w:r w:rsidRPr="00E24A97">
              <w:rPr>
                <w:color w:val="000000"/>
                <w:sz w:val="18"/>
                <w:szCs w:val="18"/>
              </w:rPr>
              <w:lastRenderedPageBreak/>
              <w:t>cebq_fr</w:t>
            </w:r>
          </w:p>
        </w:tc>
        <w:tc>
          <w:tcPr>
            <w:tcW w:w="962" w:type="pct"/>
            <w:shd w:val="clear" w:color="auto" w:fill="auto"/>
            <w:noWrap/>
            <w:vAlign w:val="bottom"/>
          </w:tcPr>
          <w:p w14:paraId="493E651F" w14:textId="77777777" w:rsidR="00EB0B9F" w:rsidRPr="00E24A97" w:rsidRDefault="00EB0B9F" w:rsidP="00A478B5">
            <w:pPr>
              <w:rPr>
                <w:color w:val="000000"/>
                <w:sz w:val="18"/>
                <w:szCs w:val="18"/>
              </w:rPr>
            </w:pPr>
            <w:r w:rsidRPr="00E24A97">
              <w:rPr>
                <w:color w:val="000000"/>
                <w:sz w:val="18"/>
                <w:szCs w:val="18"/>
              </w:rPr>
              <w:t>CEBQ: Food Responsiveness</w:t>
            </w:r>
          </w:p>
        </w:tc>
        <w:tc>
          <w:tcPr>
            <w:tcW w:w="1830" w:type="pct"/>
            <w:shd w:val="clear" w:color="auto" w:fill="auto"/>
            <w:noWrap/>
            <w:vAlign w:val="bottom"/>
          </w:tcPr>
          <w:p w14:paraId="79BA24EF" w14:textId="77777777" w:rsidR="00EB0B9F" w:rsidRPr="00E24A97" w:rsidRDefault="00EB0B9F" w:rsidP="00A478B5">
            <w:pPr>
              <w:rPr>
                <w:color w:val="000000"/>
                <w:sz w:val="18"/>
                <w:szCs w:val="18"/>
              </w:rPr>
            </w:pPr>
            <w:r w:rsidRPr="00E24A97">
              <w:rPr>
                <w:color w:val="000000"/>
                <w:sz w:val="18"/>
                <w:szCs w:val="18"/>
              </w:rPr>
              <w:t>Eating in response to food cues</w:t>
            </w:r>
          </w:p>
        </w:tc>
        <w:tc>
          <w:tcPr>
            <w:tcW w:w="673" w:type="pct"/>
            <w:gridSpan w:val="2"/>
            <w:vMerge w:val="restart"/>
            <w:vAlign w:val="bottom"/>
          </w:tcPr>
          <w:p w14:paraId="7527DA62" w14:textId="77777777" w:rsidR="00EB0B9F" w:rsidRPr="00E24A97" w:rsidRDefault="00EB0B9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Y1xXqIJv","properties":{"formattedCitation":"(16)","plainCitation":"(16)","noteIndex":0},"citationItems":[{"id":2430,"uris":["http://zotero.org/users/10791886/items/NFTS5573"],"uri":["http://zotero.org/users/10791886/items/NFTS5573"],"itemData":{"id":2430,"type":"article-journal","abstract":"Individual differences in several aspects of eating style have been implicated in the development of weight problems in children and adults, but there are presently no reliable and valid scales that assess a range of dimensions of eating style. This paper describes the development and preliminary validation of a parent-rated instrument to assess eight dimensions of eating style in children; the Children's Eating Behaviour Questionnaire (CEBQ). Constructs for inclusion were derived both from the existing literature on eating behaviour in children and adults, and from interviews with parents. They included responsiveness to food, enjoyment of food, satiety responsiveness, slowness in eating. fussiness, emotional overeating, emotional undereating. and desire for drinks. A large pool of items covering each of these constructs was developed. The number of items was then successively culled through analysis of responses from three samples of families of young children (N = 131; N = 187; N = 218), to produce a 35-item instrument with eight scales which were internally valid and had good test-retest reliability. Investigation of variations by gender and age revealed only minimal gender differences in any aspect of eating style. Satiety responsiveness and slowness in eating diminished from age 3 to 8. Enjoyment of food and food responsiveness increased over this age range. The CEBQ should provide a useful measure of eating style for research into the early precursors of obesity or eating disorders. This is especially important in relation to the growing evidence for the heritability of obesity, where good measurement of the associated behavioural phenotype will be crucial in investigating the contribution of inherited variations in eating behaviour to the process of weight gain.","container-title":"Journal of Child Psychology and Psychiatry, and Allied Disciplines","DOI":"10.1111/1469-7610.00792","ISSN":"0021-9630","issue":"7","journalAbbreviation":"J Child Psychol Psychiatry","language":"eng","note":"PMID: 11693591","page":"963-970","source":"PubMed","title":"Development of the Children's Eating Behaviour Questionnaire","volume":"42","author":[{"family":"Wardle","given":"J."},{"family":"Guthrie","given":"C. A."},{"family":"Sanderson","given":"S."},{"family":"Rapoport","given":"L."}],"issued":{"date-parts":[["2001",10]]}}}],"schema":"https://github.com/citation-style-language/schema/raw/master/csl-citation.json"} </w:instrText>
            </w:r>
            <w:r w:rsidRPr="00E24A97">
              <w:rPr>
                <w:color w:val="000000"/>
                <w:sz w:val="18"/>
                <w:szCs w:val="18"/>
              </w:rPr>
              <w:fldChar w:fldCharType="separate"/>
            </w:r>
            <w:r w:rsidRPr="00E24A97">
              <w:rPr>
                <w:sz w:val="18"/>
                <w:szCs w:val="18"/>
              </w:rPr>
              <w:t>(16)</w:t>
            </w:r>
            <w:r w:rsidRPr="00E24A97">
              <w:rPr>
                <w:color w:val="000000"/>
                <w:sz w:val="18"/>
                <w:szCs w:val="18"/>
              </w:rPr>
              <w:fldChar w:fldCharType="end"/>
            </w:r>
          </w:p>
        </w:tc>
      </w:tr>
      <w:tr w:rsidR="00EB0B9F" w:rsidRPr="00E24A97" w14:paraId="20F87A25" w14:textId="77777777" w:rsidTr="00F46580">
        <w:trPr>
          <w:trHeight w:val="288"/>
        </w:trPr>
        <w:tc>
          <w:tcPr>
            <w:tcW w:w="1535" w:type="pct"/>
            <w:shd w:val="clear" w:color="auto" w:fill="auto"/>
            <w:noWrap/>
            <w:vAlign w:val="bottom"/>
          </w:tcPr>
          <w:p w14:paraId="1E6AADD8" w14:textId="77777777" w:rsidR="00EB0B9F" w:rsidRPr="00E24A97" w:rsidRDefault="00EB0B9F" w:rsidP="00A478B5">
            <w:pPr>
              <w:rPr>
                <w:color w:val="000000"/>
                <w:sz w:val="18"/>
                <w:szCs w:val="18"/>
              </w:rPr>
            </w:pPr>
            <w:r w:rsidRPr="00E24A97">
              <w:rPr>
                <w:color w:val="000000"/>
                <w:sz w:val="18"/>
                <w:szCs w:val="18"/>
              </w:rPr>
              <w:t>cebq_avoid</w:t>
            </w:r>
          </w:p>
        </w:tc>
        <w:tc>
          <w:tcPr>
            <w:tcW w:w="962" w:type="pct"/>
            <w:shd w:val="clear" w:color="auto" w:fill="auto"/>
            <w:noWrap/>
            <w:vAlign w:val="bottom"/>
          </w:tcPr>
          <w:p w14:paraId="7D9BF9B4" w14:textId="77777777" w:rsidR="00EB0B9F" w:rsidRPr="00E24A97" w:rsidRDefault="00EB0B9F" w:rsidP="00A478B5">
            <w:pPr>
              <w:rPr>
                <w:color w:val="000000"/>
                <w:sz w:val="18"/>
                <w:szCs w:val="18"/>
              </w:rPr>
            </w:pPr>
            <w:r w:rsidRPr="00E24A97">
              <w:rPr>
                <w:color w:val="000000"/>
                <w:sz w:val="18"/>
                <w:szCs w:val="18"/>
              </w:rPr>
              <w:t>CEBQ: Food Avoidance</w:t>
            </w:r>
          </w:p>
        </w:tc>
        <w:tc>
          <w:tcPr>
            <w:tcW w:w="1830" w:type="pct"/>
            <w:shd w:val="clear" w:color="auto" w:fill="auto"/>
            <w:noWrap/>
            <w:vAlign w:val="bottom"/>
          </w:tcPr>
          <w:p w14:paraId="63C75E1B" w14:textId="77777777" w:rsidR="00EB0B9F" w:rsidRPr="00E24A97" w:rsidRDefault="00EB0B9F" w:rsidP="00A478B5">
            <w:pPr>
              <w:rPr>
                <w:color w:val="000000"/>
                <w:sz w:val="18"/>
                <w:szCs w:val="18"/>
              </w:rPr>
            </w:pPr>
            <w:r w:rsidRPr="00E24A97">
              <w:rPr>
                <w:color w:val="000000"/>
                <w:sz w:val="18"/>
                <w:szCs w:val="18"/>
              </w:rPr>
              <w:t>Lack of interest in eating or tendency to avoid food</w:t>
            </w:r>
          </w:p>
        </w:tc>
        <w:tc>
          <w:tcPr>
            <w:tcW w:w="673" w:type="pct"/>
            <w:gridSpan w:val="2"/>
            <w:vMerge/>
            <w:vAlign w:val="bottom"/>
          </w:tcPr>
          <w:p w14:paraId="72722B6A" w14:textId="77777777" w:rsidR="00EB0B9F" w:rsidRPr="00E24A97" w:rsidRDefault="00EB0B9F" w:rsidP="00A478B5">
            <w:pPr>
              <w:rPr>
                <w:color w:val="000000"/>
                <w:sz w:val="18"/>
                <w:szCs w:val="18"/>
              </w:rPr>
            </w:pPr>
          </w:p>
        </w:tc>
      </w:tr>
      <w:tr w:rsidR="00EB0B9F" w:rsidRPr="00E24A97" w14:paraId="1BD7CF78" w14:textId="77777777" w:rsidTr="00F46580">
        <w:trPr>
          <w:trHeight w:val="288"/>
        </w:trPr>
        <w:tc>
          <w:tcPr>
            <w:tcW w:w="1535" w:type="pct"/>
            <w:shd w:val="clear" w:color="auto" w:fill="auto"/>
            <w:noWrap/>
            <w:vAlign w:val="bottom"/>
          </w:tcPr>
          <w:p w14:paraId="7772A1FF" w14:textId="77777777" w:rsidR="00EB0B9F" w:rsidRPr="00E24A97" w:rsidRDefault="00EB0B9F" w:rsidP="00A478B5">
            <w:pPr>
              <w:rPr>
                <w:color w:val="000000"/>
                <w:sz w:val="18"/>
                <w:szCs w:val="18"/>
              </w:rPr>
            </w:pPr>
            <w:r w:rsidRPr="00E24A97">
              <w:rPr>
                <w:color w:val="000000"/>
                <w:sz w:val="18"/>
                <w:szCs w:val="18"/>
              </w:rPr>
              <w:t>cebq_approach</w:t>
            </w:r>
          </w:p>
        </w:tc>
        <w:tc>
          <w:tcPr>
            <w:tcW w:w="962" w:type="pct"/>
            <w:shd w:val="clear" w:color="auto" w:fill="auto"/>
            <w:noWrap/>
            <w:vAlign w:val="bottom"/>
          </w:tcPr>
          <w:p w14:paraId="03BDBB90" w14:textId="77777777" w:rsidR="00EB0B9F" w:rsidRPr="00E24A97" w:rsidRDefault="00EB0B9F" w:rsidP="00A478B5">
            <w:pPr>
              <w:rPr>
                <w:color w:val="000000"/>
                <w:sz w:val="18"/>
                <w:szCs w:val="18"/>
              </w:rPr>
            </w:pPr>
            <w:r w:rsidRPr="00E24A97">
              <w:rPr>
                <w:color w:val="000000"/>
                <w:sz w:val="18"/>
                <w:szCs w:val="18"/>
              </w:rPr>
              <w:t>CEBQ: Food Approach</w:t>
            </w:r>
          </w:p>
        </w:tc>
        <w:tc>
          <w:tcPr>
            <w:tcW w:w="1830" w:type="pct"/>
            <w:shd w:val="clear" w:color="auto" w:fill="auto"/>
            <w:noWrap/>
            <w:vAlign w:val="bottom"/>
          </w:tcPr>
          <w:p w14:paraId="20D1239C" w14:textId="77777777" w:rsidR="00EB0B9F" w:rsidRPr="00E24A97" w:rsidRDefault="00EB0B9F" w:rsidP="00A478B5">
            <w:pPr>
              <w:rPr>
                <w:color w:val="000000"/>
                <w:sz w:val="18"/>
                <w:szCs w:val="18"/>
              </w:rPr>
            </w:pPr>
            <w:r w:rsidRPr="00E24A97">
              <w:rPr>
                <w:color w:val="000000"/>
                <w:sz w:val="18"/>
                <w:szCs w:val="18"/>
              </w:rPr>
              <w:t>General interest or enthusiasm for food</w:t>
            </w:r>
          </w:p>
        </w:tc>
        <w:tc>
          <w:tcPr>
            <w:tcW w:w="673" w:type="pct"/>
            <w:gridSpan w:val="2"/>
            <w:vMerge/>
            <w:vAlign w:val="bottom"/>
          </w:tcPr>
          <w:p w14:paraId="124FD62A" w14:textId="77777777" w:rsidR="00EB0B9F" w:rsidRPr="00E24A97" w:rsidRDefault="00EB0B9F" w:rsidP="00A478B5">
            <w:pPr>
              <w:rPr>
                <w:color w:val="000000"/>
                <w:sz w:val="18"/>
                <w:szCs w:val="18"/>
              </w:rPr>
            </w:pPr>
          </w:p>
        </w:tc>
      </w:tr>
      <w:tr w:rsidR="00EB0B9F" w:rsidRPr="00E24A97" w14:paraId="4A5515A9" w14:textId="77777777" w:rsidTr="00F46580">
        <w:trPr>
          <w:trHeight w:val="288"/>
        </w:trPr>
        <w:tc>
          <w:tcPr>
            <w:tcW w:w="1535" w:type="pct"/>
            <w:shd w:val="clear" w:color="auto" w:fill="auto"/>
            <w:noWrap/>
            <w:vAlign w:val="bottom"/>
          </w:tcPr>
          <w:p w14:paraId="413EE9A3" w14:textId="77777777" w:rsidR="00EB0B9F" w:rsidRPr="00E24A97" w:rsidRDefault="00EB0B9F" w:rsidP="00A478B5">
            <w:pPr>
              <w:rPr>
                <w:color w:val="000000"/>
                <w:sz w:val="18"/>
                <w:szCs w:val="18"/>
              </w:rPr>
            </w:pPr>
            <w:r w:rsidRPr="00E24A97">
              <w:rPr>
                <w:color w:val="000000"/>
                <w:sz w:val="18"/>
                <w:szCs w:val="18"/>
              </w:rPr>
              <w:t>cebq_eue</w:t>
            </w:r>
          </w:p>
        </w:tc>
        <w:tc>
          <w:tcPr>
            <w:tcW w:w="962" w:type="pct"/>
            <w:shd w:val="clear" w:color="auto" w:fill="auto"/>
            <w:noWrap/>
            <w:vAlign w:val="bottom"/>
          </w:tcPr>
          <w:p w14:paraId="2595F127" w14:textId="77777777" w:rsidR="00EB0B9F" w:rsidRPr="00E24A97" w:rsidRDefault="00EB0B9F" w:rsidP="00A478B5">
            <w:pPr>
              <w:rPr>
                <w:color w:val="000000"/>
                <w:sz w:val="18"/>
                <w:szCs w:val="18"/>
              </w:rPr>
            </w:pPr>
            <w:r w:rsidRPr="00E24A97">
              <w:rPr>
                <w:color w:val="000000"/>
                <w:sz w:val="18"/>
                <w:szCs w:val="18"/>
              </w:rPr>
              <w:t>CEBQ: Emotional Overeating</w:t>
            </w:r>
          </w:p>
        </w:tc>
        <w:tc>
          <w:tcPr>
            <w:tcW w:w="1830" w:type="pct"/>
            <w:shd w:val="clear" w:color="auto" w:fill="auto"/>
            <w:noWrap/>
            <w:vAlign w:val="bottom"/>
          </w:tcPr>
          <w:p w14:paraId="04511DF8" w14:textId="77777777" w:rsidR="00EB0B9F" w:rsidRPr="00E24A97" w:rsidRDefault="00EB0B9F" w:rsidP="00A478B5">
            <w:pPr>
              <w:rPr>
                <w:color w:val="000000"/>
                <w:sz w:val="18"/>
                <w:szCs w:val="18"/>
              </w:rPr>
            </w:pPr>
            <w:r w:rsidRPr="00E24A97">
              <w:rPr>
                <w:color w:val="000000"/>
                <w:sz w:val="18"/>
                <w:szCs w:val="18"/>
              </w:rPr>
              <w:t>Eating more in response to emotional states</w:t>
            </w:r>
          </w:p>
        </w:tc>
        <w:tc>
          <w:tcPr>
            <w:tcW w:w="673" w:type="pct"/>
            <w:gridSpan w:val="2"/>
            <w:vMerge/>
            <w:vAlign w:val="bottom"/>
          </w:tcPr>
          <w:p w14:paraId="36F75A6F" w14:textId="77777777" w:rsidR="00EB0B9F" w:rsidRPr="00E24A97" w:rsidRDefault="00EB0B9F" w:rsidP="00A478B5">
            <w:pPr>
              <w:rPr>
                <w:color w:val="000000"/>
                <w:sz w:val="18"/>
                <w:szCs w:val="18"/>
              </w:rPr>
            </w:pPr>
          </w:p>
        </w:tc>
      </w:tr>
      <w:tr w:rsidR="00EB0B9F" w:rsidRPr="00E24A97" w14:paraId="4C0DF35A" w14:textId="77777777" w:rsidTr="00F46580">
        <w:trPr>
          <w:trHeight w:val="288"/>
        </w:trPr>
        <w:tc>
          <w:tcPr>
            <w:tcW w:w="1535" w:type="pct"/>
            <w:shd w:val="clear" w:color="auto" w:fill="auto"/>
            <w:noWrap/>
            <w:vAlign w:val="bottom"/>
          </w:tcPr>
          <w:p w14:paraId="3D2CDD38" w14:textId="77777777" w:rsidR="00EB0B9F" w:rsidRPr="00E24A97" w:rsidRDefault="00EB0B9F" w:rsidP="00A478B5">
            <w:pPr>
              <w:rPr>
                <w:color w:val="000000"/>
                <w:sz w:val="18"/>
                <w:szCs w:val="18"/>
              </w:rPr>
            </w:pPr>
            <w:r w:rsidRPr="00E24A97">
              <w:rPr>
                <w:color w:val="000000"/>
                <w:sz w:val="18"/>
                <w:szCs w:val="18"/>
              </w:rPr>
              <w:t>cebq_eue</w:t>
            </w:r>
          </w:p>
        </w:tc>
        <w:tc>
          <w:tcPr>
            <w:tcW w:w="962" w:type="pct"/>
            <w:shd w:val="clear" w:color="auto" w:fill="auto"/>
            <w:noWrap/>
            <w:vAlign w:val="bottom"/>
          </w:tcPr>
          <w:p w14:paraId="7D2F8B9A" w14:textId="77777777" w:rsidR="00EB0B9F" w:rsidRPr="00E24A97" w:rsidRDefault="00EB0B9F" w:rsidP="00A478B5">
            <w:pPr>
              <w:rPr>
                <w:color w:val="000000"/>
                <w:sz w:val="18"/>
                <w:szCs w:val="18"/>
              </w:rPr>
            </w:pPr>
            <w:r w:rsidRPr="00E24A97">
              <w:rPr>
                <w:color w:val="000000"/>
                <w:sz w:val="18"/>
                <w:szCs w:val="18"/>
              </w:rPr>
              <w:t>CEBQ: Emotional Undereating</w:t>
            </w:r>
          </w:p>
        </w:tc>
        <w:tc>
          <w:tcPr>
            <w:tcW w:w="1830" w:type="pct"/>
            <w:shd w:val="clear" w:color="auto" w:fill="auto"/>
            <w:noWrap/>
            <w:vAlign w:val="bottom"/>
          </w:tcPr>
          <w:p w14:paraId="240B801E" w14:textId="77777777" w:rsidR="00EB0B9F" w:rsidRPr="00E24A97" w:rsidRDefault="00EB0B9F" w:rsidP="00A478B5">
            <w:pPr>
              <w:rPr>
                <w:color w:val="000000"/>
                <w:sz w:val="18"/>
                <w:szCs w:val="18"/>
              </w:rPr>
            </w:pPr>
            <w:r w:rsidRPr="00E24A97">
              <w:rPr>
                <w:color w:val="000000"/>
                <w:sz w:val="18"/>
                <w:szCs w:val="18"/>
              </w:rPr>
              <w:t>Eating less in response to emotional states</w:t>
            </w:r>
          </w:p>
        </w:tc>
        <w:tc>
          <w:tcPr>
            <w:tcW w:w="673" w:type="pct"/>
            <w:gridSpan w:val="2"/>
            <w:vMerge/>
            <w:vAlign w:val="bottom"/>
          </w:tcPr>
          <w:p w14:paraId="683ECB66" w14:textId="77777777" w:rsidR="00EB0B9F" w:rsidRPr="00E24A97" w:rsidRDefault="00EB0B9F" w:rsidP="00A478B5">
            <w:pPr>
              <w:rPr>
                <w:color w:val="000000"/>
                <w:sz w:val="18"/>
                <w:szCs w:val="18"/>
              </w:rPr>
            </w:pPr>
          </w:p>
        </w:tc>
      </w:tr>
      <w:tr w:rsidR="00EB0B9F" w:rsidRPr="00E24A97" w14:paraId="0BD32736" w14:textId="77777777" w:rsidTr="00F46580">
        <w:trPr>
          <w:trHeight w:val="288"/>
        </w:trPr>
        <w:tc>
          <w:tcPr>
            <w:tcW w:w="1535" w:type="pct"/>
            <w:shd w:val="clear" w:color="auto" w:fill="auto"/>
            <w:noWrap/>
            <w:vAlign w:val="bottom"/>
          </w:tcPr>
          <w:p w14:paraId="4E3DA1BB" w14:textId="77777777" w:rsidR="00EB0B9F" w:rsidRPr="00E24A97" w:rsidRDefault="00EB0B9F" w:rsidP="00A478B5">
            <w:pPr>
              <w:rPr>
                <w:color w:val="000000"/>
                <w:sz w:val="18"/>
                <w:szCs w:val="18"/>
              </w:rPr>
            </w:pPr>
            <w:r w:rsidRPr="00E24A97">
              <w:rPr>
                <w:color w:val="000000"/>
                <w:sz w:val="18"/>
                <w:szCs w:val="18"/>
              </w:rPr>
              <w:t>cebq_dd</w:t>
            </w:r>
          </w:p>
        </w:tc>
        <w:tc>
          <w:tcPr>
            <w:tcW w:w="962" w:type="pct"/>
            <w:shd w:val="clear" w:color="auto" w:fill="auto"/>
            <w:noWrap/>
            <w:vAlign w:val="bottom"/>
          </w:tcPr>
          <w:p w14:paraId="2D725B33" w14:textId="77777777" w:rsidR="00EB0B9F" w:rsidRPr="00E24A97" w:rsidRDefault="00EB0B9F" w:rsidP="00A478B5">
            <w:pPr>
              <w:rPr>
                <w:color w:val="000000"/>
                <w:sz w:val="18"/>
                <w:szCs w:val="18"/>
              </w:rPr>
            </w:pPr>
            <w:r w:rsidRPr="00E24A97">
              <w:rPr>
                <w:color w:val="000000"/>
                <w:sz w:val="18"/>
                <w:szCs w:val="18"/>
              </w:rPr>
              <w:t>CEBQ: Desire to Drink</w:t>
            </w:r>
          </w:p>
        </w:tc>
        <w:tc>
          <w:tcPr>
            <w:tcW w:w="1830" w:type="pct"/>
            <w:shd w:val="clear" w:color="auto" w:fill="auto"/>
            <w:noWrap/>
            <w:vAlign w:val="bottom"/>
          </w:tcPr>
          <w:p w14:paraId="17218C52" w14:textId="77777777" w:rsidR="00EB0B9F" w:rsidRPr="00E24A97" w:rsidRDefault="00EB0B9F" w:rsidP="00A478B5">
            <w:pPr>
              <w:rPr>
                <w:color w:val="000000"/>
                <w:sz w:val="18"/>
                <w:szCs w:val="18"/>
              </w:rPr>
            </w:pPr>
            <w:r w:rsidRPr="00E24A97">
              <w:rPr>
                <w:color w:val="000000"/>
                <w:sz w:val="18"/>
                <w:szCs w:val="18"/>
              </w:rPr>
              <w:t>Frequent requests for drinks, especially sweetened beverages</w:t>
            </w:r>
          </w:p>
        </w:tc>
        <w:tc>
          <w:tcPr>
            <w:tcW w:w="673" w:type="pct"/>
            <w:gridSpan w:val="2"/>
            <w:vMerge/>
            <w:vAlign w:val="bottom"/>
          </w:tcPr>
          <w:p w14:paraId="7D10E2A1" w14:textId="77777777" w:rsidR="00EB0B9F" w:rsidRPr="00E24A97" w:rsidRDefault="00EB0B9F" w:rsidP="00A478B5">
            <w:pPr>
              <w:rPr>
                <w:color w:val="000000"/>
                <w:sz w:val="18"/>
                <w:szCs w:val="18"/>
              </w:rPr>
            </w:pPr>
          </w:p>
        </w:tc>
      </w:tr>
      <w:tr w:rsidR="00EB0B9F" w:rsidRPr="00E24A97" w14:paraId="43162A90" w14:textId="77777777" w:rsidTr="00F46580">
        <w:trPr>
          <w:trHeight w:val="288"/>
        </w:trPr>
        <w:tc>
          <w:tcPr>
            <w:tcW w:w="1535" w:type="pct"/>
            <w:shd w:val="clear" w:color="auto" w:fill="auto"/>
            <w:noWrap/>
            <w:vAlign w:val="bottom"/>
          </w:tcPr>
          <w:p w14:paraId="3E940BAC" w14:textId="77777777" w:rsidR="00EB0B9F" w:rsidRPr="00E24A97" w:rsidRDefault="00EB0B9F" w:rsidP="00A478B5">
            <w:pPr>
              <w:rPr>
                <w:color w:val="000000"/>
                <w:sz w:val="18"/>
                <w:szCs w:val="18"/>
              </w:rPr>
            </w:pPr>
            <w:r w:rsidRPr="00E24A97">
              <w:rPr>
                <w:color w:val="000000"/>
                <w:sz w:val="18"/>
                <w:szCs w:val="18"/>
              </w:rPr>
              <w:t>cebq_se</w:t>
            </w:r>
          </w:p>
        </w:tc>
        <w:tc>
          <w:tcPr>
            <w:tcW w:w="962" w:type="pct"/>
            <w:shd w:val="clear" w:color="auto" w:fill="auto"/>
            <w:noWrap/>
            <w:vAlign w:val="bottom"/>
          </w:tcPr>
          <w:p w14:paraId="5090A325" w14:textId="77777777" w:rsidR="00EB0B9F" w:rsidRPr="00E24A97" w:rsidRDefault="00EB0B9F" w:rsidP="00A478B5">
            <w:pPr>
              <w:rPr>
                <w:color w:val="000000"/>
                <w:sz w:val="18"/>
                <w:szCs w:val="18"/>
              </w:rPr>
            </w:pPr>
            <w:r w:rsidRPr="00E24A97">
              <w:rPr>
                <w:color w:val="000000"/>
                <w:sz w:val="18"/>
                <w:szCs w:val="18"/>
              </w:rPr>
              <w:t>CEBQ: Satiety Responsiveness</w:t>
            </w:r>
          </w:p>
        </w:tc>
        <w:tc>
          <w:tcPr>
            <w:tcW w:w="1830" w:type="pct"/>
            <w:shd w:val="clear" w:color="auto" w:fill="auto"/>
            <w:noWrap/>
            <w:vAlign w:val="bottom"/>
          </w:tcPr>
          <w:p w14:paraId="57CF9E3A" w14:textId="77777777" w:rsidR="00EB0B9F" w:rsidRPr="00E24A97" w:rsidRDefault="00EB0B9F" w:rsidP="00A478B5">
            <w:pPr>
              <w:rPr>
                <w:color w:val="000000"/>
                <w:sz w:val="18"/>
                <w:szCs w:val="18"/>
              </w:rPr>
            </w:pPr>
            <w:r w:rsidRPr="00E24A97">
              <w:rPr>
                <w:color w:val="000000"/>
                <w:sz w:val="18"/>
                <w:szCs w:val="18"/>
              </w:rPr>
              <w:t>Ability to stop eating when full</w:t>
            </w:r>
          </w:p>
        </w:tc>
        <w:tc>
          <w:tcPr>
            <w:tcW w:w="673" w:type="pct"/>
            <w:gridSpan w:val="2"/>
            <w:vMerge/>
            <w:vAlign w:val="bottom"/>
          </w:tcPr>
          <w:p w14:paraId="52F60477" w14:textId="77777777" w:rsidR="00EB0B9F" w:rsidRPr="00E24A97" w:rsidRDefault="00EB0B9F" w:rsidP="00A478B5">
            <w:pPr>
              <w:rPr>
                <w:color w:val="000000"/>
                <w:sz w:val="18"/>
                <w:szCs w:val="18"/>
              </w:rPr>
            </w:pPr>
          </w:p>
        </w:tc>
      </w:tr>
      <w:tr w:rsidR="00EB0B9F" w:rsidRPr="00E24A97" w14:paraId="6AC9C763" w14:textId="77777777" w:rsidTr="00F46580">
        <w:trPr>
          <w:trHeight w:val="288"/>
        </w:trPr>
        <w:tc>
          <w:tcPr>
            <w:tcW w:w="1535" w:type="pct"/>
            <w:shd w:val="clear" w:color="auto" w:fill="auto"/>
            <w:noWrap/>
            <w:vAlign w:val="bottom"/>
          </w:tcPr>
          <w:p w14:paraId="446BAE47" w14:textId="77777777" w:rsidR="00EB0B9F" w:rsidRPr="00E24A97" w:rsidRDefault="00EB0B9F" w:rsidP="00A478B5">
            <w:pPr>
              <w:rPr>
                <w:color w:val="000000"/>
                <w:sz w:val="18"/>
                <w:szCs w:val="18"/>
              </w:rPr>
            </w:pPr>
            <w:r w:rsidRPr="00E24A97">
              <w:rPr>
                <w:color w:val="000000"/>
                <w:sz w:val="18"/>
                <w:szCs w:val="18"/>
              </w:rPr>
              <w:t>cebq_sr</w:t>
            </w:r>
          </w:p>
        </w:tc>
        <w:tc>
          <w:tcPr>
            <w:tcW w:w="962" w:type="pct"/>
            <w:shd w:val="clear" w:color="auto" w:fill="auto"/>
            <w:noWrap/>
            <w:vAlign w:val="bottom"/>
          </w:tcPr>
          <w:p w14:paraId="7209BD12" w14:textId="77777777" w:rsidR="00EB0B9F" w:rsidRPr="00E24A97" w:rsidRDefault="00EB0B9F" w:rsidP="00A478B5">
            <w:pPr>
              <w:rPr>
                <w:color w:val="000000"/>
                <w:sz w:val="18"/>
                <w:szCs w:val="18"/>
              </w:rPr>
            </w:pPr>
            <w:r w:rsidRPr="00E24A97">
              <w:rPr>
                <w:color w:val="000000"/>
                <w:sz w:val="18"/>
                <w:szCs w:val="18"/>
              </w:rPr>
              <w:t>CEBQ: Slowness in Eating</w:t>
            </w:r>
          </w:p>
        </w:tc>
        <w:tc>
          <w:tcPr>
            <w:tcW w:w="1830" w:type="pct"/>
            <w:shd w:val="clear" w:color="auto" w:fill="auto"/>
            <w:noWrap/>
            <w:vAlign w:val="bottom"/>
          </w:tcPr>
          <w:p w14:paraId="7AA74F3A" w14:textId="77777777" w:rsidR="00EB0B9F" w:rsidRPr="00E24A97" w:rsidRDefault="00EB0B9F" w:rsidP="00A478B5">
            <w:pPr>
              <w:rPr>
                <w:color w:val="000000"/>
                <w:sz w:val="18"/>
                <w:szCs w:val="18"/>
              </w:rPr>
            </w:pPr>
            <w:r w:rsidRPr="00E24A97">
              <w:rPr>
                <w:color w:val="000000"/>
                <w:sz w:val="18"/>
                <w:szCs w:val="18"/>
              </w:rPr>
              <w:t>Pace of eating, reflecting low eating speed</w:t>
            </w:r>
          </w:p>
        </w:tc>
        <w:tc>
          <w:tcPr>
            <w:tcW w:w="673" w:type="pct"/>
            <w:gridSpan w:val="2"/>
            <w:vMerge/>
            <w:vAlign w:val="bottom"/>
          </w:tcPr>
          <w:p w14:paraId="7F974F4A" w14:textId="77777777" w:rsidR="00EB0B9F" w:rsidRPr="00E24A97" w:rsidRDefault="00EB0B9F" w:rsidP="00A478B5">
            <w:pPr>
              <w:rPr>
                <w:color w:val="000000"/>
                <w:sz w:val="18"/>
                <w:szCs w:val="18"/>
              </w:rPr>
            </w:pPr>
          </w:p>
        </w:tc>
      </w:tr>
      <w:tr w:rsidR="00EB0B9F" w:rsidRPr="00E24A97" w14:paraId="3713F250" w14:textId="77777777" w:rsidTr="00F46580">
        <w:trPr>
          <w:trHeight w:val="288"/>
        </w:trPr>
        <w:tc>
          <w:tcPr>
            <w:tcW w:w="1535" w:type="pct"/>
            <w:shd w:val="clear" w:color="auto" w:fill="auto"/>
            <w:noWrap/>
            <w:vAlign w:val="bottom"/>
          </w:tcPr>
          <w:p w14:paraId="59F30465" w14:textId="77777777" w:rsidR="00EB0B9F" w:rsidRPr="00E24A97" w:rsidRDefault="00EB0B9F" w:rsidP="00A478B5">
            <w:pPr>
              <w:rPr>
                <w:color w:val="000000"/>
                <w:sz w:val="18"/>
                <w:szCs w:val="18"/>
              </w:rPr>
            </w:pPr>
            <w:r w:rsidRPr="00E24A97">
              <w:rPr>
                <w:color w:val="000000"/>
                <w:sz w:val="18"/>
                <w:szCs w:val="18"/>
              </w:rPr>
              <w:t>cebq_ff</w:t>
            </w:r>
          </w:p>
        </w:tc>
        <w:tc>
          <w:tcPr>
            <w:tcW w:w="962" w:type="pct"/>
            <w:shd w:val="clear" w:color="auto" w:fill="auto"/>
            <w:noWrap/>
            <w:vAlign w:val="bottom"/>
          </w:tcPr>
          <w:p w14:paraId="5AFC7207" w14:textId="77777777" w:rsidR="00EB0B9F" w:rsidRPr="00E24A97" w:rsidRDefault="00EB0B9F" w:rsidP="00A478B5">
            <w:pPr>
              <w:rPr>
                <w:color w:val="000000"/>
                <w:sz w:val="18"/>
                <w:szCs w:val="18"/>
              </w:rPr>
            </w:pPr>
            <w:r w:rsidRPr="00E24A97">
              <w:rPr>
                <w:color w:val="000000"/>
                <w:sz w:val="18"/>
                <w:szCs w:val="18"/>
              </w:rPr>
              <w:t>CEBQ: Food Fussiness</w:t>
            </w:r>
          </w:p>
        </w:tc>
        <w:tc>
          <w:tcPr>
            <w:tcW w:w="1830" w:type="pct"/>
            <w:shd w:val="clear" w:color="auto" w:fill="auto"/>
            <w:noWrap/>
            <w:vAlign w:val="bottom"/>
          </w:tcPr>
          <w:p w14:paraId="21AF607E" w14:textId="77777777" w:rsidR="00EB0B9F" w:rsidRPr="00E24A97" w:rsidRDefault="00EB0B9F" w:rsidP="00A478B5">
            <w:pPr>
              <w:rPr>
                <w:color w:val="000000"/>
                <w:sz w:val="18"/>
                <w:szCs w:val="18"/>
              </w:rPr>
            </w:pPr>
            <w:r w:rsidRPr="00E24A97">
              <w:rPr>
                <w:color w:val="000000"/>
                <w:sz w:val="18"/>
                <w:szCs w:val="18"/>
              </w:rPr>
              <w:t>Selective eating or rejection of unfamiliar foods</w:t>
            </w:r>
          </w:p>
        </w:tc>
        <w:tc>
          <w:tcPr>
            <w:tcW w:w="673" w:type="pct"/>
            <w:gridSpan w:val="2"/>
            <w:vMerge/>
            <w:vAlign w:val="bottom"/>
          </w:tcPr>
          <w:p w14:paraId="60159577" w14:textId="77777777" w:rsidR="00EB0B9F" w:rsidRPr="00E24A97" w:rsidRDefault="00EB0B9F" w:rsidP="00A478B5">
            <w:pPr>
              <w:rPr>
                <w:color w:val="000000"/>
                <w:sz w:val="18"/>
                <w:szCs w:val="18"/>
              </w:rPr>
            </w:pPr>
          </w:p>
        </w:tc>
      </w:tr>
      <w:tr w:rsidR="00EB0B9F" w:rsidRPr="00E24A97" w14:paraId="244A3DEA" w14:textId="77777777" w:rsidTr="00F46580">
        <w:trPr>
          <w:trHeight w:val="288"/>
        </w:trPr>
        <w:tc>
          <w:tcPr>
            <w:tcW w:w="1535" w:type="pct"/>
            <w:shd w:val="clear" w:color="auto" w:fill="auto"/>
            <w:noWrap/>
            <w:vAlign w:val="bottom"/>
          </w:tcPr>
          <w:p w14:paraId="1343B91D" w14:textId="77777777" w:rsidR="00EB0B9F" w:rsidRPr="00E24A97" w:rsidRDefault="00EB0B9F" w:rsidP="00A478B5">
            <w:pPr>
              <w:rPr>
                <w:color w:val="000000"/>
                <w:sz w:val="18"/>
                <w:szCs w:val="18"/>
              </w:rPr>
            </w:pPr>
            <w:r w:rsidRPr="00E24A97">
              <w:rPr>
                <w:color w:val="000000"/>
                <w:sz w:val="18"/>
                <w:szCs w:val="18"/>
              </w:rPr>
              <w:t>cebq_ef</w:t>
            </w:r>
          </w:p>
        </w:tc>
        <w:tc>
          <w:tcPr>
            <w:tcW w:w="962" w:type="pct"/>
            <w:shd w:val="clear" w:color="auto" w:fill="auto"/>
            <w:noWrap/>
            <w:vAlign w:val="bottom"/>
          </w:tcPr>
          <w:p w14:paraId="28213D0B" w14:textId="77777777" w:rsidR="00EB0B9F" w:rsidRPr="00E24A97" w:rsidRDefault="00EB0B9F" w:rsidP="00A478B5">
            <w:pPr>
              <w:rPr>
                <w:color w:val="000000"/>
                <w:sz w:val="18"/>
                <w:szCs w:val="18"/>
              </w:rPr>
            </w:pPr>
            <w:r w:rsidRPr="00E24A97">
              <w:rPr>
                <w:color w:val="000000"/>
                <w:sz w:val="18"/>
                <w:szCs w:val="18"/>
              </w:rPr>
              <w:t>CEBQ: Enjoyment of Food</w:t>
            </w:r>
          </w:p>
        </w:tc>
        <w:tc>
          <w:tcPr>
            <w:tcW w:w="1830" w:type="pct"/>
            <w:shd w:val="clear" w:color="auto" w:fill="auto"/>
            <w:noWrap/>
            <w:vAlign w:val="bottom"/>
          </w:tcPr>
          <w:p w14:paraId="1E2F889E" w14:textId="77777777" w:rsidR="00EB0B9F" w:rsidRPr="00E24A97" w:rsidRDefault="00EB0B9F" w:rsidP="00A478B5">
            <w:pPr>
              <w:rPr>
                <w:color w:val="000000"/>
                <w:sz w:val="18"/>
                <w:szCs w:val="18"/>
              </w:rPr>
            </w:pPr>
            <w:r w:rsidRPr="00E24A97">
              <w:rPr>
                <w:color w:val="000000"/>
                <w:sz w:val="18"/>
                <w:szCs w:val="18"/>
              </w:rPr>
              <w:t>General pleasure and interest in food</w:t>
            </w:r>
          </w:p>
        </w:tc>
        <w:tc>
          <w:tcPr>
            <w:tcW w:w="673" w:type="pct"/>
            <w:gridSpan w:val="2"/>
            <w:vMerge/>
            <w:vAlign w:val="bottom"/>
          </w:tcPr>
          <w:p w14:paraId="2098E307" w14:textId="77777777" w:rsidR="00EB0B9F" w:rsidRPr="00E24A97" w:rsidRDefault="00EB0B9F" w:rsidP="00A478B5">
            <w:pPr>
              <w:rPr>
                <w:color w:val="000000"/>
                <w:sz w:val="18"/>
                <w:szCs w:val="18"/>
              </w:rPr>
            </w:pPr>
          </w:p>
        </w:tc>
      </w:tr>
      <w:tr w:rsidR="005A31F2" w:rsidRPr="00E24A97" w14:paraId="259E9C07" w14:textId="77777777" w:rsidTr="00F46580">
        <w:trPr>
          <w:trHeight w:val="288"/>
        </w:trPr>
        <w:tc>
          <w:tcPr>
            <w:tcW w:w="1535" w:type="pct"/>
            <w:shd w:val="clear" w:color="auto" w:fill="auto"/>
            <w:noWrap/>
            <w:vAlign w:val="bottom"/>
            <w:hideMark/>
          </w:tcPr>
          <w:p w14:paraId="4F360097" w14:textId="77777777" w:rsidR="005A31F2" w:rsidRPr="00E24A97" w:rsidRDefault="005A31F2" w:rsidP="00A478B5">
            <w:pPr>
              <w:rPr>
                <w:color w:val="000000"/>
                <w:sz w:val="18"/>
                <w:szCs w:val="18"/>
              </w:rPr>
            </w:pPr>
            <w:r w:rsidRPr="00E24A97">
              <w:rPr>
                <w:color w:val="000000"/>
                <w:sz w:val="18"/>
                <w:szCs w:val="18"/>
              </w:rPr>
              <w:t>cfq_pcw</w:t>
            </w:r>
          </w:p>
        </w:tc>
        <w:tc>
          <w:tcPr>
            <w:tcW w:w="962" w:type="pct"/>
            <w:shd w:val="clear" w:color="auto" w:fill="auto"/>
            <w:noWrap/>
            <w:vAlign w:val="bottom"/>
            <w:hideMark/>
          </w:tcPr>
          <w:p w14:paraId="65C17EBD" w14:textId="77777777" w:rsidR="005A31F2" w:rsidRPr="00E24A97" w:rsidRDefault="005A31F2" w:rsidP="00A478B5">
            <w:pPr>
              <w:rPr>
                <w:color w:val="000000"/>
                <w:sz w:val="18"/>
                <w:szCs w:val="18"/>
              </w:rPr>
            </w:pPr>
            <w:r w:rsidRPr="00E24A97">
              <w:rPr>
                <w:color w:val="000000"/>
                <w:sz w:val="18"/>
                <w:szCs w:val="18"/>
              </w:rPr>
              <w:t>CFQ: Perceived Child Weight</w:t>
            </w:r>
          </w:p>
        </w:tc>
        <w:tc>
          <w:tcPr>
            <w:tcW w:w="1830" w:type="pct"/>
            <w:shd w:val="clear" w:color="auto" w:fill="auto"/>
            <w:noWrap/>
            <w:vAlign w:val="bottom"/>
            <w:hideMark/>
          </w:tcPr>
          <w:p w14:paraId="4B28095A" w14:textId="77777777" w:rsidR="005A31F2" w:rsidRPr="00E24A97" w:rsidRDefault="005A31F2" w:rsidP="00A478B5">
            <w:pPr>
              <w:rPr>
                <w:color w:val="000000"/>
                <w:sz w:val="18"/>
                <w:szCs w:val="18"/>
              </w:rPr>
            </w:pPr>
            <w:r w:rsidRPr="00E24A97">
              <w:rPr>
                <w:color w:val="000000"/>
                <w:sz w:val="18"/>
                <w:szCs w:val="18"/>
              </w:rPr>
              <w:t>Parental perception of child’s current weight status</w:t>
            </w:r>
          </w:p>
        </w:tc>
        <w:tc>
          <w:tcPr>
            <w:tcW w:w="673" w:type="pct"/>
            <w:gridSpan w:val="2"/>
            <w:vMerge w:val="restart"/>
          </w:tcPr>
          <w:p w14:paraId="59FBA2BA" w14:textId="150B43F4" w:rsidR="005A31F2" w:rsidRPr="00E24A97" w:rsidRDefault="002D4252"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sIwtsohB","properties":{"formattedCitation":"(17)","plainCitation":"(17)","noteIndex":0},"citationItems":[{"id":2864,"uris":["http://zotero.org/users/10791886/items/YVI9TGBG"],"uri":["http://zotero.org/users/10791886/items/YVI9TGBG"],"itemData":{"id":2864,"type":"article-journal","abstract":"The Child Feeding Questionnaire (CFQ) is a self-report measure to assess parental beliefs, attitudes, and practices regarding child feeding, with a focus on obesity proneness in children. Confirmatory factor analysis tested a 7-factor model, which included four factors measuring parental beliefs related to child's obesity proneness, and three factors measuring parental control practices and attitudes regarding child feeding. Using a sample of 394 mothers and fathers, three models were tested, and the third model confirmed an acceptable fit, including correlated factors. Internal consistencies for the seven factors were above 0·70. With minor changes, this same 7-factor model was also confirmed in a second sample of 148 mothers and fathers, and a third sample of 126 Hispanic mothers and fathers. As predicted, four of the seven factors were related to an independent measure of children's weight status, providing initial support for the validity of the instrument. The CFQ can be used to assess aspects of child-feeding perceptions, attitudes, and practices and their relationships to children's developing food acceptance patterns, the controls of food intake, and obesity. The CFQ is designed for use with parents of children ranging in age from about 2 to 11 years of age.","container-title":"Appetite","DOI":"10.1006/appe.2001.0398","ISSN":"0195-6663","issue":"3","journalAbbreviation":"Appetite","page":"201-210","source":"ScienceDirect","title":"Confirmatory factor analysis of the Child Feeding Questionnaire: a measure of parental attitudes, beliefs and practices about child feeding and obesity proneness","title-short":"Confirmatory factor analysis of the Child Feeding Questionnaire","volume":"36","author":[{"family":"Birch","given":"L. L"},{"family":"Fisher","given":"J. O"},{"family":"Grimm-Thomas","given":"K"},{"family":"Markey","given":"C. N"},{"family":"Sawyer","given":"R"},{"family":"Johnson","given":"S. L"}],"issued":{"date-parts":[["2001",6,1]]}}}],"schema":"https://github.com/citation-style-language/schema/raw/master/csl-citation.json"} </w:instrText>
            </w:r>
            <w:r w:rsidRPr="00E24A97">
              <w:rPr>
                <w:color w:val="000000"/>
                <w:sz w:val="18"/>
                <w:szCs w:val="18"/>
              </w:rPr>
              <w:fldChar w:fldCharType="separate"/>
            </w:r>
            <w:r w:rsidRPr="00E24A97">
              <w:rPr>
                <w:sz w:val="18"/>
                <w:szCs w:val="18"/>
              </w:rPr>
              <w:t>(17)</w:t>
            </w:r>
            <w:r w:rsidRPr="00E24A97">
              <w:rPr>
                <w:color w:val="000000"/>
                <w:sz w:val="18"/>
                <w:szCs w:val="18"/>
              </w:rPr>
              <w:fldChar w:fldCharType="end"/>
            </w:r>
          </w:p>
        </w:tc>
      </w:tr>
      <w:tr w:rsidR="005A31F2" w:rsidRPr="00E24A97" w14:paraId="05B99775" w14:textId="77777777" w:rsidTr="00F46580">
        <w:trPr>
          <w:trHeight w:val="288"/>
        </w:trPr>
        <w:tc>
          <w:tcPr>
            <w:tcW w:w="1535" w:type="pct"/>
            <w:shd w:val="clear" w:color="auto" w:fill="auto"/>
            <w:noWrap/>
            <w:vAlign w:val="bottom"/>
            <w:hideMark/>
          </w:tcPr>
          <w:p w14:paraId="50D485F1" w14:textId="77777777" w:rsidR="005A31F2" w:rsidRPr="00E24A97" w:rsidRDefault="005A31F2" w:rsidP="00A478B5">
            <w:pPr>
              <w:rPr>
                <w:color w:val="000000"/>
                <w:sz w:val="18"/>
                <w:szCs w:val="18"/>
              </w:rPr>
            </w:pPr>
            <w:r w:rsidRPr="00E24A97">
              <w:rPr>
                <w:color w:val="000000"/>
                <w:sz w:val="18"/>
                <w:szCs w:val="18"/>
              </w:rPr>
              <w:t>cfq_cwc</w:t>
            </w:r>
          </w:p>
        </w:tc>
        <w:tc>
          <w:tcPr>
            <w:tcW w:w="962" w:type="pct"/>
            <w:shd w:val="clear" w:color="auto" w:fill="auto"/>
            <w:noWrap/>
            <w:vAlign w:val="bottom"/>
            <w:hideMark/>
          </w:tcPr>
          <w:p w14:paraId="042360BF" w14:textId="77777777" w:rsidR="005A31F2" w:rsidRPr="00E24A97" w:rsidRDefault="005A31F2" w:rsidP="00A478B5">
            <w:pPr>
              <w:rPr>
                <w:color w:val="000000"/>
                <w:sz w:val="18"/>
                <w:szCs w:val="18"/>
              </w:rPr>
            </w:pPr>
            <w:r w:rsidRPr="00E24A97">
              <w:rPr>
                <w:color w:val="000000"/>
                <w:sz w:val="18"/>
                <w:szCs w:val="18"/>
              </w:rPr>
              <w:t>CFQ: Concern About Child Weight</w:t>
            </w:r>
          </w:p>
        </w:tc>
        <w:tc>
          <w:tcPr>
            <w:tcW w:w="1830" w:type="pct"/>
            <w:shd w:val="clear" w:color="auto" w:fill="auto"/>
            <w:noWrap/>
            <w:vAlign w:val="bottom"/>
            <w:hideMark/>
          </w:tcPr>
          <w:p w14:paraId="5C432BF8" w14:textId="77777777" w:rsidR="005A31F2" w:rsidRPr="00E24A97" w:rsidRDefault="005A31F2" w:rsidP="00A478B5">
            <w:pPr>
              <w:rPr>
                <w:color w:val="000000"/>
                <w:sz w:val="18"/>
                <w:szCs w:val="18"/>
              </w:rPr>
            </w:pPr>
            <w:r w:rsidRPr="00E24A97">
              <w:rPr>
                <w:color w:val="000000"/>
                <w:sz w:val="18"/>
                <w:szCs w:val="18"/>
              </w:rPr>
              <w:t>Parental concern about the child becoming overweight</w:t>
            </w:r>
          </w:p>
        </w:tc>
        <w:tc>
          <w:tcPr>
            <w:tcW w:w="673" w:type="pct"/>
            <w:gridSpan w:val="2"/>
            <w:vMerge/>
          </w:tcPr>
          <w:p w14:paraId="17FAA5DC" w14:textId="77777777" w:rsidR="005A31F2" w:rsidRPr="00E24A97" w:rsidRDefault="005A31F2" w:rsidP="00A478B5">
            <w:pPr>
              <w:rPr>
                <w:color w:val="000000"/>
                <w:sz w:val="18"/>
                <w:szCs w:val="18"/>
              </w:rPr>
            </w:pPr>
          </w:p>
        </w:tc>
      </w:tr>
      <w:tr w:rsidR="005A31F2" w:rsidRPr="00E24A97" w14:paraId="0203679D" w14:textId="77777777" w:rsidTr="00F46580">
        <w:trPr>
          <w:trHeight w:val="288"/>
        </w:trPr>
        <w:tc>
          <w:tcPr>
            <w:tcW w:w="1535" w:type="pct"/>
            <w:shd w:val="clear" w:color="auto" w:fill="auto"/>
            <w:noWrap/>
            <w:vAlign w:val="bottom"/>
            <w:hideMark/>
          </w:tcPr>
          <w:p w14:paraId="3BF40F43" w14:textId="77777777" w:rsidR="005A31F2" w:rsidRPr="00E24A97" w:rsidRDefault="005A31F2" w:rsidP="00A478B5">
            <w:pPr>
              <w:rPr>
                <w:color w:val="000000"/>
                <w:sz w:val="18"/>
                <w:szCs w:val="18"/>
              </w:rPr>
            </w:pPr>
            <w:r w:rsidRPr="00E24A97">
              <w:rPr>
                <w:color w:val="000000"/>
                <w:sz w:val="18"/>
                <w:szCs w:val="18"/>
              </w:rPr>
              <w:t>cfq_resp</w:t>
            </w:r>
          </w:p>
        </w:tc>
        <w:tc>
          <w:tcPr>
            <w:tcW w:w="962" w:type="pct"/>
            <w:shd w:val="clear" w:color="auto" w:fill="auto"/>
            <w:noWrap/>
            <w:vAlign w:val="bottom"/>
            <w:hideMark/>
          </w:tcPr>
          <w:p w14:paraId="1CFA5A2E" w14:textId="77777777" w:rsidR="005A31F2" w:rsidRPr="00E24A97" w:rsidRDefault="005A31F2" w:rsidP="00A478B5">
            <w:pPr>
              <w:rPr>
                <w:color w:val="000000"/>
                <w:sz w:val="18"/>
                <w:szCs w:val="18"/>
              </w:rPr>
            </w:pPr>
            <w:r w:rsidRPr="00E24A97">
              <w:rPr>
                <w:color w:val="000000"/>
                <w:sz w:val="18"/>
                <w:szCs w:val="18"/>
              </w:rPr>
              <w:t>CFQ: Perceived Responsibility</w:t>
            </w:r>
          </w:p>
        </w:tc>
        <w:tc>
          <w:tcPr>
            <w:tcW w:w="1830" w:type="pct"/>
            <w:shd w:val="clear" w:color="auto" w:fill="auto"/>
            <w:noWrap/>
            <w:vAlign w:val="bottom"/>
            <w:hideMark/>
          </w:tcPr>
          <w:p w14:paraId="4B624C36" w14:textId="77777777" w:rsidR="005A31F2" w:rsidRPr="00E24A97" w:rsidRDefault="005A31F2" w:rsidP="00A478B5">
            <w:pPr>
              <w:rPr>
                <w:color w:val="000000"/>
                <w:sz w:val="18"/>
                <w:szCs w:val="18"/>
              </w:rPr>
            </w:pPr>
            <w:r w:rsidRPr="00E24A97">
              <w:rPr>
                <w:color w:val="000000"/>
                <w:sz w:val="18"/>
                <w:szCs w:val="18"/>
              </w:rPr>
              <w:t>Parental responsibility over child’s eating</w:t>
            </w:r>
          </w:p>
        </w:tc>
        <w:tc>
          <w:tcPr>
            <w:tcW w:w="673" w:type="pct"/>
            <w:gridSpan w:val="2"/>
            <w:vMerge/>
          </w:tcPr>
          <w:p w14:paraId="1512819F" w14:textId="77777777" w:rsidR="005A31F2" w:rsidRPr="00E24A97" w:rsidRDefault="005A31F2" w:rsidP="00A478B5">
            <w:pPr>
              <w:rPr>
                <w:color w:val="000000"/>
                <w:sz w:val="18"/>
                <w:szCs w:val="18"/>
              </w:rPr>
            </w:pPr>
          </w:p>
        </w:tc>
      </w:tr>
      <w:tr w:rsidR="005A31F2" w:rsidRPr="00E24A97" w14:paraId="4EFD4CB3" w14:textId="77777777" w:rsidTr="00F46580">
        <w:trPr>
          <w:trHeight w:val="288"/>
        </w:trPr>
        <w:tc>
          <w:tcPr>
            <w:tcW w:w="1535" w:type="pct"/>
            <w:shd w:val="clear" w:color="auto" w:fill="auto"/>
            <w:noWrap/>
            <w:vAlign w:val="bottom"/>
            <w:hideMark/>
          </w:tcPr>
          <w:p w14:paraId="57AAA403" w14:textId="77777777" w:rsidR="005A31F2" w:rsidRPr="00E24A97" w:rsidRDefault="005A31F2" w:rsidP="00A478B5">
            <w:pPr>
              <w:rPr>
                <w:color w:val="000000"/>
                <w:sz w:val="18"/>
                <w:szCs w:val="18"/>
              </w:rPr>
            </w:pPr>
            <w:r w:rsidRPr="00E24A97">
              <w:rPr>
                <w:color w:val="000000"/>
                <w:sz w:val="18"/>
                <w:szCs w:val="18"/>
              </w:rPr>
              <w:t>cfq_pressure</w:t>
            </w:r>
          </w:p>
        </w:tc>
        <w:tc>
          <w:tcPr>
            <w:tcW w:w="962" w:type="pct"/>
            <w:shd w:val="clear" w:color="auto" w:fill="auto"/>
            <w:noWrap/>
            <w:vAlign w:val="bottom"/>
            <w:hideMark/>
          </w:tcPr>
          <w:p w14:paraId="4862E6DA" w14:textId="77777777" w:rsidR="005A31F2" w:rsidRPr="00E24A97" w:rsidRDefault="005A31F2" w:rsidP="00A478B5">
            <w:pPr>
              <w:rPr>
                <w:color w:val="000000"/>
                <w:sz w:val="18"/>
                <w:szCs w:val="18"/>
              </w:rPr>
            </w:pPr>
            <w:r w:rsidRPr="00E24A97">
              <w:rPr>
                <w:color w:val="000000"/>
                <w:sz w:val="18"/>
                <w:szCs w:val="18"/>
              </w:rPr>
              <w:t>CFQ: Pressure to Eat</w:t>
            </w:r>
          </w:p>
        </w:tc>
        <w:tc>
          <w:tcPr>
            <w:tcW w:w="1830" w:type="pct"/>
            <w:shd w:val="clear" w:color="auto" w:fill="auto"/>
            <w:noWrap/>
            <w:vAlign w:val="bottom"/>
            <w:hideMark/>
          </w:tcPr>
          <w:p w14:paraId="153F08EC" w14:textId="77777777" w:rsidR="005A31F2" w:rsidRPr="00E24A97" w:rsidRDefault="005A31F2" w:rsidP="00A478B5">
            <w:pPr>
              <w:rPr>
                <w:color w:val="000000"/>
                <w:sz w:val="18"/>
                <w:szCs w:val="18"/>
              </w:rPr>
            </w:pPr>
            <w:r w:rsidRPr="00E24A97">
              <w:rPr>
                <w:color w:val="000000"/>
                <w:sz w:val="18"/>
                <w:szCs w:val="18"/>
              </w:rPr>
              <w:t>Parental pressure to eat</w:t>
            </w:r>
          </w:p>
        </w:tc>
        <w:tc>
          <w:tcPr>
            <w:tcW w:w="673" w:type="pct"/>
            <w:gridSpan w:val="2"/>
            <w:vMerge/>
          </w:tcPr>
          <w:p w14:paraId="2E460367" w14:textId="77777777" w:rsidR="005A31F2" w:rsidRPr="00E24A97" w:rsidRDefault="005A31F2" w:rsidP="00A478B5">
            <w:pPr>
              <w:rPr>
                <w:color w:val="000000"/>
                <w:sz w:val="18"/>
                <w:szCs w:val="18"/>
              </w:rPr>
            </w:pPr>
          </w:p>
        </w:tc>
      </w:tr>
      <w:tr w:rsidR="005A31F2" w:rsidRPr="00E24A97" w14:paraId="6F385386" w14:textId="77777777" w:rsidTr="00F46580">
        <w:trPr>
          <w:trHeight w:val="288"/>
        </w:trPr>
        <w:tc>
          <w:tcPr>
            <w:tcW w:w="1535" w:type="pct"/>
            <w:shd w:val="clear" w:color="auto" w:fill="auto"/>
            <w:noWrap/>
            <w:vAlign w:val="bottom"/>
            <w:hideMark/>
          </w:tcPr>
          <w:p w14:paraId="66745767" w14:textId="77777777" w:rsidR="005A31F2" w:rsidRPr="00E24A97" w:rsidRDefault="005A31F2" w:rsidP="00A478B5">
            <w:pPr>
              <w:rPr>
                <w:color w:val="000000"/>
                <w:sz w:val="18"/>
                <w:szCs w:val="18"/>
              </w:rPr>
            </w:pPr>
            <w:r w:rsidRPr="00E24A97">
              <w:rPr>
                <w:color w:val="000000"/>
                <w:sz w:val="18"/>
                <w:szCs w:val="18"/>
              </w:rPr>
              <w:t>cfq_rest</w:t>
            </w:r>
          </w:p>
        </w:tc>
        <w:tc>
          <w:tcPr>
            <w:tcW w:w="962" w:type="pct"/>
            <w:shd w:val="clear" w:color="auto" w:fill="auto"/>
            <w:noWrap/>
            <w:vAlign w:val="bottom"/>
            <w:hideMark/>
          </w:tcPr>
          <w:p w14:paraId="1849E53C" w14:textId="77777777" w:rsidR="005A31F2" w:rsidRPr="00E24A97" w:rsidRDefault="005A31F2" w:rsidP="00A478B5">
            <w:pPr>
              <w:rPr>
                <w:color w:val="000000"/>
                <w:sz w:val="18"/>
                <w:szCs w:val="18"/>
              </w:rPr>
            </w:pPr>
            <w:r w:rsidRPr="00E24A97">
              <w:rPr>
                <w:color w:val="000000"/>
                <w:sz w:val="18"/>
                <w:szCs w:val="18"/>
              </w:rPr>
              <w:t>CFQ: Restriction</w:t>
            </w:r>
          </w:p>
        </w:tc>
        <w:tc>
          <w:tcPr>
            <w:tcW w:w="1830" w:type="pct"/>
            <w:shd w:val="clear" w:color="auto" w:fill="auto"/>
            <w:noWrap/>
            <w:vAlign w:val="bottom"/>
            <w:hideMark/>
          </w:tcPr>
          <w:p w14:paraId="65EBE7F7" w14:textId="77777777" w:rsidR="005A31F2" w:rsidRPr="00E24A97" w:rsidRDefault="005A31F2" w:rsidP="00A478B5">
            <w:pPr>
              <w:rPr>
                <w:color w:val="000000"/>
                <w:sz w:val="18"/>
                <w:szCs w:val="18"/>
              </w:rPr>
            </w:pPr>
            <w:r w:rsidRPr="00E24A97">
              <w:rPr>
                <w:color w:val="000000"/>
                <w:sz w:val="18"/>
                <w:szCs w:val="18"/>
              </w:rPr>
              <w:t>Restricting child’s eating</w:t>
            </w:r>
          </w:p>
        </w:tc>
        <w:tc>
          <w:tcPr>
            <w:tcW w:w="673" w:type="pct"/>
            <w:gridSpan w:val="2"/>
            <w:vMerge/>
          </w:tcPr>
          <w:p w14:paraId="262EDF46" w14:textId="77777777" w:rsidR="005A31F2" w:rsidRPr="00E24A97" w:rsidRDefault="005A31F2" w:rsidP="00A478B5">
            <w:pPr>
              <w:rPr>
                <w:color w:val="000000"/>
                <w:sz w:val="18"/>
                <w:szCs w:val="18"/>
              </w:rPr>
            </w:pPr>
          </w:p>
        </w:tc>
      </w:tr>
      <w:tr w:rsidR="005A31F2" w:rsidRPr="00E24A97" w14:paraId="22C4AD4F" w14:textId="77777777" w:rsidTr="00F46580">
        <w:trPr>
          <w:trHeight w:val="288"/>
        </w:trPr>
        <w:tc>
          <w:tcPr>
            <w:tcW w:w="1535" w:type="pct"/>
            <w:shd w:val="clear" w:color="auto" w:fill="auto"/>
            <w:noWrap/>
            <w:vAlign w:val="bottom"/>
            <w:hideMark/>
          </w:tcPr>
          <w:p w14:paraId="5EE92660" w14:textId="77777777" w:rsidR="005A31F2" w:rsidRPr="00E24A97" w:rsidRDefault="005A31F2" w:rsidP="00A478B5">
            <w:pPr>
              <w:rPr>
                <w:color w:val="000000"/>
                <w:sz w:val="18"/>
                <w:szCs w:val="18"/>
              </w:rPr>
            </w:pPr>
            <w:r w:rsidRPr="00E24A97">
              <w:rPr>
                <w:color w:val="000000"/>
                <w:sz w:val="18"/>
                <w:szCs w:val="18"/>
              </w:rPr>
              <w:t>cfq_mon</w:t>
            </w:r>
          </w:p>
        </w:tc>
        <w:tc>
          <w:tcPr>
            <w:tcW w:w="962" w:type="pct"/>
            <w:shd w:val="clear" w:color="auto" w:fill="auto"/>
            <w:noWrap/>
            <w:vAlign w:val="bottom"/>
            <w:hideMark/>
          </w:tcPr>
          <w:p w14:paraId="317223E4" w14:textId="77777777" w:rsidR="005A31F2" w:rsidRPr="00E24A97" w:rsidRDefault="005A31F2" w:rsidP="00A478B5">
            <w:pPr>
              <w:rPr>
                <w:color w:val="000000"/>
                <w:sz w:val="18"/>
                <w:szCs w:val="18"/>
              </w:rPr>
            </w:pPr>
            <w:r w:rsidRPr="00E24A97">
              <w:rPr>
                <w:color w:val="000000"/>
                <w:sz w:val="18"/>
                <w:szCs w:val="18"/>
              </w:rPr>
              <w:t>CFQ: Monitoring</w:t>
            </w:r>
          </w:p>
        </w:tc>
        <w:tc>
          <w:tcPr>
            <w:tcW w:w="1830" w:type="pct"/>
            <w:shd w:val="clear" w:color="auto" w:fill="auto"/>
            <w:noWrap/>
            <w:vAlign w:val="bottom"/>
            <w:hideMark/>
          </w:tcPr>
          <w:p w14:paraId="02D7B4B4" w14:textId="77777777" w:rsidR="005A31F2" w:rsidRPr="00E24A97" w:rsidRDefault="005A31F2" w:rsidP="00A478B5">
            <w:pPr>
              <w:rPr>
                <w:color w:val="000000"/>
                <w:sz w:val="18"/>
                <w:szCs w:val="18"/>
              </w:rPr>
            </w:pPr>
            <w:r w:rsidRPr="00E24A97">
              <w:rPr>
                <w:color w:val="000000"/>
                <w:sz w:val="18"/>
                <w:szCs w:val="18"/>
              </w:rPr>
              <w:t>Monitoring child’s intake</w:t>
            </w:r>
          </w:p>
        </w:tc>
        <w:tc>
          <w:tcPr>
            <w:tcW w:w="673" w:type="pct"/>
            <w:gridSpan w:val="2"/>
            <w:vMerge/>
          </w:tcPr>
          <w:p w14:paraId="283C0CD2" w14:textId="77777777" w:rsidR="005A31F2" w:rsidRPr="00E24A97" w:rsidRDefault="005A31F2" w:rsidP="00A478B5">
            <w:pPr>
              <w:rPr>
                <w:color w:val="000000"/>
                <w:sz w:val="18"/>
                <w:szCs w:val="18"/>
              </w:rPr>
            </w:pPr>
          </w:p>
        </w:tc>
      </w:tr>
      <w:tr w:rsidR="002D4252" w:rsidRPr="00E24A97" w14:paraId="7D8335C1" w14:textId="77777777" w:rsidTr="00F46580">
        <w:trPr>
          <w:trHeight w:val="288"/>
        </w:trPr>
        <w:tc>
          <w:tcPr>
            <w:tcW w:w="1535" w:type="pct"/>
            <w:shd w:val="clear" w:color="auto" w:fill="auto"/>
            <w:noWrap/>
            <w:vAlign w:val="bottom"/>
            <w:hideMark/>
          </w:tcPr>
          <w:p w14:paraId="6E397215" w14:textId="77777777" w:rsidR="002D4252" w:rsidRPr="00E24A97" w:rsidRDefault="002D4252" w:rsidP="00A478B5">
            <w:pPr>
              <w:rPr>
                <w:color w:val="000000"/>
                <w:sz w:val="18"/>
                <w:szCs w:val="18"/>
              </w:rPr>
            </w:pPr>
            <w:r w:rsidRPr="00E24A97">
              <w:rPr>
                <w:color w:val="000000"/>
                <w:sz w:val="18"/>
                <w:szCs w:val="18"/>
              </w:rPr>
              <w:t>tfeq_disinhibition</w:t>
            </w:r>
          </w:p>
        </w:tc>
        <w:tc>
          <w:tcPr>
            <w:tcW w:w="962" w:type="pct"/>
            <w:shd w:val="clear" w:color="auto" w:fill="auto"/>
            <w:noWrap/>
            <w:vAlign w:val="bottom"/>
            <w:hideMark/>
          </w:tcPr>
          <w:p w14:paraId="2CDA8D49" w14:textId="77777777" w:rsidR="002D4252" w:rsidRPr="00E24A97" w:rsidRDefault="002D4252" w:rsidP="00A478B5">
            <w:pPr>
              <w:rPr>
                <w:color w:val="000000"/>
                <w:sz w:val="18"/>
                <w:szCs w:val="18"/>
              </w:rPr>
            </w:pPr>
            <w:r w:rsidRPr="00E24A97">
              <w:rPr>
                <w:color w:val="000000"/>
                <w:sz w:val="18"/>
                <w:szCs w:val="18"/>
              </w:rPr>
              <w:t>TFEQ: Disinhibition</w:t>
            </w:r>
          </w:p>
        </w:tc>
        <w:tc>
          <w:tcPr>
            <w:tcW w:w="1830" w:type="pct"/>
            <w:shd w:val="clear" w:color="auto" w:fill="auto"/>
            <w:noWrap/>
            <w:vAlign w:val="bottom"/>
            <w:hideMark/>
          </w:tcPr>
          <w:p w14:paraId="576AF486" w14:textId="77777777" w:rsidR="002D4252" w:rsidRPr="00E24A97" w:rsidRDefault="002D4252" w:rsidP="00A478B5">
            <w:pPr>
              <w:rPr>
                <w:color w:val="000000"/>
                <w:sz w:val="18"/>
                <w:szCs w:val="18"/>
              </w:rPr>
            </w:pPr>
            <w:r w:rsidRPr="00E24A97">
              <w:rPr>
                <w:color w:val="000000"/>
                <w:sz w:val="18"/>
                <w:szCs w:val="18"/>
              </w:rPr>
              <w:t>Overeating tendency</w:t>
            </w:r>
          </w:p>
        </w:tc>
        <w:tc>
          <w:tcPr>
            <w:tcW w:w="673" w:type="pct"/>
            <w:gridSpan w:val="2"/>
            <w:vMerge w:val="restart"/>
          </w:tcPr>
          <w:p w14:paraId="3D338BB3" w14:textId="60C17B1D" w:rsidR="002D4252" w:rsidRPr="00E24A97" w:rsidRDefault="002D4252"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EGklaBdd","properties":{"formattedCitation":"(18)","plainCitation":"(18)","noteIndex":0},"citationItems":[{"id":2862,"uris":["http://zotero.org/users/10791886/items/IHX7Z7QK"],"uri":["http://zotero.org/users/10791886/items/IHX7Z7QK"],"itemData":{"id":2862,"type":"article-journal","abstract":"This report describes the construction of a questionnaire to measure three dimensions of human eating behavior. The first step was a collation of items from two existing questionnaires that measure the related concepts of 'restrained eating' and 'latent obesity', to which were added items newly written to elucidate these concepts. This version was administered to several populations selected to include persons who exhibited the spectrum from extreme dietary restraint to extreme lack of restraint. The resulting responses were factor analyzed and the resulting factor structure was used to revise the questionnaire. This process was then repeated: administration of the revised questionnaire to groups representing extremes of dietary restraint, factor analysis of the results and questionnaire revision. Three stable factors emerged: (1) 'cognitive restraint of eating', (2) 'disinhibition' and (3) 'hunger'. The new 51-item questionnaire measuring these factors is presented.","container-title":"Journal of Psychosomatic Research","DOI":"10.1016/0022-3999(85)90010-8","ISSN":"0022-3999","issue":"1","journalAbbreviation":"J Psychosom Res","language":"eng","note":"PMID: 3981480","page":"71-83","source":"PubMed","title":"The three-factor eating questionnaire to measure dietary restraint, disinhibition and hunger","volume":"29","author":[{"family":"Stunkard","given":"A. J."},{"family":"Messick","given":"S."}],"issued":{"date-parts":[["1985"]]}}}],"schema":"https://github.com/citation-style-language/schema/raw/master/csl-citation.json"} </w:instrText>
            </w:r>
            <w:r w:rsidRPr="00E24A97">
              <w:rPr>
                <w:color w:val="000000"/>
                <w:sz w:val="18"/>
                <w:szCs w:val="18"/>
              </w:rPr>
              <w:fldChar w:fldCharType="separate"/>
            </w:r>
            <w:r w:rsidRPr="00E24A97">
              <w:rPr>
                <w:sz w:val="18"/>
                <w:szCs w:val="18"/>
              </w:rPr>
              <w:t>(18)</w:t>
            </w:r>
            <w:r w:rsidRPr="00E24A97">
              <w:rPr>
                <w:color w:val="000000"/>
                <w:sz w:val="18"/>
                <w:szCs w:val="18"/>
              </w:rPr>
              <w:fldChar w:fldCharType="end"/>
            </w:r>
          </w:p>
        </w:tc>
      </w:tr>
      <w:tr w:rsidR="002D4252" w:rsidRPr="00E24A97" w14:paraId="6E39B995" w14:textId="77777777" w:rsidTr="00F46580">
        <w:trPr>
          <w:trHeight w:val="288"/>
        </w:trPr>
        <w:tc>
          <w:tcPr>
            <w:tcW w:w="1535" w:type="pct"/>
            <w:shd w:val="clear" w:color="auto" w:fill="auto"/>
            <w:noWrap/>
            <w:vAlign w:val="bottom"/>
            <w:hideMark/>
          </w:tcPr>
          <w:p w14:paraId="2DB22440" w14:textId="77777777" w:rsidR="002D4252" w:rsidRPr="00E24A97" w:rsidRDefault="002D4252" w:rsidP="00A478B5">
            <w:pPr>
              <w:rPr>
                <w:color w:val="000000"/>
                <w:sz w:val="18"/>
                <w:szCs w:val="18"/>
              </w:rPr>
            </w:pPr>
            <w:r w:rsidRPr="00E24A97">
              <w:rPr>
                <w:color w:val="000000"/>
                <w:sz w:val="18"/>
                <w:szCs w:val="18"/>
              </w:rPr>
              <w:t>tfeq_hunger</w:t>
            </w:r>
          </w:p>
        </w:tc>
        <w:tc>
          <w:tcPr>
            <w:tcW w:w="962" w:type="pct"/>
            <w:shd w:val="clear" w:color="auto" w:fill="auto"/>
            <w:noWrap/>
            <w:vAlign w:val="bottom"/>
            <w:hideMark/>
          </w:tcPr>
          <w:p w14:paraId="26257DE6" w14:textId="77777777" w:rsidR="002D4252" w:rsidRPr="00E24A97" w:rsidRDefault="002D4252" w:rsidP="00A478B5">
            <w:pPr>
              <w:rPr>
                <w:color w:val="000000"/>
                <w:sz w:val="18"/>
                <w:szCs w:val="18"/>
              </w:rPr>
            </w:pPr>
            <w:r w:rsidRPr="00E24A97">
              <w:rPr>
                <w:color w:val="000000"/>
                <w:sz w:val="18"/>
                <w:szCs w:val="18"/>
              </w:rPr>
              <w:t>TFEQ: Hunger</w:t>
            </w:r>
          </w:p>
        </w:tc>
        <w:tc>
          <w:tcPr>
            <w:tcW w:w="1830" w:type="pct"/>
            <w:shd w:val="clear" w:color="auto" w:fill="auto"/>
            <w:noWrap/>
            <w:vAlign w:val="bottom"/>
            <w:hideMark/>
          </w:tcPr>
          <w:p w14:paraId="075BA172" w14:textId="77777777" w:rsidR="002D4252" w:rsidRPr="00E24A97" w:rsidRDefault="002D4252" w:rsidP="00A478B5">
            <w:pPr>
              <w:rPr>
                <w:color w:val="000000"/>
                <w:sz w:val="18"/>
                <w:szCs w:val="18"/>
              </w:rPr>
            </w:pPr>
            <w:r w:rsidRPr="00E24A97">
              <w:rPr>
                <w:color w:val="000000"/>
                <w:sz w:val="18"/>
                <w:szCs w:val="18"/>
              </w:rPr>
              <w:t>Perceived hunger</w:t>
            </w:r>
          </w:p>
        </w:tc>
        <w:tc>
          <w:tcPr>
            <w:tcW w:w="673" w:type="pct"/>
            <w:gridSpan w:val="2"/>
            <w:vMerge/>
          </w:tcPr>
          <w:p w14:paraId="614D516D" w14:textId="77777777" w:rsidR="002D4252" w:rsidRPr="00E24A97" w:rsidRDefault="002D4252" w:rsidP="00A478B5">
            <w:pPr>
              <w:rPr>
                <w:color w:val="000000"/>
                <w:sz w:val="18"/>
                <w:szCs w:val="18"/>
              </w:rPr>
            </w:pPr>
          </w:p>
        </w:tc>
      </w:tr>
      <w:tr w:rsidR="002D4252" w:rsidRPr="00E24A97" w14:paraId="02640381" w14:textId="77777777" w:rsidTr="00F46580">
        <w:trPr>
          <w:trHeight w:val="288"/>
        </w:trPr>
        <w:tc>
          <w:tcPr>
            <w:tcW w:w="1535" w:type="pct"/>
            <w:shd w:val="clear" w:color="auto" w:fill="auto"/>
            <w:noWrap/>
            <w:vAlign w:val="bottom"/>
            <w:hideMark/>
          </w:tcPr>
          <w:p w14:paraId="3791740D" w14:textId="77777777" w:rsidR="002D4252" w:rsidRPr="00E24A97" w:rsidRDefault="002D4252" w:rsidP="00A478B5">
            <w:pPr>
              <w:rPr>
                <w:color w:val="000000"/>
                <w:sz w:val="18"/>
                <w:szCs w:val="18"/>
              </w:rPr>
            </w:pPr>
            <w:r w:rsidRPr="00E24A97">
              <w:rPr>
                <w:color w:val="000000"/>
                <w:sz w:val="18"/>
                <w:szCs w:val="18"/>
              </w:rPr>
              <w:t>tfeq_cogcontrol</w:t>
            </w:r>
          </w:p>
        </w:tc>
        <w:tc>
          <w:tcPr>
            <w:tcW w:w="962" w:type="pct"/>
            <w:shd w:val="clear" w:color="auto" w:fill="auto"/>
            <w:noWrap/>
            <w:vAlign w:val="bottom"/>
            <w:hideMark/>
          </w:tcPr>
          <w:p w14:paraId="621DF85A" w14:textId="77777777" w:rsidR="002D4252" w:rsidRPr="00E24A97" w:rsidRDefault="002D4252" w:rsidP="00A478B5">
            <w:pPr>
              <w:rPr>
                <w:color w:val="000000"/>
                <w:sz w:val="18"/>
                <w:szCs w:val="18"/>
              </w:rPr>
            </w:pPr>
            <w:r w:rsidRPr="00E24A97">
              <w:rPr>
                <w:color w:val="000000"/>
                <w:sz w:val="18"/>
                <w:szCs w:val="18"/>
              </w:rPr>
              <w:t>TFEQ: Cognitive Restraint</w:t>
            </w:r>
          </w:p>
        </w:tc>
        <w:tc>
          <w:tcPr>
            <w:tcW w:w="1830" w:type="pct"/>
            <w:shd w:val="clear" w:color="auto" w:fill="auto"/>
            <w:noWrap/>
            <w:vAlign w:val="bottom"/>
            <w:hideMark/>
          </w:tcPr>
          <w:p w14:paraId="32CD8889" w14:textId="77777777" w:rsidR="002D4252" w:rsidRPr="00E24A97" w:rsidRDefault="002D4252" w:rsidP="00A478B5">
            <w:pPr>
              <w:rPr>
                <w:color w:val="000000"/>
                <w:sz w:val="18"/>
                <w:szCs w:val="18"/>
              </w:rPr>
            </w:pPr>
            <w:r w:rsidRPr="00E24A97">
              <w:rPr>
                <w:color w:val="000000"/>
                <w:sz w:val="18"/>
                <w:szCs w:val="18"/>
              </w:rPr>
              <w:t>Conscious intake control</w:t>
            </w:r>
          </w:p>
        </w:tc>
        <w:tc>
          <w:tcPr>
            <w:tcW w:w="673" w:type="pct"/>
            <w:gridSpan w:val="2"/>
            <w:vMerge/>
          </w:tcPr>
          <w:p w14:paraId="11FBC292" w14:textId="77777777" w:rsidR="002D4252" w:rsidRPr="00E24A97" w:rsidRDefault="002D4252" w:rsidP="00A478B5">
            <w:pPr>
              <w:rPr>
                <w:color w:val="000000"/>
                <w:sz w:val="18"/>
                <w:szCs w:val="18"/>
              </w:rPr>
            </w:pPr>
          </w:p>
        </w:tc>
      </w:tr>
      <w:tr w:rsidR="00D44E14" w:rsidRPr="00E24A97" w14:paraId="1C16E666" w14:textId="77777777" w:rsidTr="00F46580">
        <w:trPr>
          <w:trHeight w:val="288"/>
        </w:trPr>
        <w:tc>
          <w:tcPr>
            <w:tcW w:w="1535" w:type="pct"/>
            <w:shd w:val="clear" w:color="auto" w:fill="auto"/>
            <w:noWrap/>
            <w:vAlign w:val="bottom"/>
            <w:hideMark/>
          </w:tcPr>
          <w:p w14:paraId="51E722A3" w14:textId="77777777" w:rsidR="00D44E14" w:rsidRPr="00E24A97" w:rsidRDefault="00D44E14" w:rsidP="00A478B5">
            <w:pPr>
              <w:rPr>
                <w:color w:val="000000"/>
                <w:sz w:val="18"/>
                <w:szCs w:val="18"/>
              </w:rPr>
            </w:pPr>
            <w:r w:rsidRPr="00E24A97">
              <w:rPr>
                <w:color w:val="000000"/>
                <w:sz w:val="18"/>
                <w:szCs w:val="18"/>
              </w:rPr>
              <w:t>pwlb_healthy</w:t>
            </w:r>
          </w:p>
        </w:tc>
        <w:tc>
          <w:tcPr>
            <w:tcW w:w="962" w:type="pct"/>
            <w:shd w:val="clear" w:color="auto" w:fill="auto"/>
            <w:noWrap/>
            <w:vAlign w:val="bottom"/>
            <w:hideMark/>
          </w:tcPr>
          <w:p w14:paraId="2B289897" w14:textId="5CE5A170" w:rsidR="00D44E14" w:rsidRPr="00E24A97" w:rsidRDefault="00B10AC6" w:rsidP="00A478B5">
            <w:pPr>
              <w:rPr>
                <w:color w:val="000000"/>
                <w:sz w:val="18"/>
                <w:szCs w:val="18"/>
              </w:rPr>
            </w:pPr>
            <w:r w:rsidRPr="00E24A97">
              <w:rPr>
                <w:color w:val="000000"/>
                <w:sz w:val="18"/>
                <w:szCs w:val="18"/>
              </w:rPr>
              <w:t xml:space="preserve">PWLB: </w:t>
            </w:r>
            <w:r w:rsidR="00D44E14" w:rsidRPr="00E24A97">
              <w:rPr>
                <w:color w:val="000000"/>
                <w:sz w:val="18"/>
                <w:szCs w:val="18"/>
              </w:rPr>
              <w:t>Healthy Weight Control Strategy</w:t>
            </w:r>
          </w:p>
        </w:tc>
        <w:tc>
          <w:tcPr>
            <w:tcW w:w="1830" w:type="pct"/>
            <w:shd w:val="clear" w:color="auto" w:fill="auto"/>
            <w:noWrap/>
            <w:vAlign w:val="bottom"/>
            <w:hideMark/>
          </w:tcPr>
          <w:p w14:paraId="4F72AD60" w14:textId="77777777" w:rsidR="00D44E14" w:rsidRPr="00E24A97" w:rsidRDefault="00D44E14" w:rsidP="00A478B5">
            <w:pPr>
              <w:rPr>
                <w:color w:val="000000"/>
                <w:sz w:val="18"/>
                <w:szCs w:val="18"/>
              </w:rPr>
            </w:pPr>
            <w:r w:rsidRPr="00E24A97">
              <w:rPr>
                <w:color w:val="000000"/>
                <w:sz w:val="18"/>
                <w:szCs w:val="18"/>
              </w:rPr>
              <w:t>Use of healthy weight-loss methods</w:t>
            </w:r>
          </w:p>
        </w:tc>
        <w:tc>
          <w:tcPr>
            <w:tcW w:w="673" w:type="pct"/>
            <w:gridSpan w:val="2"/>
            <w:vMerge w:val="restart"/>
          </w:tcPr>
          <w:p w14:paraId="7D721184" w14:textId="79A351B2" w:rsidR="00D44E14" w:rsidRPr="00E24A97" w:rsidRDefault="00D44E14"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7O58gWqK","properties":{"formattedCitation":"(19)","plainCitation":"(19)","noteIndex":0},"citationItems":[{"id":2868,"uris":["http://zotero.org/users/10791886/items/88UFHYLD"],"uri":["http://zotero.org/users/10791886/items/88UFHYLD"],"itemData":{"id":2868,"type":"article-journal","abstract":"OBJECTIVE: This study was designed to determine whether a community sample of obese mothers with young children used different feeding styles compared with a matched sample of normal-weight mothers. Four aspects of feeding style were assessed: emotional feeding, instrumental feeding (using food as a reward), prompting/encouragement to eat, and control over eating.\nRESEARCH METHODS AND PROCEDURES: Participants were from 214 families with same-sex twins; 100 families in which both parents were overweight or obese and 114 in which both parents were normal weight or lean.\nRESULTS: We found that obese mothers were no more likely than normal-weight mothers to offer food to deal with emotional distress, use food as a form of reward, or encourage the child to eat more than was wanted. The obese and normal-weight mothers did differ on \"control\"; obese mothers reported significantly less control over their children's intake, and this was seen for both first-born and second-born twins. Twin analyses showed that these differences were not in response to children's genetic propensities, because monozygotic correlations were no greater than dizygotic correlations for maternal feeding style.\nDISCUSSION: These results suggest that the stereotype of the obese mother, who uses food in nonnutritive ways so that her child also becomes obese, is more likely to be myth than fact. However, the results raise the possibility that lack of control of food intake might contribute to the emergence of differences in weight.","container-title":"Obesity Research","DOI":"10.1038/oby.2002.63","ISSN":"1071-7323","issue":"6","journalAbbreviation":"Obes Res","language":"eng","note":"PMID: 12055321","page":"453-462","source":"PubMed","title":"Parental feeding style and the inter-generational transmission of obesity risk","volume":"10","author":[{"family":"Wardle","given":"Jane"},{"family":"Sanderson","given":"Saskia"},{"family":"Guthrie","given":"Carol Ann"},{"family":"Rapoport","given":"Lorna"},{"family":"Plomin","given":"Robert"}],"issued":{"date-parts":[["2002",6]]}}}],"schema":"https://github.com/citation-style-language/schema/raw/master/csl-citation.json"} </w:instrText>
            </w:r>
            <w:r w:rsidRPr="00E24A97">
              <w:rPr>
                <w:color w:val="000000"/>
                <w:sz w:val="18"/>
                <w:szCs w:val="18"/>
              </w:rPr>
              <w:fldChar w:fldCharType="separate"/>
            </w:r>
            <w:r w:rsidRPr="00E24A97">
              <w:rPr>
                <w:sz w:val="18"/>
                <w:szCs w:val="18"/>
              </w:rPr>
              <w:t>(19)</w:t>
            </w:r>
            <w:r w:rsidRPr="00E24A97">
              <w:rPr>
                <w:color w:val="000000"/>
                <w:sz w:val="18"/>
                <w:szCs w:val="18"/>
              </w:rPr>
              <w:fldChar w:fldCharType="end"/>
            </w:r>
          </w:p>
        </w:tc>
      </w:tr>
      <w:tr w:rsidR="00D44E14" w:rsidRPr="00E24A97" w14:paraId="5A667D34" w14:textId="77777777" w:rsidTr="00F46580">
        <w:trPr>
          <w:trHeight w:val="288"/>
        </w:trPr>
        <w:tc>
          <w:tcPr>
            <w:tcW w:w="1535" w:type="pct"/>
            <w:shd w:val="clear" w:color="auto" w:fill="auto"/>
            <w:noWrap/>
            <w:vAlign w:val="bottom"/>
            <w:hideMark/>
          </w:tcPr>
          <w:p w14:paraId="35918AD5" w14:textId="77777777" w:rsidR="00D44E14" w:rsidRPr="00E24A97" w:rsidRDefault="00D44E14" w:rsidP="00A478B5">
            <w:pPr>
              <w:rPr>
                <w:color w:val="000000"/>
                <w:sz w:val="18"/>
                <w:szCs w:val="18"/>
              </w:rPr>
            </w:pPr>
            <w:r w:rsidRPr="00E24A97">
              <w:rPr>
                <w:color w:val="000000"/>
                <w:sz w:val="18"/>
                <w:szCs w:val="18"/>
              </w:rPr>
              <w:t>pwlb_unhealthy</w:t>
            </w:r>
          </w:p>
        </w:tc>
        <w:tc>
          <w:tcPr>
            <w:tcW w:w="962" w:type="pct"/>
            <w:shd w:val="clear" w:color="auto" w:fill="auto"/>
            <w:noWrap/>
            <w:vAlign w:val="bottom"/>
            <w:hideMark/>
          </w:tcPr>
          <w:p w14:paraId="2B87D490" w14:textId="30FC01D2" w:rsidR="00D44E14" w:rsidRPr="00E24A97" w:rsidRDefault="00B10AC6" w:rsidP="00A478B5">
            <w:pPr>
              <w:rPr>
                <w:color w:val="000000"/>
                <w:sz w:val="18"/>
                <w:szCs w:val="18"/>
              </w:rPr>
            </w:pPr>
            <w:r w:rsidRPr="00E24A97">
              <w:rPr>
                <w:color w:val="000000"/>
                <w:sz w:val="18"/>
                <w:szCs w:val="18"/>
              </w:rPr>
              <w:t xml:space="preserve">PWLB: </w:t>
            </w:r>
            <w:r w:rsidR="00D44E14" w:rsidRPr="00E24A97">
              <w:rPr>
                <w:color w:val="000000"/>
                <w:sz w:val="18"/>
                <w:szCs w:val="18"/>
              </w:rPr>
              <w:t>Unhealthy Weight Control Strategy</w:t>
            </w:r>
          </w:p>
        </w:tc>
        <w:tc>
          <w:tcPr>
            <w:tcW w:w="1830" w:type="pct"/>
            <w:shd w:val="clear" w:color="auto" w:fill="auto"/>
            <w:noWrap/>
            <w:vAlign w:val="bottom"/>
            <w:hideMark/>
          </w:tcPr>
          <w:p w14:paraId="14F26138" w14:textId="77777777" w:rsidR="00D44E14" w:rsidRPr="00E24A97" w:rsidRDefault="00D44E14" w:rsidP="00A478B5">
            <w:pPr>
              <w:rPr>
                <w:color w:val="000000"/>
                <w:sz w:val="18"/>
                <w:szCs w:val="18"/>
              </w:rPr>
            </w:pPr>
            <w:r w:rsidRPr="00E24A97">
              <w:rPr>
                <w:color w:val="000000"/>
                <w:sz w:val="18"/>
                <w:szCs w:val="18"/>
              </w:rPr>
              <w:t>Use of unhealthy weight-loss methods</w:t>
            </w:r>
          </w:p>
        </w:tc>
        <w:tc>
          <w:tcPr>
            <w:tcW w:w="673" w:type="pct"/>
            <w:gridSpan w:val="2"/>
            <w:vMerge/>
          </w:tcPr>
          <w:p w14:paraId="31887112" w14:textId="77777777" w:rsidR="00D44E14" w:rsidRPr="00E24A97" w:rsidRDefault="00D44E14" w:rsidP="00A478B5">
            <w:pPr>
              <w:rPr>
                <w:color w:val="000000"/>
                <w:sz w:val="18"/>
                <w:szCs w:val="18"/>
              </w:rPr>
            </w:pPr>
          </w:p>
        </w:tc>
      </w:tr>
      <w:tr w:rsidR="00C9798F" w:rsidRPr="00E24A97" w14:paraId="71B6EAFB" w14:textId="77777777" w:rsidTr="00F46580">
        <w:trPr>
          <w:trHeight w:val="288"/>
        </w:trPr>
        <w:tc>
          <w:tcPr>
            <w:tcW w:w="1535" w:type="pct"/>
            <w:shd w:val="clear" w:color="auto" w:fill="auto"/>
            <w:noWrap/>
            <w:vAlign w:val="bottom"/>
            <w:hideMark/>
          </w:tcPr>
          <w:p w14:paraId="28DE208A" w14:textId="77777777" w:rsidR="00C9798F" w:rsidRPr="00E24A97" w:rsidRDefault="00C9798F" w:rsidP="00A478B5">
            <w:pPr>
              <w:rPr>
                <w:color w:val="000000"/>
                <w:sz w:val="18"/>
                <w:szCs w:val="18"/>
              </w:rPr>
            </w:pPr>
            <w:r w:rsidRPr="00E24A97">
              <w:rPr>
                <w:color w:val="000000"/>
                <w:sz w:val="18"/>
                <w:szCs w:val="18"/>
              </w:rPr>
              <w:t>ffbs_control</w:t>
            </w:r>
          </w:p>
        </w:tc>
        <w:tc>
          <w:tcPr>
            <w:tcW w:w="962" w:type="pct"/>
            <w:shd w:val="clear" w:color="auto" w:fill="auto"/>
            <w:noWrap/>
            <w:vAlign w:val="bottom"/>
            <w:hideMark/>
          </w:tcPr>
          <w:p w14:paraId="6C931024" w14:textId="77777777" w:rsidR="00C9798F" w:rsidRPr="00E24A97" w:rsidRDefault="00C9798F" w:rsidP="00A478B5">
            <w:pPr>
              <w:rPr>
                <w:color w:val="000000"/>
                <w:sz w:val="18"/>
                <w:szCs w:val="18"/>
              </w:rPr>
            </w:pPr>
            <w:r w:rsidRPr="00E24A97">
              <w:rPr>
                <w:color w:val="000000"/>
                <w:sz w:val="18"/>
                <w:szCs w:val="18"/>
              </w:rPr>
              <w:t>FFBS: Maternal Control</w:t>
            </w:r>
          </w:p>
        </w:tc>
        <w:tc>
          <w:tcPr>
            <w:tcW w:w="1830" w:type="pct"/>
            <w:shd w:val="clear" w:color="auto" w:fill="auto"/>
            <w:noWrap/>
            <w:vAlign w:val="bottom"/>
            <w:hideMark/>
          </w:tcPr>
          <w:p w14:paraId="60DF3641" w14:textId="77777777" w:rsidR="00C9798F" w:rsidRPr="00E24A97" w:rsidRDefault="00C9798F" w:rsidP="00A478B5">
            <w:pPr>
              <w:rPr>
                <w:color w:val="000000"/>
                <w:sz w:val="18"/>
                <w:szCs w:val="18"/>
              </w:rPr>
            </w:pPr>
            <w:r w:rsidRPr="00E24A97">
              <w:rPr>
                <w:color w:val="000000"/>
                <w:sz w:val="18"/>
                <w:szCs w:val="18"/>
              </w:rPr>
              <w:t>Maternal control over child’s eating</w:t>
            </w:r>
          </w:p>
        </w:tc>
        <w:tc>
          <w:tcPr>
            <w:tcW w:w="673" w:type="pct"/>
            <w:gridSpan w:val="2"/>
            <w:vMerge w:val="restart"/>
          </w:tcPr>
          <w:p w14:paraId="6E313B25" w14:textId="1AE1C1BB" w:rsidR="00C9798F" w:rsidRPr="00E24A97" w:rsidRDefault="00C9798F"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bugs8Vkz","properties":{"formattedCitation":"(20)","plainCitation":"(20)","noteIndex":0},"citationItems":[{"id":2870,"uris":["http://zotero.org/users/10791886/items/ZPADGZGF"],"uri":["http://zotero.org/users/10791886/items/ZPADGZGF"],"itemData":{"id":2870,"type":"article-journal","abstract":"This study reports the development and validation of the 20 item Family Food Behavior Survey, a measure designed to assess broad components of the family food environment that may contribute to child overweight. In a diverse sample of 38 parents, factor analyses verified 4 domains: (1) maternal control of child eating behavior; (2) maternal presence during eating; (3) child choice, and (4) organization of eating environment. All domains achieved acceptable internal reliability (alphas= .73, -.83), and test-retest reliability. Mothers of overweight children scored significantly lower on maternal presence and somewhat higher on maternal control than mothers of normal weight children.","container-title":"Appetite","DOI":"10.1016/j.appet.2010.03.004","ISSN":"1095-8304","issue":"3","journalAbbreviation":"Appetite","language":"eng","note":"PMID: 20227449","page":"615-618","source":"PubMed","title":"Measuring family food environments in diverse families with young children","volume":"54","author":[{"family":"McCurdy","given":"Karen"},{"family":"Gorman","given":"Kathleen S."}],"issued":{"date-parts":[["2010",6]]}}}],"schema":"https://github.com/citation-style-language/schema/raw/master/csl-citation.json"} </w:instrText>
            </w:r>
            <w:r w:rsidRPr="00E24A97">
              <w:rPr>
                <w:color w:val="000000"/>
                <w:sz w:val="18"/>
                <w:szCs w:val="18"/>
              </w:rPr>
              <w:fldChar w:fldCharType="separate"/>
            </w:r>
            <w:r w:rsidRPr="00E24A97">
              <w:rPr>
                <w:sz w:val="18"/>
                <w:szCs w:val="18"/>
              </w:rPr>
              <w:t>(20)</w:t>
            </w:r>
            <w:r w:rsidRPr="00E24A97">
              <w:rPr>
                <w:color w:val="000000"/>
                <w:sz w:val="18"/>
                <w:szCs w:val="18"/>
              </w:rPr>
              <w:fldChar w:fldCharType="end"/>
            </w:r>
          </w:p>
        </w:tc>
      </w:tr>
      <w:tr w:rsidR="00C9798F" w:rsidRPr="00E24A97" w14:paraId="3A0A8B54" w14:textId="77777777" w:rsidTr="00F46580">
        <w:trPr>
          <w:trHeight w:val="288"/>
        </w:trPr>
        <w:tc>
          <w:tcPr>
            <w:tcW w:w="1535" w:type="pct"/>
            <w:shd w:val="clear" w:color="auto" w:fill="auto"/>
            <w:noWrap/>
            <w:vAlign w:val="bottom"/>
            <w:hideMark/>
          </w:tcPr>
          <w:p w14:paraId="116198CC" w14:textId="77777777" w:rsidR="00C9798F" w:rsidRPr="00E24A97" w:rsidRDefault="00C9798F" w:rsidP="00A478B5">
            <w:pPr>
              <w:rPr>
                <w:color w:val="000000"/>
                <w:sz w:val="18"/>
                <w:szCs w:val="18"/>
              </w:rPr>
            </w:pPr>
            <w:r w:rsidRPr="00E24A97">
              <w:rPr>
                <w:color w:val="000000"/>
                <w:sz w:val="18"/>
                <w:szCs w:val="18"/>
              </w:rPr>
              <w:t>ffbs_presence</w:t>
            </w:r>
          </w:p>
        </w:tc>
        <w:tc>
          <w:tcPr>
            <w:tcW w:w="962" w:type="pct"/>
            <w:shd w:val="clear" w:color="auto" w:fill="auto"/>
            <w:noWrap/>
            <w:vAlign w:val="bottom"/>
            <w:hideMark/>
          </w:tcPr>
          <w:p w14:paraId="682F7617" w14:textId="77777777" w:rsidR="00C9798F" w:rsidRPr="00E24A97" w:rsidRDefault="00C9798F" w:rsidP="00A478B5">
            <w:pPr>
              <w:rPr>
                <w:color w:val="000000"/>
                <w:sz w:val="18"/>
                <w:szCs w:val="18"/>
              </w:rPr>
            </w:pPr>
            <w:r w:rsidRPr="00E24A97">
              <w:rPr>
                <w:color w:val="000000"/>
                <w:sz w:val="18"/>
                <w:szCs w:val="18"/>
              </w:rPr>
              <w:t>FFBS: Maternal Presence</w:t>
            </w:r>
          </w:p>
        </w:tc>
        <w:tc>
          <w:tcPr>
            <w:tcW w:w="1830" w:type="pct"/>
            <w:shd w:val="clear" w:color="auto" w:fill="auto"/>
            <w:noWrap/>
            <w:vAlign w:val="bottom"/>
            <w:hideMark/>
          </w:tcPr>
          <w:p w14:paraId="7FD24218" w14:textId="77777777" w:rsidR="00C9798F" w:rsidRPr="00E24A97" w:rsidRDefault="00C9798F" w:rsidP="00A478B5">
            <w:pPr>
              <w:rPr>
                <w:color w:val="000000"/>
                <w:sz w:val="18"/>
                <w:szCs w:val="18"/>
              </w:rPr>
            </w:pPr>
            <w:r w:rsidRPr="00E24A97">
              <w:rPr>
                <w:color w:val="000000"/>
                <w:sz w:val="18"/>
                <w:szCs w:val="18"/>
              </w:rPr>
              <w:t>Maternal presence during meals</w:t>
            </w:r>
          </w:p>
        </w:tc>
        <w:tc>
          <w:tcPr>
            <w:tcW w:w="673" w:type="pct"/>
            <w:gridSpan w:val="2"/>
            <w:vMerge/>
          </w:tcPr>
          <w:p w14:paraId="403E8895" w14:textId="77777777" w:rsidR="00C9798F" w:rsidRPr="00E24A97" w:rsidRDefault="00C9798F" w:rsidP="00A478B5">
            <w:pPr>
              <w:rPr>
                <w:color w:val="000000"/>
                <w:sz w:val="18"/>
                <w:szCs w:val="18"/>
              </w:rPr>
            </w:pPr>
          </w:p>
        </w:tc>
      </w:tr>
      <w:tr w:rsidR="00C9798F" w:rsidRPr="00E24A97" w14:paraId="1D21CEE3" w14:textId="77777777" w:rsidTr="00F46580">
        <w:trPr>
          <w:trHeight w:val="288"/>
        </w:trPr>
        <w:tc>
          <w:tcPr>
            <w:tcW w:w="1535" w:type="pct"/>
            <w:shd w:val="clear" w:color="auto" w:fill="auto"/>
            <w:noWrap/>
            <w:vAlign w:val="bottom"/>
            <w:hideMark/>
          </w:tcPr>
          <w:p w14:paraId="418FEF21" w14:textId="77777777" w:rsidR="00C9798F" w:rsidRPr="00E24A97" w:rsidRDefault="00C9798F" w:rsidP="00A478B5">
            <w:pPr>
              <w:rPr>
                <w:color w:val="000000"/>
                <w:sz w:val="18"/>
                <w:szCs w:val="18"/>
              </w:rPr>
            </w:pPr>
            <w:r w:rsidRPr="00E24A97">
              <w:rPr>
                <w:color w:val="000000"/>
                <w:sz w:val="18"/>
                <w:szCs w:val="18"/>
              </w:rPr>
              <w:t>ffbs_ch_choice</w:t>
            </w:r>
          </w:p>
        </w:tc>
        <w:tc>
          <w:tcPr>
            <w:tcW w:w="962" w:type="pct"/>
            <w:shd w:val="clear" w:color="auto" w:fill="auto"/>
            <w:noWrap/>
            <w:vAlign w:val="bottom"/>
            <w:hideMark/>
          </w:tcPr>
          <w:p w14:paraId="49D5A81E" w14:textId="77777777" w:rsidR="00C9798F" w:rsidRPr="00E24A97" w:rsidRDefault="00C9798F" w:rsidP="00A478B5">
            <w:pPr>
              <w:rPr>
                <w:color w:val="000000"/>
                <w:sz w:val="18"/>
                <w:szCs w:val="18"/>
              </w:rPr>
            </w:pPr>
            <w:r w:rsidRPr="00E24A97">
              <w:rPr>
                <w:color w:val="000000"/>
                <w:sz w:val="18"/>
                <w:szCs w:val="18"/>
              </w:rPr>
              <w:t>FFBS: Child Choice</w:t>
            </w:r>
          </w:p>
        </w:tc>
        <w:tc>
          <w:tcPr>
            <w:tcW w:w="1830" w:type="pct"/>
            <w:shd w:val="clear" w:color="auto" w:fill="auto"/>
            <w:noWrap/>
            <w:vAlign w:val="bottom"/>
            <w:hideMark/>
          </w:tcPr>
          <w:p w14:paraId="249F6CA7" w14:textId="77777777" w:rsidR="00C9798F" w:rsidRPr="00E24A97" w:rsidRDefault="00C9798F" w:rsidP="00A478B5">
            <w:pPr>
              <w:rPr>
                <w:color w:val="000000"/>
                <w:sz w:val="18"/>
                <w:szCs w:val="18"/>
              </w:rPr>
            </w:pPr>
            <w:r w:rsidRPr="00E24A97">
              <w:rPr>
                <w:color w:val="000000"/>
                <w:sz w:val="18"/>
                <w:szCs w:val="18"/>
              </w:rPr>
              <w:t>Child autonomy in food decisions</w:t>
            </w:r>
          </w:p>
        </w:tc>
        <w:tc>
          <w:tcPr>
            <w:tcW w:w="673" w:type="pct"/>
            <w:gridSpan w:val="2"/>
            <w:vMerge/>
          </w:tcPr>
          <w:p w14:paraId="13180FC6" w14:textId="77777777" w:rsidR="00C9798F" w:rsidRPr="00E24A97" w:rsidRDefault="00C9798F" w:rsidP="00A478B5">
            <w:pPr>
              <w:rPr>
                <w:color w:val="000000"/>
                <w:sz w:val="18"/>
                <w:szCs w:val="18"/>
              </w:rPr>
            </w:pPr>
          </w:p>
        </w:tc>
      </w:tr>
      <w:tr w:rsidR="00C9798F" w:rsidRPr="00E24A97" w14:paraId="4C1CB68E" w14:textId="77777777" w:rsidTr="00F46580">
        <w:trPr>
          <w:trHeight w:val="288"/>
        </w:trPr>
        <w:tc>
          <w:tcPr>
            <w:tcW w:w="1535" w:type="pct"/>
            <w:shd w:val="clear" w:color="auto" w:fill="auto"/>
            <w:noWrap/>
            <w:vAlign w:val="bottom"/>
            <w:hideMark/>
          </w:tcPr>
          <w:p w14:paraId="350A9788" w14:textId="77777777" w:rsidR="00C9798F" w:rsidRPr="00E24A97" w:rsidRDefault="00C9798F" w:rsidP="00A478B5">
            <w:pPr>
              <w:rPr>
                <w:color w:val="000000"/>
                <w:sz w:val="18"/>
                <w:szCs w:val="18"/>
              </w:rPr>
            </w:pPr>
            <w:r w:rsidRPr="00E24A97">
              <w:rPr>
                <w:color w:val="000000"/>
                <w:sz w:val="18"/>
                <w:szCs w:val="18"/>
              </w:rPr>
              <w:t>ffbs_org</w:t>
            </w:r>
          </w:p>
        </w:tc>
        <w:tc>
          <w:tcPr>
            <w:tcW w:w="962" w:type="pct"/>
            <w:shd w:val="clear" w:color="auto" w:fill="auto"/>
            <w:noWrap/>
            <w:vAlign w:val="bottom"/>
            <w:hideMark/>
          </w:tcPr>
          <w:p w14:paraId="726417AB" w14:textId="77777777" w:rsidR="00C9798F" w:rsidRPr="00E24A97" w:rsidRDefault="00C9798F" w:rsidP="00A478B5">
            <w:pPr>
              <w:rPr>
                <w:color w:val="000000"/>
                <w:sz w:val="18"/>
                <w:szCs w:val="18"/>
              </w:rPr>
            </w:pPr>
            <w:r w:rsidRPr="00E24A97">
              <w:rPr>
                <w:color w:val="000000"/>
                <w:sz w:val="18"/>
                <w:szCs w:val="18"/>
              </w:rPr>
              <w:t>FFBS: Organization</w:t>
            </w:r>
          </w:p>
        </w:tc>
        <w:tc>
          <w:tcPr>
            <w:tcW w:w="1830" w:type="pct"/>
            <w:shd w:val="clear" w:color="auto" w:fill="auto"/>
            <w:noWrap/>
            <w:vAlign w:val="bottom"/>
            <w:hideMark/>
          </w:tcPr>
          <w:p w14:paraId="04ECDE1B" w14:textId="77777777" w:rsidR="00C9798F" w:rsidRPr="00E24A97" w:rsidRDefault="00C9798F" w:rsidP="00A478B5">
            <w:pPr>
              <w:rPr>
                <w:color w:val="000000"/>
                <w:sz w:val="18"/>
                <w:szCs w:val="18"/>
              </w:rPr>
            </w:pPr>
            <w:r w:rsidRPr="00E24A97">
              <w:rPr>
                <w:color w:val="000000"/>
                <w:sz w:val="18"/>
                <w:szCs w:val="18"/>
              </w:rPr>
              <w:t>Structure of eating environment</w:t>
            </w:r>
          </w:p>
        </w:tc>
        <w:tc>
          <w:tcPr>
            <w:tcW w:w="673" w:type="pct"/>
            <w:gridSpan w:val="2"/>
            <w:vMerge/>
          </w:tcPr>
          <w:p w14:paraId="0E116357" w14:textId="77777777" w:rsidR="00C9798F" w:rsidRPr="00E24A97" w:rsidRDefault="00C9798F" w:rsidP="00A478B5">
            <w:pPr>
              <w:rPr>
                <w:color w:val="000000"/>
                <w:sz w:val="18"/>
                <w:szCs w:val="18"/>
              </w:rPr>
            </w:pPr>
          </w:p>
        </w:tc>
      </w:tr>
      <w:tr w:rsidR="00EB0B9F" w:rsidRPr="00E24A97" w14:paraId="78A2B85B" w14:textId="77777777" w:rsidTr="00F46580">
        <w:trPr>
          <w:trHeight w:val="288"/>
        </w:trPr>
        <w:tc>
          <w:tcPr>
            <w:tcW w:w="1535" w:type="pct"/>
            <w:shd w:val="clear" w:color="auto" w:fill="auto"/>
            <w:noWrap/>
            <w:vAlign w:val="bottom"/>
            <w:hideMark/>
          </w:tcPr>
          <w:p w14:paraId="04943709" w14:textId="77777777" w:rsidR="00EB0B9F" w:rsidRPr="00E24A97" w:rsidRDefault="00EB0B9F" w:rsidP="00A478B5">
            <w:pPr>
              <w:rPr>
                <w:color w:val="000000"/>
                <w:sz w:val="18"/>
                <w:szCs w:val="18"/>
              </w:rPr>
            </w:pPr>
            <w:r w:rsidRPr="00E24A97">
              <w:rPr>
                <w:color w:val="000000"/>
                <w:sz w:val="18"/>
                <w:szCs w:val="18"/>
              </w:rPr>
              <w:t>brief2_gec_p</w:t>
            </w:r>
          </w:p>
        </w:tc>
        <w:tc>
          <w:tcPr>
            <w:tcW w:w="962" w:type="pct"/>
            <w:shd w:val="clear" w:color="auto" w:fill="auto"/>
            <w:noWrap/>
            <w:vAlign w:val="bottom"/>
            <w:hideMark/>
          </w:tcPr>
          <w:p w14:paraId="451018C1" w14:textId="5A70FC0B" w:rsidR="00EB0B9F" w:rsidRPr="00E24A97" w:rsidRDefault="00100023" w:rsidP="00A478B5">
            <w:pPr>
              <w:rPr>
                <w:color w:val="000000"/>
                <w:sz w:val="18"/>
                <w:szCs w:val="18"/>
              </w:rPr>
            </w:pPr>
            <w:r w:rsidRPr="00E24A97">
              <w:rPr>
                <w:color w:val="000000"/>
                <w:sz w:val="18"/>
                <w:szCs w:val="18"/>
              </w:rPr>
              <w:t>BRIEF</w:t>
            </w:r>
            <w:r w:rsidR="00CA5C7F" w:rsidRPr="00E24A97">
              <w:rPr>
                <w:color w:val="000000"/>
                <w:sz w:val="18"/>
                <w:szCs w:val="18"/>
              </w:rPr>
              <w:t>-2:</w:t>
            </w:r>
            <w:r w:rsidR="007C4B2E" w:rsidRPr="00E24A97">
              <w:rPr>
                <w:sz w:val="18"/>
                <w:szCs w:val="18"/>
              </w:rPr>
              <w:t xml:space="preserve"> </w:t>
            </w:r>
            <w:r w:rsidR="007C4B2E" w:rsidRPr="00E24A97">
              <w:rPr>
                <w:color w:val="000000"/>
                <w:sz w:val="18"/>
                <w:szCs w:val="18"/>
              </w:rPr>
              <w:t>Global Executive Composite</w:t>
            </w:r>
          </w:p>
        </w:tc>
        <w:tc>
          <w:tcPr>
            <w:tcW w:w="1830" w:type="pct"/>
            <w:shd w:val="clear" w:color="auto" w:fill="auto"/>
            <w:noWrap/>
            <w:vAlign w:val="bottom"/>
            <w:hideMark/>
          </w:tcPr>
          <w:p w14:paraId="15927EB4" w14:textId="4025DD5D" w:rsidR="00EB0B9F" w:rsidRPr="00E24A97" w:rsidRDefault="00EB0B9F" w:rsidP="00A478B5">
            <w:pPr>
              <w:rPr>
                <w:color w:val="000000"/>
                <w:sz w:val="18"/>
                <w:szCs w:val="18"/>
              </w:rPr>
            </w:pPr>
            <w:r w:rsidRPr="00E24A97">
              <w:rPr>
                <w:color w:val="000000"/>
                <w:sz w:val="18"/>
                <w:szCs w:val="18"/>
              </w:rPr>
              <w:t>Cognitive self-regulation capacity</w:t>
            </w:r>
            <w:r w:rsidR="00100023" w:rsidRPr="00E24A97">
              <w:rPr>
                <w:color w:val="000000"/>
                <w:sz w:val="18"/>
                <w:szCs w:val="18"/>
              </w:rPr>
              <w:t xml:space="preserve"> (Executive Function)</w:t>
            </w:r>
          </w:p>
        </w:tc>
        <w:tc>
          <w:tcPr>
            <w:tcW w:w="673" w:type="pct"/>
            <w:gridSpan w:val="2"/>
          </w:tcPr>
          <w:p w14:paraId="30138A05" w14:textId="29A8E407" w:rsidR="00EB0B9F" w:rsidRPr="00E24A97" w:rsidRDefault="007077FA"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BqC9dRYE","properties":{"formattedCitation":"(21)","plainCitation":"(21)","noteIndex":0},"citationItems":[{"id":2873,"uris":["http://zotero.org/users/10791886/items/CS2TR99H"],"uri":["http://zotero.org/users/10791886/items/CS2TR99H"],"itemData":{"id":2873,"type":"article-journal","container-title":"Child Neuropsychology","title":"Behavior rating inventory of executive function","author":[{"family":"Gioia","given":"Gerard A."},{"family":"Guy","given":"Steven C."},{"family":"Kenworthy","given":"Lauren"}],"issued":{"date-parts":[["2000"]]}}}],"schema":"https://github.com/citation-style-language/schema/raw/master/csl-citation.json"} </w:instrText>
            </w:r>
            <w:r w:rsidRPr="00E24A97">
              <w:rPr>
                <w:color w:val="000000"/>
                <w:sz w:val="18"/>
                <w:szCs w:val="18"/>
              </w:rPr>
              <w:fldChar w:fldCharType="separate"/>
            </w:r>
            <w:r w:rsidRPr="00E24A97">
              <w:rPr>
                <w:sz w:val="18"/>
                <w:szCs w:val="18"/>
              </w:rPr>
              <w:t>(21)</w:t>
            </w:r>
            <w:r w:rsidRPr="00E24A97">
              <w:rPr>
                <w:color w:val="000000"/>
                <w:sz w:val="18"/>
                <w:szCs w:val="18"/>
              </w:rPr>
              <w:fldChar w:fldCharType="end"/>
            </w:r>
          </w:p>
        </w:tc>
      </w:tr>
      <w:tr w:rsidR="00FA41B8" w:rsidRPr="00E24A97" w14:paraId="5708300F" w14:textId="77777777" w:rsidTr="00F46580">
        <w:trPr>
          <w:trHeight w:val="288"/>
        </w:trPr>
        <w:tc>
          <w:tcPr>
            <w:tcW w:w="1535" w:type="pct"/>
            <w:shd w:val="clear" w:color="auto" w:fill="auto"/>
            <w:noWrap/>
            <w:vAlign w:val="bottom"/>
            <w:hideMark/>
          </w:tcPr>
          <w:p w14:paraId="15877365" w14:textId="77777777" w:rsidR="00FA41B8" w:rsidRPr="00E24A97" w:rsidRDefault="00FA41B8" w:rsidP="00A478B5">
            <w:pPr>
              <w:rPr>
                <w:color w:val="000000"/>
                <w:sz w:val="18"/>
                <w:szCs w:val="18"/>
              </w:rPr>
            </w:pPr>
            <w:r w:rsidRPr="00E24A97">
              <w:rPr>
                <w:color w:val="000000"/>
                <w:sz w:val="18"/>
                <w:szCs w:val="18"/>
              </w:rPr>
              <w:t>bas_drive</w:t>
            </w:r>
          </w:p>
        </w:tc>
        <w:tc>
          <w:tcPr>
            <w:tcW w:w="962" w:type="pct"/>
            <w:shd w:val="clear" w:color="auto" w:fill="auto"/>
            <w:noWrap/>
            <w:vAlign w:val="bottom"/>
            <w:hideMark/>
          </w:tcPr>
          <w:p w14:paraId="0862B8BF" w14:textId="77777777" w:rsidR="00FA41B8" w:rsidRPr="00E24A97" w:rsidRDefault="00FA41B8" w:rsidP="00A478B5">
            <w:pPr>
              <w:rPr>
                <w:color w:val="000000"/>
                <w:sz w:val="18"/>
                <w:szCs w:val="18"/>
              </w:rPr>
            </w:pPr>
            <w:r w:rsidRPr="00E24A97">
              <w:rPr>
                <w:color w:val="000000"/>
                <w:sz w:val="18"/>
                <w:szCs w:val="18"/>
              </w:rPr>
              <w:t>BAS Drive</w:t>
            </w:r>
          </w:p>
        </w:tc>
        <w:tc>
          <w:tcPr>
            <w:tcW w:w="1830" w:type="pct"/>
            <w:shd w:val="clear" w:color="auto" w:fill="auto"/>
            <w:noWrap/>
            <w:vAlign w:val="bottom"/>
            <w:hideMark/>
          </w:tcPr>
          <w:p w14:paraId="4E561CB3" w14:textId="77777777" w:rsidR="00FA41B8" w:rsidRPr="00E24A97" w:rsidRDefault="00FA41B8" w:rsidP="00A478B5">
            <w:pPr>
              <w:rPr>
                <w:color w:val="000000"/>
                <w:sz w:val="18"/>
                <w:szCs w:val="18"/>
              </w:rPr>
            </w:pPr>
            <w:r w:rsidRPr="00E24A97">
              <w:rPr>
                <w:color w:val="000000"/>
                <w:sz w:val="18"/>
                <w:szCs w:val="18"/>
              </w:rPr>
              <w:t>Motivation for goals</w:t>
            </w:r>
          </w:p>
        </w:tc>
        <w:tc>
          <w:tcPr>
            <w:tcW w:w="673" w:type="pct"/>
            <w:gridSpan w:val="2"/>
            <w:vMerge w:val="restart"/>
          </w:tcPr>
          <w:p w14:paraId="5897EA66" w14:textId="5E53F8DB" w:rsidR="00FA41B8" w:rsidRPr="00E24A97" w:rsidRDefault="00FA41B8"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81gNW0vC","properties":{"formattedCitation":"(22)","plainCitation":"(22)","noteIndex":0},"citationItems":[{"id":2874,"uris":["http://zotero.org/users/10791886/items/QPSABJ3R"],"uri":["http://zotero.org/users/10791886/items/QPSABJ3R"],"itemData":{"id":2874,"type":"article-journal","container-title":"Journal of personality and social psychology","issue":"2","note":"ISBN: 1939-1315\npublisher: American Psychological Association","page":"319","title":"Behavioral inhibition, behavioral activation, and affective responses to impending reward and punishment: the BIS/BAS scales.","volume":"67","author":[{"family":"Carver","given":"Charles S."},{"family":"White","given":"Teri L."}],"issued":{"date-parts":[["1994"]]}}}],"schema":"https://github.com/citation-style-language/schema/raw/master/csl-citation.json"} </w:instrText>
            </w:r>
            <w:r w:rsidRPr="00E24A97">
              <w:rPr>
                <w:color w:val="000000"/>
                <w:sz w:val="18"/>
                <w:szCs w:val="18"/>
              </w:rPr>
              <w:fldChar w:fldCharType="separate"/>
            </w:r>
            <w:r w:rsidRPr="00E24A97">
              <w:rPr>
                <w:sz w:val="18"/>
                <w:szCs w:val="18"/>
              </w:rPr>
              <w:t>(22)</w:t>
            </w:r>
            <w:r w:rsidRPr="00E24A97">
              <w:rPr>
                <w:color w:val="000000"/>
                <w:sz w:val="18"/>
                <w:szCs w:val="18"/>
              </w:rPr>
              <w:fldChar w:fldCharType="end"/>
            </w:r>
          </w:p>
        </w:tc>
      </w:tr>
      <w:tr w:rsidR="00FA41B8" w:rsidRPr="00E24A97" w14:paraId="23B60E00" w14:textId="77777777" w:rsidTr="00F46580">
        <w:trPr>
          <w:trHeight w:val="288"/>
        </w:trPr>
        <w:tc>
          <w:tcPr>
            <w:tcW w:w="1535" w:type="pct"/>
            <w:shd w:val="clear" w:color="auto" w:fill="auto"/>
            <w:noWrap/>
            <w:vAlign w:val="bottom"/>
            <w:hideMark/>
          </w:tcPr>
          <w:p w14:paraId="70288397" w14:textId="77777777" w:rsidR="00FA41B8" w:rsidRPr="00E24A97" w:rsidRDefault="00FA41B8" w:rsidP="00A478B5">
            <w:pPr>
              <w:rPr>
                <w:color w:val="000000"/>
                <w:sz w:val="18"/>
                <w:szCs w:val="18"/>
              </w:rPr>
            </w:pPr>
            <w:r w:rsidRPr="00E24A97">
              <w:rPr>
                <w:color w:val="000000"/>
                <w:sz w:val="18"/>
                <w:szCs w:val="18"/>
              </w:rPr>
              <w:t>bas_funseeking</w:t>
            </w:r>
          </w:p>
        </w:tc>
        <w:tc>
          <w:tcPr>
            <w:tcW w:w="962" w:type="pct"/>
            <w:shd w:val="clear" w:color="auto" w:fill="auto"/>
            <w:noWrap/>
            <w:vAlign w:val="bottom"/>
            <w:hideMark/>
          </w:tcPr>
          <w:p w14:paraId="5D4D3762" w14:textId="77777777" w:rsidR="00FA41B8" w:rsidRPr="00E24A97" w:rsidRDefault="00FA41B8" w:rsidP="00A478B5">
            <w:pPr>
              <w:rPr>
                <w:color w:val="000000"/>
                <w:sz w:val="18"/>
                <w:szCs w:val="18"/>
              </w:rPr>
            </w:pPr>
            <w:r w:rsidRPr="00E24A97">
              <w:rPr>
                <w:color w:val="000000"/>
                <w:sz w:val="18"/>
                <w:szCs w:val="18"/>
              </w:rPr>
              <w:t>BAS Fun Seeking</w:t>
            </w:r>
          </w:p>
        </w:tc>
        <w:tc>
          <w:tcPr>
            <w:tcW w:w="1830" w:type="pct"/>
            <w:shd w:val="clear" w:color="auto" w:fill="auto"/>
            <w:noWrap/>
            <w:vAlign w:val="bottom"/>
            <w:hideMark/>
          </w:tcPr>
          <w:p w14:paraId="76528A6F" w14:textId="77777777" w:rsidR="00FA41B8" w:rsidRPr="00E24A97" w:rsidRDefault="00FA41B8" w:rsidP="00A478B5">
            <w:pPr>
              <w:rPr>
                <w:color w:val="000000"/>
                <w:sz w:val="18"/>
                <w:szCs w:val="18"/>
              </w:rPr>
            </w:pPr>
            <w:r w:rsidRPr="00E24A97">
              <w:rPr>
                <w:color w:val="000000"/>
                <w:sz w:val="18"/>
                <w:szCs w:val="18"/>
              </w:rPr>
              <w:t>Desire for new experiences</w:t>
            </w:r>
          </w:p>
        </w:tc>
        <w:tc>
          <w:tcPr>
            <w:tcW w:w="673" w:type="pct"/>
            <w:gridSpan w:val="2"/>
            <w:vMerge/>
          </w:tcPr>
          <w:p w14:paraId="5795AA60" w14:textId="77777777" w:rsidR="00FA41B8" w:rsidRPr="00E24A97" w:rsidRDefault="00FA41B8" w:rsidP="00A478B5">
            <w:pPr>
              <w:rPr>
                <w:color w:val="000000"/>
                <w:sz w:val="18"/>
                <w:szCs w:val="18"/>
              </w:rPr>
            </w:pPr>
          </w:p>
        </w:tc>
      </w:tr>
      <w:tr w:rsidR="00FA41B8" w:rsidRPr="00E24A97" w14:paraId="5CC67956" w14:textId="77777777" w:rsidTr="00F46580">
        <w:trPr>
          <w:trHeight w:val="288"/>
        </w:trPr>
        <w:tc>
          <w:tcPr>
            <w:tcW w:w="1535" w:type="pct"/>
            <w:shd w:val="clear" w:color="auto" w:fill="auto"/>
            <w:noWrap/>
            <w:vAlign w:val="bottom"/>
            <w:hideMark/>
          </w:tcPr>
          <w:p w14:paraId="1A43E9C6" w14:textId="77777777" w:rsidR="00FA41B8" w:rsidRPr="00E24A97" w:rsidRDefault="00FA41B8" w:rsidP="00A478B5">
            <w:pPr>
              <w:rPr>
                <w:color w:val="000000"/>
                <w:sz w:val="18"/>
                <w:szCs w:val="18"/>
              </w:rPr>
            </w:pPr>
            <w:r w:rsidRPr="00E24A97">
              <w:rPr>
                <w:color w:val="000000"/>
                <w:sz w:val="18"/>
                <w:szCs w:val="18"/>
              </w:rPr>
              <w:t>bas_rewardresp</w:t>
            </w:r>
          </w:p>
        </w:tc>
        <w:tc>
          <w:tcPr>
            <w:tcW w:w="962" w:type="pct"/>
            <w:shd w:val="clear" w:color="auto" w:fill="auto"/>
            <w:noWrap/>
            <w:vAlign w:val="bottom"/>
            <w:hideMark/>
          </w:tcPr>
          <w:p w14:paraId="3A6C0741" w14:textId="77777777" w:rsidR="00FA41B8" w:rsidRPr="00E24A97" w:rsidRDefault="00FA41B8" w:rsidP="00A478B5">
            <w:pPr>
              <w:rPr>
                <w:color w:val="000000"/>
                <w:sz w:val="18"/>
                <w:szCs w:val="18"/>
              </w:rPr>
            </w:pPr>
            <w:r w:rsidRPr="00E24A97">
              <w:rPr>
                <w:color w:val="000000"/>
                <w:sz w:val="18"/>
                <w:szCs w:val="18"/>
              </w:rPr>
              <w:t>BAS Reward Responsiveness</w:t>
            </w:r>
          </w:p>
        </w:tc>
        <w:tc>
          <w:tcPr>
            <w:tcW w:w="1830" w:type="pct"/>
            <w:shd w:val="clear" w:color="auto" w:fill="auto"/>
            <w:noWrap/>
            <w:vAlign w:val="bottom"/>
            <w:hideMark/>
          </w:tcPr>
          <w:p w14:paraId="5D5F168A" w14:textId="77777777" w:rsidR="00FA41B8" w:rsidRPr="00E24A97" w:rsidRDefault="00FA41B8" w:rsidP="00A478B5">
            <w:pPr>
              <w:rPr>
                <w:color w:val="000000"/>
                <w:sz w:val="18"/>
                <w:szCs w:val="18"/>
              </w:rPr>
            </w:pPr>
            <w:r w:rsidRPr="00E24A97">
              <w:rPr>
                <w:color w:val="000000"/>
                <w:sz w:val="18"/>
                <w:szCs w:val="18"/>
              </w:rPr>
              <w:t>Reward sensitivity</w:t>
            </w:r>
          </w:p>
        </w:tc>
        <w:tc>
          <w:tcPr>
            <w:tcW w:w="673" w:type="pct"/>
            <w:gridSpan w:val="2"/>
            <w:vMerge/>
          </w:tcPr>
          <w:p w14:paraId="23F08261" w14:textId="77777777" w:rsidR="00FA41B8" w:rsidRPr="00E24A97" w:rsidRDefault="00FA41B8" w:rsidP="00A478B5">
            <w:pPr>
              <w:rPr>
                <w:color w:val="000000"/>
                <w:sz w:val="18"/>
                <w:szCs w:val="18"/>
              </w:rPr>
            </w:pPr>
          </w:p>
        </w:tc>
      </w:tr>
      <w:tr w:rsidR="00FA41B8" w:rsidRPr="00E24A97" w14:paraId="0DA64606" w14:textId="77777777" w:rsidTr="007E3EBA">
        <w:trPr>
          <w:trHeight w:val="288"/>
        </w:trPr>
        <w:tc>
          <w:tcPr>
            <w:tcW w:w="1535" w:type="pct"/>
            <w:shd w:val="clear" w:color="auto" w:fill="auto"/>
            <w:noWrap/>
            <w:vAlign w:val="bottom"/>
            <w:hideMark/>
          </w:tcPr>
          <w:p w14:paraId="4529B7A0" w14:textId="77777777" w:rsidR="00FA41B8" w:rsidRPr="00E24A97" w:rsidRDefault="00FA41B8" w:rsidP="00A478B5">
            <w:pPr>
              <w:rPr>
                <w:color w:val="000000"/>
                <w:sz w:val="18"/>
                <w:szCs w:val="18"/>
              </w:rPr>
            </w:pPr>
            <w:r w:rsidRPr="00E24A97">
              <w:rPr>
                <w:color w:val="000000"/>
                <w:sz w:val="18"/>
                <w:szCs w:val="18"/>
              </w:rPr>
              <w:t>bis</w:t>
            </w:r>
          </w:p>
        </w:tc>
        <w:tc>
          <w:tcPr>
            <w:tcW w:w="962" w:type="pct"/>
            <w:shd w:val="clear" w:color="auto" w:fill="auto"/>
            <w:noWrap/>
            <w:vAlign w:val="bottom"/>
            <w:hideMark/>
          </w:tcPr>
          <w:p w14:paraId="6C7657BA" w14:textId="77777777" w:rsidR="00FA41B8" w:rsidRPr="00E24A97" w:rsidRDefault="00FA41B8" w:rsidP="00A478B5">
            <w:pPr>
              <w:rPr>
                <w:color w:val="000000"/>
                <w:sz w:val="18"/>
                <w:szCs w:val="18"/>
              </w:rPr>
            </w:pPr>
            <w:r w:rsidRPr="00E24A97">
              <w:rPr>
                <w:color w:val="000000"/>
                <w:sz w:val="18"/>
                <w:szCs w:val="18"/>
              </w:rPr>
              <w:t>BIS</w:t>
            </w:r>
          </w:p>
        </w:tc>
        <w:tc>
          <w:tcPr>
            <w:tcW w:w="1830" w:type="pct"/>
            <w:shd w:val="clear" w:color="auto" w:fill="auto"/>
            <w:noWrap/>
            <w:vAlign w:val="bottom"/>
            <w:hideMark/>
          </w:tcPr>
          <w:p w14:paraId="13107C46" w14:textId="77777777" w:rsidR="00FA41B8" w:rsidRPr="00E24A97" w:rsidRDefault="00FA41B8" w:rsidP="00A478B5">
            <w:pPr>
              <w:rPr>
                <w:color w:val="000000"/>
                <w:sz w:val="18"/>
                <w:szCs w:val="18"/>
              </w:rPr>
            </w:pPr>
            <w:r w:rsidRPr="00E24A97">
              <w:rPr>
                <w:color w:val="000000"/>
                <w:sz w:val="18"/>
                <w:szCs w:val="18"/>
              </w:rPr>
              <w:t>Sensitivity to punishment</w:t>
            </w:r>
          </w:p>
        </w:tc>
        <w:tc>
          <w:tcPr>
            <w:tcW w:w="673" w:type="pct"/>
            <w:gridSpan w:val="2"/>
            <w:vMerge/>
          </w:tcPr>
          <w:p w14:paraId="7A7C4D16" w14:textId="77777777" w:rsidR="00FA41B8" w:rsidRPr="00E24A97" w:rsidRDefault="00FA41B8" w:rsidP="00A478B5">
            <w:pPr>
              <w:rPr>
                <w:color w:val="000000"/>
                <w:sz w:val="18"/>
                <w:szCs w:val="18"/>
              </w:rPr>
            </w:pPr>
          </w:p>
        </w:tc>
      </w:tr>
      <w:tr w:rsidR="00E05E7C" w:rsidRPr="00E24A97" w14:paraId="7EBD4B00" w14:textId="77777777" w:rsidTr="00E05E7C">
        <w:trPr>
          <w:trHeight w:val="288"/>
        </w:trPr>
        <w:tc>
          <w:tcPr>
            <w:tcW w:w="1535" w:type="pct"/>
            <w:tcBorders>
              <w:bottom w:val="single" w:sz="12" w:space="0" w:color="auto"/>
            </w:tcBorders>
            <w:shd w:val="clear" w:color="auto" w:fill="auto"/>
            <w:noWrap/>
            <w:vAlign w:val="bottom"/>
            <w:hideMark/>
          </w:tcPr>
          <w:p w14:paraId="3ED8FF90" w14:textId="77777777" w:rsidR="00EB0B9F" w:rsidRPr="00E24A97" w:rsidRDefault="00EB0B9F" w:rsidP="00A478B5">
            <w:pPr>
              <w:rPr>
                <w:color w:val="000000"/>
                <w:sz w:val="18"/>
                <w:szCs w:val="18"/>
              </w:rPr>
            </w:pPr>
            <w:r w:rsidRPr="00E24A97">
              <w:rPr>
                <w:color w:val="000000"/>
                <w:sz w:val="18"/>
                <w:szCs w:val="18"/>
              </w:rPr>
              <w:t>pds_score</w:t>
            </w:r>
          </w:p>
        </w:tc>
        <w:tc>
          <w:tcPr>
            <w:tcW w:w="962" w:type="pct"/>
            <w:tcBorders>
              <w:bottom w:val="single" w:sz="12" w:space="0" w:color="auto"/>
            </w:tcBorders>
            <w:shd w:val="clear" w:color="auto" w:fill="auto"/>
            <w:noWrap/>
            <w:vAlign w:val="bottom"/>
            <w:hideMark/>
          </w:tcPr>
          <w:p w14:paraId="25D117AC" w14:textId="77777777" w:rsidR="00EB0B9F" w:rsidRPr="00E24A97" w:rsidRDefault="00EB0B9F" w:rsidP="00A478B5">
            <w:pPr>
              <w:rPr>
                <w:color w:val="000000"/>
                <w:sz w:val="18"/>
                <w:szCs w:val="18"/>
              </w:rPr>
            </w:pPr>
            <w:r w:rsidRPr="00E24A97">
              <w:rPr>
                <w:color w:val="000000"/>
                <w:sz w:val="18"/>
                <w:szCs w:val="18"/>
              </w:rPr>
              <w:t>Pubertal Development Score</w:t>
            </w:r>
          </w:p>
        </w:tc>
        <w:tc>
          <w:tcPr>
            <w:tcW w:w="1830" w:type="pct"/>
            <w:tcBorders>
              <w:bottom w:val="single" w:sz="12" w:space="0" w:color="auto"/>
            </w:tcBorders>
            <w:shd w:val="clear" w:color="auto" w:fill="auto"/>
            <w:noWrap/>
            <w:vAlign w:val="bottom"/>
            <w:hideMark/>
          </w:tcPr>
          <w:p w14:paraId="6185EB96" w14:textId="77777777" w:rsidR="00EB0B9F" w:rsidRPr="00E24A97" w:rsidRDefault="00EB0B9F" w:rsidP="00A478B5">
            <w:pPr>
              <w:rPr>
                <w:color w:val="000000"/>
                <w:sz w:val="18"/>
                <w:szCs w:val="18"/>
              </w:rPr>
            </w:pPr>
            <w:r w:rsidRPr="00E24A97">
              <w:rPr>
                <w:color w:val="000000"/>
                <w:sz w:val="18"/>
                <w:szCs w:val="18"/>
              </w:rPr>
              <w:t>Puberty stage assessment</w:t>
            </w:r>
          </w:p>
        </w:tc>
        <w:tc>
          <w:tcPr>
            <w:tcW w:w="673" w:type="pct"/>
            <w:gridSpan w:val="2"/>
            <w:tcBorders>
              <w:bottom w:val="single" w:sz="12" w:space="0" w:color="auto"/>
            </w:tcBorders>
          </w:tcPr>
          <w:p w14:paraId="69ABCBFB" w14:textId="7E3341C2" w:rsidR="00EB0B9F" w:rsidRPr="00E24A97" w:rsidRDefault="00E50493" w:rsidP="00A478B5">
            <w:pPr>
              <w:rPr>
                <w:color w:val="000000"/>
                <w:sz w:val="18"/>
                <w:szCs w:val="18"/>
              </w:rPr>
            </w:pPr>
            <w:r w:rsidRPr="00E24A97">
              <w:rPr>
                <w:color w:val="000000"/>
                <w:sz w:val="18"/>
                <w:szCs w:val="18"/>
              </w:rPr>
              <w:fldChar w:fldCharType="begin"/>
            </w:r>
            <w:r w:rsidRPr="00E24A97">
              <w:rPr>
                <w:color w:val="000000"/>
                <w:sz w:val="18"/>
                <w:szCs w:val="18"/>
              </w:rPr>
              <w:instrText xml:space="preserve"> ADDIN ZOTERO_ITEM CSL_CITATION {"citationID":"CgGsKnr5","properties":{"formattedCitation":"(23)","plainCitation":"(23)","noteIndex":0},"citationItems":[{"id":2876,"uris":["http://zotero.org/users/10791886/items/QUZI8IJS"],"uri":["http://zotero.org/users/10791886/items/QUZI8IJS"],"itemData":{"id":2876,"type":"article","note":"Published: APA PsycTests\nDOI: 10.1037/t06349-000","title":"Pubertal Development Scale (PDS)","author":[{"family":"Petersen","given":"Anne C."},{"family":"Crockett","given":"Lisa"},{"family":"Richards","given":"Michael"},{"family":"Boxer","given":"Anne"}],"issued":{"date-parts":[["1988"]]}}}],"schema":"https://github.com/citation-style-language/schema/raw/master/csl-citation.json"} </w:instrText>
            </w:r>
            <w:r w:rsidRPr="00E24A97">
              <w:rPr>
                <w:color w:val="000000"/>
                <w:sz w:val="18"/>
                <w:szCs w:val="18"/>
              </w:rPr>
              <w:fldChar w:fldCharType="separate"/>
            </w:r>
            <w:r w:rsidRPr="00E24A97">
              <w:rPr>
                <w:sz w:val="18"/>
                <w:szCs w:val="18"/>
              </w:rPr>
              <w:t>(23)</w:t>
            </w:r>
            <w:r w:rsidRPr="00E24A97">
              <w:rPr>
                <w:color w:val="000000"/>
                <w:sz w:val="18"/>
                <w:szCs w:val="18"/>
              </w:rPr>
              <w:fldChar w:fldCharType="end"/>
            </w:r>
          </w:p>
        </w:tc>
      </w:tr>
      <w:tr w:rsidR="00254CCB" w:rsidRPr="00E24A97" w14:paraId="03866DE2" w14:textId="77777777" w:rsidTr="00E05E7C">
        <w:trPr>
          <w:trHeight w:val="288"/>
        </w:trPr>
        <w:tc>
          <w:tcPr>
            <w:tcW w:w="5000" w:type="pct"/>
            <w:gridSpan w:val="5"/>
            <w:tcBorders>
              <w:top w:val="single" w:sz="12" w:space="0" w:color="auto"/>
              <w:bottom w:val="single" w:sz="12" w:space="0" w:color="auto"/>
            </w:tcBorders>
            <w:shd w:val="clear" w:color="auto" w:fill="auto"/>
            <w:noWrap/>
            <w:vAlign w:val="bottom"/>
          </w:tcPr>
          <w:p w14:paraId="341422C3" w14:textId="010DC094" w:rsidR="00254CCB" w:rsidRPr="00E24A97" w:rsidRDefault="00254CCB" w:rsidP="00A478B5">
            <w:pPr>
              <w:pStyle w:val="NormalWeb"/>
              <w:spacing w:before="0" w:beforeAutospacing="0" w:after="0" w:afterAutospacing="0"/>
              <w:rPr>
                <w:color w:val="000000"/>
                <w:sz w:val="18"/>
                <w:szCs w:val="18"/>
              </w:rPr>
            </w:pPr>
            <w:r w:rsidRPr="00E24A97">
              <w:rPr>
                <w:color w:val="000000"/>
                <w:sz w:val="18"/>
                <w:szCs w:val="18"/>
              </w:rPr>
              <w:t>BMI: Body Mass Index; EAH: Eating in the Absence of Hunger; MVPA: Moderate-to-Vigorous Physical Activity; CEBQ: Children’s Eating Behavior Questionnaire; CFQ: Child Feeding Questionnaire; TFEQ: Three-Factor Eating Questionnaire; PWLB: Parental Weight Loss Behavior; FFBS:</w:t>
            </w:r>
            <w:r w:rsidRPr="00E24A97">
              <w:rPr>
                <w:sz w:val="18"/>
                <w:szCs w:val="18"/>
              </w:rPr>
              <w:t xml:space="preserve"> </w:t>
            </w:r>
            <w:r w:rsidRPr="00E24A97">
              <w:rPr>
                <w:color w:val="000000"/>
                <w:sz w:val="18"/>
                <w:szCs w:val="18"/>
              </w:rPr>
              <w:t>Family Food Behavior Survey</w:t>
            </w:r>
            <w:r w:rsidRPr="00E24A97">
              <w:rPr>
                <w:color w:val="000000"/>
                <w:sz w:val="18"/>
                <w:szCs w:val="18"/>
              </w:rPr>
              <w:t xml:space="preserve">; BRIEF-2:  </w:t>
            </w:r>
            <w:r w:rsidRPr="00E24A97">
              <w:rPr>
                <w:sz w:val="18"/>
                <w:szCs w:val="18"/>
              </w:rPr>
              <w:t>Behavior Rating Inventory of Executive Function</w:t>
            </w:r>
            <w:r w:rsidRPr="00E24A97">
              <w:rPr>
                <w:sz w:val="18"/>
                <w:szCs w:val="18"/>
              </w:rPr>
              <w:t xml:space="preserve"> ver2; BIS:</w:t>
            </w:r>
            <w:r w:rsidRPr="00E24A97">
              <w:rPr>
                <w:sz w:val="18"/>
                <w:szCs w:val="18"/>
              </w:rPr>
              <w:t xml:space="preserve"> Behavioral Inhibition System</w:t>
            </w:r>
            <w:r w:rsidRPr="00E24A97">
              <w:rPr>
                <w:sz w:val="18"/>
                <w:szCs w:val="18"/>
              </w:rPr>
              <w:t xml:space="preserve">; </w:t>
            </w:r>
            <w:r w:rsidRPr="00E24A97">
              <w:rPr>
                <w:rStyle w:val="Strong"/>
                <w:b w:val="0"/>
                <w:bCs w:val="0"/>
                <w:sz w:val="18"/>
                <w:szCs w:val="18"/>
              </w:rPr>
              <w:t>BAS</w:t>
            </w:r>
            <w:r w:rsidRPr="00E24A97">
              <w:rPr>
                <w:sz w:val="18"/>
                <w:szCs w:val="18"/>
              </w:rPr>
              <w:t>: Behavioral</w:t>
            </w:r>
            <w:r w:rsidRPr="00E24A97">
              <w:rPr>
                <w:sz w:val="18"/>
                <w:szCs w:val="18"/>
              </w:rPr>
              <w:t xml:space="preserve"> A</w:t>
            </w:r>
            <w:r w:rsidRPr="00E24A97">
              <w:rPr>
                <w:sz w:val="18"/>
                <w:szCs w:val="18"/>
              </w:rPr>
              <w:t>ctivation System</w:t>
            </w:r>
          </w:p>
        </w:tc>
      </w:tr>
    </w:tbl>
    <w:p w14:paraId="681C6804" w14:textId="77777777" w:rsidR="002D6729" w:rsidRPr="002D6729" w:rsidRDefault="002D6729" w:rsidP="00A478B5">
      <w:pPr>
        <w:rPr>
          <w:sz w:val="22"/>
          <w:szCs w:val="22"/>
        </w:rPr>
      </w:pPr>
    </w:p>
    <w:p w14:paraId="3DFCF417" w14:textId="2BEA5B46" w:rsidR="002D6729" w:rsidRPr="00DC7253" w:rsidRDefault="002D6729" w:rsidP="00DC7253">
      <w:pPr>
        <w:pStyle w:val="Heading3"/>
        <w:spacing w:before="0" w:beforeAutospacing="0" w:after="0" w:afterAutospacing="0"/>
      </w:pPr>
      <w:r w:rsidRPr="00F169B0">
        <w:t>1.2 Prediction Task</w:t>
      </w:r>
    </w:p>
    <w:p w14:paraId="2C2CE974" w14:textId="77777777" w:rsidR="002D6729" w:rsidRPr="002D6729" w:rsidRDefault="002D6729" w:rsidP="00A478B5">
      <w:pPr>
        <w:ind w:firstLine="720"/>
        <w:rPr>
          <w:sz w:val="22"/>
          <w:szCs w:val="22"/>
        </w:rPr>
      </w:pPr>
      <w:r w:rsidRPr="002D6729">
        <w:rPr>
          <w:sz w:val="22"/>
          <w:szCs w:val="22"/>
        </w:rPr>
        <w:t>The goal of the ML pipeline is to predict BMI percentile at follow-up (Visit 7) using baseline features collected at Visit 1. This reflects a clinically relevant objective: identifying future obesity risk early enough to inform prevention.</w:t>
      </w:r>
    </w:p>
    <w:p w14:paraId="5204CB79" w14:textId="77777777" w:rsidR="002D6729" w:rsidRPr="002D6729" w:rsidRDefault="002D6729" w:rsidP="00A478B5">
      <w:pPr>
        <w:rPr>
          <w:sz w:val="22"/>
          <w:szCs w:val="22"/>
        </w:rPr>
      </w:pPr>
    </w:p>
    <w:p w14:paraId="1CFED3F9" w14:textId="77777777" w:rsidR="002D6729" w:rsidRPr="004463D9" w:rsidRDefault="002D6729" w:rsidP="006575A1">
      <w:pPr>
        <w:pStyle w:val="ListParagraph"/>
        <w:numPr>
          <w:ilvl w:val="0"/>
          <w:numId w:val="13"/>
        </w:numPr>
        <w:rPr>
          <w:sz w:val="22"/>
          <w:szCs w:val="22"/>
        </w:rPr>
      </w:pPr>
      <w:r w:rsidRPr="004463D9">
        <w:rPr>
          <w:sz w:val="22"/>
          <w:szCs w:val="22"/>
        </w:rPr>
        <w:t>Prediction type: Supervised regression</w:t>
      </w:r>
    </w:p>
    <w:p w14:paraId="7716CA53" w14:textId="77777777" w:rsidR="002D6729" w:rsidRPr="002D6729" w:rsidRDefault="002D6729" w:rsidP="00A478B5">
      <w:pPr>
        <w:rPr>
          <w:sz w:val="22"/>
          <w:szCs w:val="22"/>
        </w:rPr>
      </w:pPr>
    </w:p>
    <w:p w14:paraId="405CCE4F" w14:textId="77777777" w:rsidR="002D6729" w:rsidRPr="004463D9" w:rsidRDefault="002D6729" w:rsidP="006575A1">
      <w:pPr>
        <w:pStyle w:val="ListParagraph"/>
        <w:numPr>
          <w:ilvl w:val="0"/>
          <w:numId w:val="13"/>
        </w:numPr>
        <w:rPr>
          <w:sz w:val="22"/>
          <w:szCs w:val="22"/>
        </w:rPr>
      </w:pPr>
      <w:r w:rsidRPr="004463D9">
        <w:rPr>
          <w:sz w:val="22"/>
          <w:szCs w:val="22"/>
        </w:rPr>
        <w:t>Target variable: v7_bmi_percentile</w:t>
      </w:r>
    </w:p>
    <w:p w14:paraId="436385CA" w14:textId="77777777" w:rsidR="002D6729" w:rsidRPr="002D6729" w:rsidRDefault="002D6729" w:rsidP="00A478B5">
      <w:pPr>
        <w:rPr>
          <w:sz w:val="22"/>
          <w:szCs w:val="22"/>
        </w:rPr>
      </w:pPr>
    </w:p>
    <w:p w14:paraId="5C106F19" w14:textId="77777777" w:rsidR="002D6729" w:rsidRPr="004463D9" w:rsidRDefault="002D6729" w:rsidP="006575A1">
      <w:pPr>
        <w:pStyle w:val="ListParagraph"/>
        <w:numPr>
          <w:ilvl w:val="0"/>
          <w:numId w:val="13"/>
        </w:numPr>
        <w:rPr>
          <w:sz w:val="22"/>
          <w:szCs w:val="22"/>
        </w:rPr>
      </w:pPr>
      <w:r w:rsidRPr="004463D9">
        <w:rPr>
          <w:sz w:val="22"/>
          <w:szCs w:val="22"/>
        </w:rPr>
        <w:t>Input variables: Behavioral, psychological, demographic, caregiver-reported, and anthropometric features from Visit 1</w:t>
      </w:r>
    </w:p>
    <w:p w14:paraId="7D82EE51" w14:textId="77777777" w:rsidR="002D6729" w:rsidRPr="002D6729" w:rsidRDefault="002D6729" w:rsidP="00A478B5">
      <w:pPr>
        <w:rPr>
          <w:sz w:val="22"/>
          <w:szCs w:val="22"/>
        </w:rPr>
      </w:pPr>
    </w:p>
    <w:p w14:paraId="22FD8A45" w14:textId="6E6FF30B" w:rsidR="002D6729" w:rsidRDefault="002D6729" w:rsidP="00A478B5">
      <w:pPr>
        <w:ind w:firstLine="360"/>
        <w:rPr>
          <w:sz w:val="22"/>
          <w:szCs w:val="22"/>
        </w:rPr>
      </w:pPr>
      <w:r w:rsidRPr="002D6729">
        <w:rPr>
          <w:sz w:val="22"/>
          <w:szCs w:val="22"/>
        </w:rPr>
        <w:t xml:space="preserve">The use of a continuous outcome (BMI percentile) enables modeling risk as a spectrum, avoiding dichotomous labels such as obese vs. not obese. This is particularly </w:t>
      </w:r>
      <w:r w:rsidR="00BF4A12">
        <w:rPr>
          <w:sz w:val="22"/>
          <w:szCs w:val="22"/>
        </w:rPr>
        <w:t>applicable</w:t>
      </w:r>
      <w:r w:rsidRPr="002D6729">
        <w:rPr>
          <w:sz w:val="22"/>
          <w:szCs w:val="22"/>
        </w:rPr>
        <w:t xml:space="preserve"> in </w:t>
      </w:r>
      <w:r w:rsidR="00BF4A12">
        <w:rPr>
          <w:sz w:val="22"/>
          <w:szCs w:val="22"/>
        </w:rPr>
        <w:t xml:space="preserve">this dataset </w:t>
      </w:r>
      <w:r w:rsidRPr="002D6729">
        <w:rPr>
          <w:sz w:val="22"/>
          <w:szCs w:val="22"/>
        </w:rPr>
        <w:t xml:space="preserve">where most </w:t>
      </w:r>
      <w:r w:rsidR="00BF4A12">
        <w:rPr>
          <w:sz w:val="22"/>
          <w:szCs w:val="22"/>
        </w:rPr>
        <w:t>children</w:t>
      </w:r>
      <w:r w:rsidRPr="002D6729">
        <w:rPr>
          <w:sz w:val="22"/>
          <w:szCs w:val="22"/>
        </w:rPr>
        <w:t xml:space="preserve"> fall below the obesity threshold but still vary in adiposity risk.</w:t>
      </w:r>
    </w:p>
    <w:p w14:paraId="73AE41D2" w14:textId="6B543210" w:rsidR="002D6729" w:rsidRDefault="00E31B5C" w:rsidP="00A478B5">
      <w:pPr>
        <w:ind w:firstLine="360"/>
        <w:rPr>
          <w:sz w:val="22"/>
          <w:szCs w:val="22"/>
        </w:rPr>
      </w:pPr>
      <w:r w:rsidRPr="00E31B5C">
        <w:rPr>
          <w:sz w:val="22"/>
          <w:szCs w:val="22"/>
        </w:rPr>
        <w:t>Modeling the change in BMI percentile between the two visits may not be advisable due to the short follow-up period, which results in limited variability in BMI change and can reduce model stability and predictive signal.</w:t>
      </w:r>
    </w:p>
    <w:p w14:paraId="18116E13" w14:textId="77777777" w:rsidR="00E31B5C" w:rsidRPr="002D6729" w:rsidRDefault="00E31B5C" w:rsidP="00A478B5">
      <w:pPr>
        <w:ind w:firstLine="360"/>
        <w:rPr>
          <w:sz w:val="22"/>
          <w:szCs w:val="22"/>
        </w:rPr>
      </w:pPr>
    </w:p>
    <w:p w14:paraId="094A9E1D" w14:textId="58BC4659" w:rsidR="002D6729" w:rsidRPr="00DC7253" w:rsidRDefault="002D6729" w:rsidP="00DC7253">
      <w:pPr>
        <w:pStyle w:val="Heading3"/>
        <w:spacing w:before="0" w:beforeAutospacing="0" w:after="0" w:afterAutospacing="0"/>
      </w:pPr>
      <w:r w:rsidRPr="00F169B0">
        <w:t>1.3 Socio-Ecological Framework</w:t>
      </w:r>
    </w:p>
    <w:p w14:paraId="0EA06BB8" w14:textId="77777777" w:rsidR="002D6729" w:rsidRPr="002D6729" w:rsidRDefault="002D6729" w:rsidP="00DC7253">
      <w:pPr>
        <w:ind w:firstLine="360"/>
        <w:rPr>
          <w:sz w:val="22"/>
          <w:szCs w:val="22"/>
        </w:rPr>
      </w:pPr>
      <w:r w:rsidRPr="002D6729">
        <w:rPr>
          <w:sz w:val="22"/>
          <w:szCs w:val="22"/>
        </w:rPr>
        <w:t>Predictors in the dataset reflect two proximal levels of influence:</w:t>
      </w:r>
    </w:p>
    <w:p w14:paraId="3B5139A0" w14:textId="77777777" w:rsidR="002D6729" w:rsidRPr="002D6729" w:rsidRDefault="002D6729" w:rsidP="00A478B5">
      <w:pPr>
        <w:rPr>
          <w:sz w:val="22"/>
          <w:szCs w:val="22"/>
        </w:rPr>
      </w:pPr>
    </w:p>
    <w:p w14:paraId="361C896A" w14:textId="77777777" w:rsidR="002D6729" w:rsidRPr="00DB6592" w:rsidRDefault="002D6729" w:rsidP="00A478B5">
      <w:pPr>
        <w:pStyle w:val="ListParagraph"/>
        <w:numPr>
          <w:ilvl w:val="0"/>
          <w:numId w:val="3"/>
        </w:numPr>
        <w:rPr>
          <w:sz w:val="22"/>
          <w:szCs w:val="22"/>
        </w:rPr>
      </w:pPr>
      <w:r w:rsidRPr="00DB6592">
        <w:rPr>
          <w:i/>
          <w:iCs/>
          <w:sz w:val="22"/>
          <w:szCs w:val="22"/>
        </w:rPr>
        <w:t>Child-level</w:t>
      </w:r>
      <w:r w:rsidRPr="00DB6592">
        <w:rPr>
          <w:sz w:val="22"/>
          <w:szCs w:val="22"/>
        </w:rPr>
        <w:t>: physical activity, eating behavior, psychological traits</w:t>
      </w:r>
    </w:p>
    <w:p w14:paraId="7FD07C9F" w14:textId="77777777" w:rsidR="002D6729" w:rsidRPr="002D6729" w:rsidRDefault="002D6729" w:rsidP="00A478B5">
      <w:pPr>
        <w:rPr>
          <w:sz w:val="22"/>
          <w:szCs w:val="22"/>
        </w:rPr>
      </w:pPr>
    </w:p>
    <w:p w14:paraId="7C49ED26" w14:textId="77777777" w:rsidR="002D6729" w:rsidRPr="00DB6592" w:rsidRDefault="002D6729" w:rsidP="00A478B5">
      <w:pPr>
        <w:pStyle w:val="ListParagraph"/>
        <w:numPr>
          <w:ilvl w:val="0"/>
          <w:numId w:val="3"/>
        </w:numPr>
        <w:rPr>
          <w:sz w:val="22"/>
          <w:szCs w:val="22"/>
        </w:rPr>
      </w:pPr>
      <w:r w:rsidRPr="00763DB9">
        <w:rPr>
          <w:i/>
          <w:iCs/>
          <w:sz w:val="22"/>
          <w:szCs w:val="22"/>
        </w:rPr>
        <w:t>Family-level</w:t>
      </w:r>
      <w:r w:rsidRPr="00DB6592">
        <w:rPr>
          <w:sz w:val="22"/>
          <w:szCs w:val="22"/>
        </w:rPr>
        <w:t>: caregiver perception, feeding styles, home food environment</w:t>
      </w:r>
    </w:p>
    <w:p w14:paraId="3B1BC1B7" w14:textId="77777777" w:rsidR="002D6729" w:rsidRPr="002D6729" w:rsidRDefault="002D6729" w:rsidP="00A478B5">
      <w:pPr>
        <w:rPr>
          <w:sz w:val="22"/>
          <w:szCs w:val="22"/>
        </w:rPr>
      </w:pPr>
    </w:p>
    <w:p w14:paraId="5067CDFA" w14:textId="69BE85BB" w:rsidR="005F3189" w:rsidRDefault="002D6729" w:rsidP="00A478B5">
      <w:pPr>
        <w:pStyle w:val="NormalWeb"/>
        <w:spacing w:before="0" w:beforeAutospacing="0" w:after="0" w:afterAutospacing="0"/>
        <w:ind w:firstLine="720"/>
        <w:rPr>
          <w:sz w:val="22"/>
          <w:szCs w:val="22"/>
        </w:rPr>
      </w:pPr>
      <w:r w:rsidRPr="002D6729">
        <w:rPr>
          <w:sz w:val="22"/>
          <w:szCs w:val="22"/>
        </w:rPr>
        <w:t>These domains align with socio-ecological models of childhood obesity and capture modifiable influences that may precede changes in weight status.</w:t>
      </w:r>
      <w:r w:rsidR="005F3189" w:rsidRPr="005F3189">
        <w:rPr>
          <w:sz w:val="22"/>
          <w:szCs w:val="22"/>
        </w:rPr>
        <w:t xml:space="preserve"> </w:t>
      </w:r>
      <w:r w:rsidR="005F3189">
        <w:rPr>
          <w:sz w:val="22"/>
          <w:szCs w:val="22"/>
        </w:rPr>
        <w:t xml:space="preserve">See </w:t>
      </w:r>
      <w:r w:rsidR="005F3189" w:rsidRPr="00A11A34">
        <w:rPr>
          <w:b/>
          <w:bCs/>
          <w:sz w:val="22"/>
          <w:szCs w:val="22"/>
        </w:rPr>
        <w:t xml:space="preserve">Figure </w:t>
      </w:r>
      <w:r w:rsidR="005F3189">
        <w:rPr>
          <w:b/>
          <w:bCs/>
          <w:sz w:val="22"/>
          <w:szCs w:val="22"/>
        </w:rPr>
        <w:t>2</w:t>
      </w:r>
      <w:r w:rsidR="005F3189">
        <w:rPr>
          <w:sz w:val="22"/>
          <w:szCs w:val="22"/>
        </w:rPr>
        <w:t xml:space="preserve"> for the variety of metrics collected across the Food and Brain Study. </w:t>
      </w:r>
    </w:p>
    <w:p w14:paraId="3955C7B6" w14:textId="77777777" w:rsidR="005F3189" w:rsidRDefault="005F3189" w:rsidP="00A478B5">
      <w:pPr>
        <w:pStyle w:val="NormalWeb"/>
        <w:spacing w:before="0" w:beforeAutospacing="0" w:after="0" w:afterAutospacing="0"/>
        <w:ind w:firstLine="720"/>
        <w:rPr>
          <w:sz w:val="22"/>
          <w:szCs w:val="22"/>
        </w:rPr>
      </w:pPr>
    </w:p>
    <w:p w14:paraId="2ADB6D6E" w14:textId="77777777" w:rsidR="005F3189" w:rsidRDefault="005F3189" w:rsidP="00A478B5">
      <w:pPr>
        <w:pStyle w:val="NormalWeb"/>
        <w:spacing w:before="0" w:beforeAutospacing="0" w:after="0" w:afterAutospacing="0"/>
        <w:ind w:firstLine="720"/>
        <w:rPr>
          <w:sz w:val="22"/>
          <w:szCs w:val="22"/>
        </w:rPr>
      </w:pPr>
      <w:r w:rsidRPr="005D1B5C">
        <w:rPr>
          <w:noProof/>
        </w:rPr>
        <w:lastRenderedPageBreak/>
        <w:drawing>
          <wp:inline distT="0" distB="0" distL="0" distR="0" wp14:anchorId="28CB1114" wp14:editId="115AF6E6">
            <wp:extent cx="5380912" cy="3139440"/>
            <wp:effectExtent l="0" t="0" r="0" b="3810"/>
            <wp:docPr id="5" name="Picture 4" descr="A diagram of a study measures&#10;&#10;AI-generated content may be incorrect.">
              <a:extLst xmlns:a="http://schemas.openxmlformats.org/drawingml/2006/main">
                <a:ext uri="{FF2B5EF4-FFF2-40B4-BE49-F238E27FC236}">
                  <a16:creationId xmlns:a16="http://schemas.microsoft.com/office/drawing/2014/main" id="{06355F76-351A-E85A-B45D-85AD873CA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tudy measures&#10;&#10;AI-generated content may be incorrect.">
                      <a:extLst>
                        <a:ext uri="{FF2B5EF4-FFF2-40B4-BE49-F238E27FC236}">
                          <a16:creationId xmlns:a16="http://schemas.microsoft.com/office/drawing/2014/main" id="{06355F76-351A-E85A-B45D-85AD873CA553}"/>
                        </a:ext>
                      </a:extLst>
                    </pic:cNvPr>
                    <pic:cNvPicPr>
                      <a:picLocks noChangeAspect="1"/>
                    </pic:cNvPicPr>
                  </pic:nvPicPr>
                  <pic:blipFill>
                    <a:blip r:embed="rId8"/>
                    <a:stretch>
                      <a:fillRect/>
                    </a:stretch>
                  </pic:blipFill>
                  <pic:spPr>
                    <a:xfrm>
                      <a:off x="0" y="0"/>
                      <a:ext cx="5394477" cy="3147355"/>
                    </a:xfrm>
                    <a:prstGeom prst="rect">
                      <a:avLst/>
                    </a:prstGeom>
                  </pic:spPr>
                </pic:pic>
              </a:graphicData>
            </a:graphic>
          </wp:inline>
        </w:drawing>
      </w:r>
    </w:p>
    <w:p w14:paraId="59ED00DF" w14:textId="28BB41F5" w:rsidR="002D6729" w:rsidRDefault="005F3189" w:rsidP="00A478B5">
      <w:pPr>
        <w:pStyle w:val="NormalWeb"/>
        <w:spacing w:before="0" w:beforeAutospacing="0" w:after="0" w:afterAutospacing="0"/>
        <w:ind w:firstLine="720"/>
        <w:rPr>
          <w:sz w:val="22"/>
          <w:szCs w:val="22"/>
        </w:rPr>
      </w:pPr>
      <w:r w:rsidRPr="00554A6B">
        <w:rPr>
          <w:b/>
          <w:bCs/>
          <w:sz w:val="22"/>
          <w:szCs w:val="22"/>
        </w:rPr>
        <w:t xml:space="preserve">Figure </w:t>
      </w:r>
      <w:r>
        <w:rPr>
          <w:b/>
          <w:bCs/>
          <w:sz w:val="22"/>
          <w:szCs w:val="22"/>
        </w:rPr>
        <w:t>2</w:t>
      </w:r>
      <w:r>
        <w:rPr>
          <w:sz w:val="22"/>
          <w:szCs w:val="22"/>
        </w:rPr>
        <w:t>. Metrics collected in Food and Brain study</w:t>
      </w:r>
    </w:p>
    <w:p w14:paraId="32DE2A79" w14:textId="77777777" w:rsidR="00DC7253" w:rsidRDefault="00DC7253" w:rsidP="00A478B5">
      <w:pPr>
        <w:pStyle w:val="NormalWeb"/>
        <w:spacing w:before="0" w:beforeAutospacing="0" w:after="0" w:afterAutospacing="0"/>
        <w:ind w:firstLine="720"/>
        <w:rPr>
          <w:sz w:val="22"/>
          <w:szCs w:val="22"/>
        </w:rPr>
      </w:pPr>
    </w:p>
    <w:p w14:paraId="74475362" w14:textId="77777777" w:rsidR="002D6729" w:rsidRPr="00F169B0" w:rsidRDefault="002D6729" w:rsidP="00A478B5">
      <w:pPr>
        <w:pStyle w:val="Heading3"/>
        <w:spacing w:before="0" w:beforeAutospacing="0" w:after="0" w:afterAutospacing="0"/>
      </w:pPr>
      <w:r w:rsidRPr="00F169B0">
        <w:t>1.4 Why This Dataset Is Useful for ML Training</w:t>
      </w:r>
    </w:p>
    <w:p w14:paraId="6F56D7C6" w14:textId="77777777" w:rsidR="002D6729" w:rsidRPr="002D6729" w:rsidRDefault="002D6729" w:rsidP="00A478B5">
      <w:pPr>
        <w:rPr>
          <w:sz w:val="22"/>
          <w:szCs w:val="22"/>
        </w:rPr>
      </w:pPr>
    </w:p>
    <w:p w14:paraId="71A0CCD3" w14:textId="77777777" w:rsidR="002D6729" w:rsidRPr="002D6729" w:rsidRDefault="002D6729" w:rsidP="00A23AC2">
      <w:pPr>
        <w:ind w:firstLine="360"/>
        <w:rPr>
          <w:sz w:val="22"/>
          <w:szCs w:val="22"/>
        </w:rPr>
      </w:pPr>
      <w:r w:rsidRPr="002D6729">
        <w:rPr>
          <w:sz w:val="22"/>
          <w:szCs w:val="22"/>
        </w:rPr>
        <w:t>This dataset includes several properties that make it useful for ML tutorial purposes:</w:t>
      </w:r>
    </w:p>
    <w:p w14:paraId="40DEAB45" w14:textId="77777777" w:rsidR="002D6729" w:rsidRPr="002D6729" w:rsidRDefault="002D6729" w:rsidP="00A478B5">
      <w:pPr>
        <w:rPr>
          <w:sz w:val="22"/>
          <w:szCs w:val="22"/>
        </w:rPr>
      </w:pPr>
    </w:p>
    <w:p w14:paraId="395D5035" w14:textId="77777777" w:rsidR="002D6729" w:rsidRPr="00DB6592" w:rsidRDefault="002D6729" w:rsidP="00A478B5">
      <w:pPr>
        <w:pStyle w:val="ListParagraph"/>
        <w:numPr>
          <w:ilvl w:val="0"/>
          <w:numId w:val="2"/>
        </w:numPr>
        <w:rPr>
          <w:sz w:val="22"/>
          <w:szCs w:val="22"/>
        </w:rPr>
      </w:pPr>
      <w:r w:rsidRPr="00DB6592">
        <w:rPr>
          <w:i/>
          <w:iCs/>
          <w:sz w:val="22"/>
          <w:szCs w:val="22"/>
        </w:rPr>
        <w:t>Behavioral richness:</w:t>
      </w:r>
      <w:r w:rsidRPr="00DB6592">
        <w:rPr>
          <w:sz w:val="22"/>
          <w:szCs w:val="22"/>
        </w:rPr>
        <w:t xml:space="preserve"> multiple eating behavior measures are included, often overlooked in ML studies.</w:t>
      </w:r>
    </w:p>
    <w:p w14:paraId="4BDAC86F" w14:textId="77777777" w:rsidR="002D6729" w:rsidRPr="002D6729" w:rsidRDefault="002D6729" w:rsidP="00A478B5">
      <w:pPr>
        <w:rPr>
          <w:sz w:val="22"/>
          <w:szCs w:val="22"/>
        </w:rPr>
      </w:pPr>
    </w:p>
    <w:p w14:paraId="23483998" w14:textId="77777777" w:rsidR="002D6729" w:rsidRPr="00DB6592" w:rsidRDefault="002D6729" w:rsidP="00A478B5">
      <w:pPr>
        <w:pStyle w:val="ListParagraph"/>
        <w:numPr>
          <w:ilvl w:val="0"/>
          <w:numId w:val="2"/>
        </w:numPr>
        <w:rPr>
          <w:sz w:val="22"/>
          <w:szCs w:val="22"/>
        </w:rPr>
      </w:pPr>
      <w:r w:rsidRPr="00DB6592">
        <w:rPr>
          <w:i/>
          <w:iCs/>
          <w:sz w:val="22"/>
          <w:szCs w:val="22"/>
        </w:rPr>
        <w:t xml:space="preserve">Structured missingness: </w:t>
      </w:r>
      <w:r w:rsidRPr="00DB6592">
        <w:rPr>
          <w:sz w:val="22"/>
          <w:szCs w:val="22"/>
        </w:rPr>
        <w:t>realistic missing data patterns offer hands-on experience with imputation.</w:t>
      </w:r>
    </w:p>
    <w:p w14:paraId="24D64BF2" w14:textId="77777777" w:rsidR="002D6729" w:rsidRPr="002D6729" w:rsidRDefault="002D6729" w:rsidP="00A478B5">
      <w:pPr>
        <w:rPr>
          <w:sz w:val="22"/>
          <w:szCs w:val="22"/>
        </w:rPr>
      </w:pPr>
    </w:p>
    <w:p w14:paraId="4C2C4094" w14:textId="77777777" w:rsidR="002D6729" w:rsidRPr="00DB6592" w:rsidRDefault="002D6729" w:rsidP="00A478B5">
      <w:pPr>
        <w:pStyle w:val="ListParagraph"/>
        <w:numPr>
          <w:ilvl w:val="0"/>
          <w:numId w:val="2"/>
        </w:numPr>
        <w:rPr>
          <w:sz w:val="22"/>
          <w:szCs w:val="22"/>
        </w:rPr>
      </w:pPr>
      <w:r w:rsidRPr="00DB6592">
        <w:rPr>
          <w:i/>
          <w:iCs/>
          <w:sz w:val="22"/>
          <w:szCs w:val="22"/>
        </w:rPr>
        <w:t xml:space="preserve">Variable diversity: </w:t>
      </w:r>
      <w:r w:rsidRPr="00DB6592">
        <w:rPr>
          <w:sz w:val="22"/>
          <w:szCs w:val="22"/>
        </w:rPr>
        <w:t>both continuous and categorical predictors spanning psychosocial, behavioral, and physiological domains.</w:t>
      </w:r>
    </w:p>
    <w:p w14:paraId="58B65A69" w14:textId="77777777" w:rsidR="002D6729" w:rsidRPr="002D6729" w:rsidRDefault="002D6729" w:rsidP="00A478B5">
      <w:pPr>
        <w:rPr>
          <w:sz w:val="22"/>
          <w:szCs w:val="22"/>
        </w:rPr>
      </w:pPr>
    </w:p>
    <w:p w14:paraId="227F0722" w14:textId="6ACEEFB9" w:rsidR="002D6729" w:rsidRPr="00A23AC2" w:rsidRDefault="002D6729" w:rsidP="00A478B5">
      <w:pPr>
        <w:pStyle w:val="ListParagraph"/>
        <w:numPr>
          <w:ilvl w:val="0"/>
          <w:numId w:val="2"/>
        </w:numPr>
        <w:rPr>
          <w:sz w:val="22"/>
          <w:szCs w:val="22"/>
        </w:rPr>
      </w:pPr>
      <w:r w:rsidRPr="00DB6592">
        <w:rPr>
          <w:i/>
          <w:iCs/>
          <w:sz w:val="22"/>
          <w:szCs w:val="22"/>
        </w:rPr>
        <w:t>Moderate sample size:</w:t>
      </w:r>
      <w:r w:rsidRPr="00DB6592">
        <w:rPr>
          <w:sz w:val="22"/>
          <w:szCs w:val="22"/>
        </w:rPr>
        <w:t xml:space="preserve"> approximately 300 cases, typical of child cohort studies, useful for discussing model complexity vs. overfitting.</w:t>
      </w:r>
    </w:p>
    <w:p w14:paraId="741D19FF" w14:textId="77777777" w:rsidR="00A23AC2" w:rsidRDefault="00A23AC2" w:rsidP="00A23AC2">
      <w:pPr>
        <w:ind w:firstLine="360"/>
        <w:rPr>
          <w:sz w:val="22"/>
          <w:szCs w:val="22"/>
        </w:rPr>
      </w:pPr>
    </w:p>
    <w:p w14:paraId="7E415C85" w14:textId="1FCF708A" w:rsidR="002D6729" w:rsidRDefault="002D6729" w:rsidP="00A23AC2">
      <w:pPr>
        <w:ind w:firstLine="360"/>
        <w:rPr>
          <w:sz w:val="22"/>
          <w:szCs w:val="22"/>
        </w:rPr>
      </w:pPr>
      <w:r w:rsidRPr="002D6729">
        <w:rPr>
          <w:sz w:val="22"/>
          <w:szCs w:val="22"/>
        </w:rPr>
        <w:t>This setup enables illustration of practical modeling challenges such as structured missing data, collinearity, feature selection, and interpretation in developmentally sensitive datasets.</w:t>
      </w:r>
    </w:p>
    <w:p w14:paraId="05923875" w14:textId="558CA2F7" w:rsidR="00983700" w:rsidRDefault="00983700" w:rsidP="00A478B5">
      <w:pPr>
        <w:rPr>
          <w:sz w:val="22"/>
          <w:szCs w:val="22"/>
        </w:rPr>
      </w:pPr>
    </w:p>
    <w:p w14:paraId="40BCC615" w14:textId="6CB9CACB" w:rsidR="00983700" w:rsidRDefault="00983700" w:rsidP="00A478B5">
      <w:pPr>
        <w:pStyle w:val="Heading2"/>
        <w:spacing w:before="0" w:beforeAutospacing="0" w:after="0" w:afterAutospacing="0"/>
      </w:pPr>
      <w:r>
        <w:t xml:space="preserve">Step </w:t>
      </w:r>
      <w:r>
        <w:t>2</w:t>
      </w:r>
      <w:r>
        <w:t>: Feature Engineering</w:t>
      </w:r>
    </w:p>
    <w:p w14:paraId="2EA5C675" w14:textId="77777777" w:rsidR="00DC7253" w:rsidRDefault="00DC7253" w:rsidP="00A478B5">
      <w:pPr>
        <w:pStyle w:val="Heading2"/>
        <w:spacing w:before="0" w:beforeAutospacing="0" w:after="0" w:afterAutospacing="0"/>
      </w:pPr>
    </w:p>
    <w:p w14:paraId="2507E00F" w14:textId="139F44CD" w:rsidR="00983700" w:rsidRDefault="00983700" w:rsidP="00A478B5">
      <w:pPr>
        <w:pStyle w:val="Heading3"/>
        <w:spacing w:before="0" w:beforeAutospacing="0" w:after="0" w:afterAutospacing="0"/>
      </w:pPr>
      <w:r>
        <w:t>2</w:t>
      </w:r>
      <w:r>
        <w:t>.1 Why Feature Engineering Is Critical in Pediatric Datasets</w:t>
      </w:r>
    </w:p>
    <w:p w14:paraId="3A2B5D6A" w14:textId="77777777" w:rsidR="00983700" w:rsidRPr="00EF09B4" w:rsidRDefault="00983700" w:rsidP="00A478B5">
      <w:pPr>
        <w:pStyle w:val="NormalWeb"/>
        <w:spacing w:before="0" w:beforeAutospacing="0" w:after="0" w:afterAutospacing="0"/>
        <w:ind w:firstLine="720"/>
        <w:rPr>
          <w:sz w:val="22"/>
          <w:szCs w:val="22"/>
        </w:rPr>
      </w:pPr>
      <w:r w:rsidRPr="00EF09B4">
        <w:rPr>
          <w:sz w:val="22"/>
          <w:szCs w:val="22"/>
        </w:rPr>
        <w:t>Feature engineering transforms raw variables into structured, informative inputs that better capture behavioral and developmental patterns. In pediatric obesity research, this process must account for the developmental context, age-related differences in behavior, and non-linear relationships that are common in caregiver-reported or task-derived variables.</w:t>
      </w:r>
    </w:p>
    <w:p w14:paraId="2CAB8DAA" w14:textId="22CB38F3" w:rsidR="00983700" w:rsidRDefault="00983700" w:rsidP="00A478B5">
      <w:pPr>
        <w:pStyle w:val="NormalWeb"/>
        <w:spacing w:before="0" w:beforeAutospacing="0" w:after="0" w:afterAutospacing="0"/>
        <w:ind w:firstLine="720"/>
        <w:rPr>
          <w:sz w:val="22"/>
          <w:szCs w:val="22"/>
        </w:rPr>
      </w:pPr>
      <w:r w:rsidRPr="00EF09B4">
        <w:rPr>
          <w:sz w:val="22"/>
          <w:szCs w:val="22"/>
        </w:rPr>
        <w:t xml:space="preserve">Many features in this dataset were not directly used in their raw form but were transformed to reflect response patterns, temporal scaling, or age-adjusted relevance. Unlike standard demographic </w:t>
      </w:r>
      <w:r w:rsidRPr="00EF09B4">
        <w:rPr>
          <w:sz w:val="22"/>
          <w:szCs w:val="22"/>
        </w:rPr>
        <w:lastRenderedPageBreak/>
        <w:t>features, behavioral metrics often require derived representations to align with their theoretical meaning (e.g., slope of portion response, bite rate, active eating profiles).</w:t>
      </w:r>
    </w:p>
    <w:p w14:paraId="695493DF" w14:textId="77777777" w:rsidR="00DC7253" w:rsidRPr="00EF09B4" w:rsidRDefault="00DC7253" w:rsidP="00A478B5">
      <w:pPr>
        <w:pStyle w:val="NormalWeb"/>
        <w:spacing w:before="0" w:beforeAutospacing="0" w:after="0" w:afterAutospacing="0"/>
        <w:ind w:firstLine="720"/>
        <w:rPr>
          <w:sz w:val="22"/>
          <w:szCs w:val="22"/>
        </w:rPr>
      </w:pPr>
    </w:p>
    <w:p w14:paraId="4C668AA6" w14:textId="248405AD" w:rsidR="00983700" w:rsidRDefault="00983700" w:rsidP="00A478B5">
      <w:pPr>
        <w:pStyle w:val="Heading3"/>
        <w:spacing w:before="0" w:beforeAutospacing="0" w:after="0" w:afterAutospacing="0"/>
      </w:pPr>
      <w:r>
        <w:t>2</w:t>
      </w:r>
      <w:r>
        <w:t>.2 Behavioral Response Slopes and Intercepts</w:t>
      </w:r>
    </w:p>
    <w:p w14:paraId="14E1DE9F" w14:textId="0A6A0769" w:rsidR="00983700" w:rsidRDefault="00983700" w:rsidP="00A478B5">
      <w:pPr>
        <w:pStyle w:val="NormalWeb"/>
        <w:spacing w:before="0" w:beforeAutospacing="0" w:after="0" w:afterAutospacing="0"/>
        <w:ind w:firstLine="360"/>
        <w:rPr>
          <w:sz w:val="22"/>
          <w:szCs w:val="22"/>
        </w:rPr>
      </w:pPr>
      <w:r w:rsidRPr="005352BB">
        <w:rPr>
          <w:sz w:val="22"/>
          <w:szCs w:val="22"/>
        </w:rPr>
        <w:t>Several features were engineered by modeling a child’s response across increasing portion sizes:</w:t>
      </w:r>
    </w:p>
    <w:p w14:paraId="20AAF993" w14:textId="77777777" w:rsidR="007D0290" w:rsidRPr="005352BB" w:rsidRDefault="007D0290" w:rsidP="00A478B5">
      <w:pPr>
        <w:pStyle w:val="NormalWeb"/>
        <w:spacing w:before="0" w:beforeAutospacing="0" w:after="0" w:afterAutospacing="0"/>
        <w:ind w:firstLine="360"/>
        <w:rPr>
          <w:sz w:val="22"/>
          <w:szCs w:val="22"/>
        </w:rPr>
      </w:pPr>
    </w:p>
    <w:p w14:paraId="382624D9"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Bite size slope</w:t>
      </w:r>
      <w:r w:rsidRPr="005352BB">
        <w:rPr>
          <w:sz w:val="22"/>
          <w:szCs w:val="22"/>
        </w:rPr>
        <w:t>: Rate of change in bite size as portion increases, computed as grams consumed per number of bites at each portion size level.</w:t>
      </w:r>
    </w:p>
    <w:p w14:paraId="2A605D51"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Percent active eating slope</w:t>
      </w:r>
      <w:r w:rsidRPr="005352BB">
        <w:rPr>
          <w:sz w:val="22"/>
          <w:szCs w:val="22"/>
        </w:rPr>
        <w:t>: Change in the ratio of active eating time to total meal duration across portion sizes.</w:t>
      </w:r>
    </w:p>
    <w:p w14:paraId="4DE8C703"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Intercepts</w:t>
      </w:r>
      <w:r w:rsidRPr="005352BB">
        <w:rPr>
          <w:sz w:val="22"/>
          <w:szCs w:val="22"/>
        </w:rPr>
        <w:t>: Represented baseline behavior at the smallest portion size (100%).</w:t>
      </w:r>
    </w:p>
    <w:p w14:paraId="7627AF14"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Food switching</w:t>
      </w:r>
      <w:r w:rsidRPr="005352BB">
        <w:rPr>
          <w:sz w:val="22"/>
          <w:szCs w:val="22"/>
        </w:rPr>
        <w:t>: Averaged across all four portion size conditions to reflect typical behavior.</w:t>
      </w:r>
    </w:p>
    <w:p w14:paraId="6B748F2B"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Bite rate</w:t>
      </w:r>
      <w:r w:rsidRPr="005352BB">
        <w:rPr>
          <w:sz w:val="22"/>
          <w:szCs w:val="22"/>
        </w:rPr>
        <w:t>: Calculated as the average number of bites per minute across the four portion sizes.</w:t>
      </w:r>
    </w:p>
    <w:p w14:paraId="7D5A4084" w14:textId="77777777" w:rsidR="007D0290" w:rsidRDefault="007D0290" w:rsidP="00A478B5">
      <w:pPr>
        <w:pStyle w:val="NormalWeb"/>
        <w:spacing w:before="0" w:beforeAutospacing="0" w:after="0" w:afterAutospacing="0"/>
        <w:ind w:firstLine="360"/>
        <w:rPr>
          <w:sz w:val="22"/>
          <w:szCs w:val="22"/>
        </w:rPr>
      </w:pPr>
    </w:p>
    <w:p w14:paraId="71A55D07" w14:textId="7C91B85A" w:rsidR="00983700" w:rsidRDefault="00983700" w:rsidP="00A478B5">
      <w:pPr>
        <w:pStyle w:val="NormalWeb"/>
        <w:spacing w:before="0" w:beforeAutospacing="0" w:after="0" w:afterAutospacing="0"/>
        <w:ind w:firstLine="360"/>
        <w:rPr>
          <w:sz w:val="22"/>
          <w:szCs w:val="22"/>
        </w:rPr>
      </w:pPr>
      <w:r w:rsidRPr="005352BB">
        <w:rPr>
          <w:sz w:val="22"/>
          <w:szCs w:val="22"/>
        </w:rPr>
        <w:t>Slopes were derived using linear regression across the 100%, 133%, 167%, and 200% portion size conditions. These slopes capture reactivity to portion size increases, while intercepts indicate baseline tendencies.</w:t>
      </w:r>
    </w:p>
    <w:p w14:paraId="49BE40DD" w14:textId="77777777" w:rsidR="00DC7253" w:rsidRPr="005352BB" w:rsidRDefault="00DC7253" w:rsidP="00A478B5">
      <w:pPr>
        <w:pStyle w:val="NormalWeb"/>
        <w:spacing w:before="0" w:beforeAutospacing="0" w:after="0" w:afterAutospacing="0"/>
        <w:ind w:firstLine="360"/>
        <w:rPr>
          <w:sz w:val="22"/>
          <w:szCs w:val="22"/>
        </w:rPr>
      </w:pPr>
    </w:p>
    <w:p w14:paraId="6FEED1D9" w14:textId="158768CE" w:rsidR="00983700" w:rsidRDefault="00983700" w:rsidP="00A478B5">
      <w:pPr>
        <w:pStyle w:val="Heading3"/>
        <w:spacing w:before="0" w:beforeAutospacing="0" w:after="0" w:afterAutospacing="0"/>
      </w:pPr>
      <w:r>
        <w:t>2</w:t>
      </w:r>
      <w:r>
        <w:t>.3 Wear-Time Adjusted Averages for Activity and Sleep</w:t>
      </w:r>
    </w:p>
    <w:p w14:paraId="37F558DC" w14:textId="5A35393E" w:rsidR="00983700" w:rsidRDefault="00983700" w:rsidP="00A478B5">
      <w:pPr>
        <w:pStyle w:val="NormalWeb"/>
        <w:spacing w:before="0" w:beforeAutospacing="0" w:after="0" w:afterAutospacing="0"/>
        <w:ind w:firstLine="360"/>
        <w:rPr>
          <w:sz w:val="22"/>
          <w:szCs w:val="22"/>
        </w:rPr>
      </w:pPr>
      <w:r w:rsidRPr="00BC3015">
        <w:rPr>
          <w:sz w:val="22"/>
          <w:szCs w:val="22"/>
        </w:rPr>
        <w:t>Actigraphy-derived features were calculated only for children with sufficient wear time:</w:t>
      </w:r>
    </w:p>
    <w:p w14:paraId="46E1EC3F" w14:textId="77777777" w:rsidR="007D0290" w:rsidRPr="00BC3015" w:rsidRDefault="007D0290" w:rsidP="00A478B5">
      <w:pPr>
        <w:pStyle w:val="NormalWeb"/>
        <w:spacing w:before="0" w:beforeAutospacing="0" w:after="0" w:afterAutospacing="0"/>
        <w:ind w:firstLine="360"/>
        <w:rPr>
          <w:sz w:val="22"/>
          <w:szCs w:val="22"/>
        </w:rPr>
      </w:pPr>
    </w:p>
    <w:p w14:paraId="5A5EC078" w14:textId="77777777" w:rsidR="00983700" w:rsidRPr="00BC3015" w:rsidRDefault="00983700" w:rsidP="006575A1">
      <w:pPr>
        <w:pStyle w:val="NormalWeb"/>
        <w:numPr>
          <w:ilvl w:val="0"/>
          <w:numId w:val="10"/>
        </w:numPr>
        <w:spacing w:before="0" w:beforeAutospacing="0" w:after="0" w:afterAutospacing="0"/>
        <w:rPr>
          <w:sz w:val="22"/>
          <w:szCs w:val="22"/>
        </w:rPr>
      </w:pPr>
      <w:r w:rsidRPr="00BC3015">
        <w:rPr>
          <w:sz w:val="22"/>
          <w:szCs w:val="22"/>
        </w:rPr>
        <w:t xml:space="preserve">Data were included if the child had at least </w:t>
      </w:r>
      <w:r w:rsidRPr="00BC3015">
        <w:rPr>
          <w:rStyle w:val="Strong"/>
          <w:sz w:val="22"/>
          <w:szCs w:val="22"/>
        </w:rPr>
        <w:t>3 valid days</w:t>
      </w:r>
      <w:r w:rsidRPr="00BC3015">
        <w:rPr>
          <w:sz w:val="22"/>
          <w:szCs w:val="22"/>
        </w:rPr>
        <w:t xml:space="preserve"> of wear data</w:t>
      </w:r>
    </w:p>
    <w:p w14:paraId="000A9F8D" w14:textId="77777777" w:rsidR="00983700" w:rsidRPr="00BC3015" w:rsidRDefault="00983700" w:rsidP="006575A1">
      <w:pPr>
        <w:pStyle w:val="NormalWeb"/>
        <w:numPr>
          <w:ilvl w:val="0"/>
          <w:numId w:val="10"/>
        </w:numPr>
        <w:spacing w:before="0" w:beforeAutospacing="0" w:after="0" w:afterAutospacing="0"/>
        <w:rPr>
          <w:sz w:val="22"/>
          <w:szCs w:val="22"/>
        </w:rPr>
      </w:pPr>
      <w:r w:rsidRPr="00BC3015">
        <w:rPr>
          <w:sz w:val="22"/>
          <w:szCs w:val="22"/>
        </w:rPr>
        <w:t xml:space="preserve">A day was considered valid if </w:t>
      </w:r>
      <w:r w:rsidRPr="00BC3015">
        <w:rPr>
          <w:rStyle w:val="Strong"/>
          <w:sz w:val="22"/>
          <w:szCs w:val="22"/>
        </w:rPr>
        <w:t>wear time ≥ 600 minutes (10 hours)</w:t>
      </w:r>
    </w:p>
    <w:p w14:paraId="3297A38A" w14:textId="77777777" w:rsidR="00983700" w:rsidRPr="00BC3015" w:rsidRDefault="00983700" w:rsidP="00A478B5">
      <w:pPr>
        <w:pStyle w:val="NormalWeb"/>
        <w:spacing w:before="0" w:beforeAutospacing="0" w:after="0" w:afterAutospacing="0"/>
        <w:ind w:firstLine="360"/>
        <w:rPr>
          <w:sz w:val="22"/>
          <w:szCs w:val="22"/>
        </w:rPr>
      </w:pPr>
      <w:r w:rsidRPr="00BC3015">
        <w:rPr>
          <w:sz w:val="22"/>
          <w:szCs w:val="22"/>
        </w:rPr>
        <w:t>From these criteria, the following weekly averages were computed:</w:t>
      </w:r>
    </w:p>
    <w:p w14:paraId="7E69AB43" w14:textId="77777777" w:rsidR="00983700" w:rsidRPr="00BC3015" w:rsidRDefault="00983700" w:rsidP="006575A1">
      <w:pPr>
        <w:pStyle w:val="NormalWeb"/>
        <w:numPr>
          <w:ilvl w:val="0"/>
          <w:numId w:val="11"/>
        </w:numPr>
        <w:spacing w:before="0" w:beforeAutospacing="0" w:after="0" w:afterAutospacing="0"/>
        <w:rPr>
          <w:sz w:val="22"/>
          <w:szCs w:val="22"/>
        </w:rPr>
      </w:pPr>
      <w:r w:rsidRPr="00BC3015">
        <w:rPr>
          <w:rStyle w:val="Strong"/>
          <w:sz w:val="22"/>
          <w:szCs w:val="22"/>
        </w:rPr>
        <w:t>Mean MVPA</w:t>
      </w:r>
      <w:r w:rsidRPr="00BC3015">
        <w:rPr>
          <w:sz w:val="22"/>
          <w:szCs w:val="22"/>
        </w:rPr>
        <w:t>: Average minutes per day in moderate-to-vigorous physical activity</w:t>
      </w:r>
    </w:p>
    <w:p w14:paraId="36DC37C8" w14:textId="77777777" w:rsidR="00983700" w:rsidRPr="00BC3015" w:rsidRDefault="00983700" w:rsidP="006575A1">
      <w:pPr>
        <w:pStyle w:val="NormalWeb"/>
        <w:numPr>
          <w:ilvl w:val="0"/>
          <w:numId w:val="11"/>
        </w:numPr>
        <w:spacing w:before="0" w:beforeAutospacing="0" w:after="0" w:afterAutospacing="0"/>
        <w:rPr>
          <w:sz w:val="22"/>
          <w:szCs w:val="22"/>
        </w:rPr>
      </w:pPr>
      <w:r w:rsidRPr="00BC3015">
        <w:rPr>
          <w:rStyle w:val="Strong"/>
          <w:sz w:val="22"/>
          <w:szCs w:val="22"/>
        </w:rPr>
        <w:t>Mean sedentary time</w:t>
      </w:r>
      <w:r w:rsidRPr="00BC3015">
        <w:rPr>
          <w:sz w:val="22"/>
          <w:szCs w:val="22"/>
        </w:rPr>
        <w:t>: Average minutes per day spent inactive or sitting</w:t>
      </w:r>
    </w:p>
    <w:p w14:paraId="3954B2AC" w14:textId="6430F5DD" w:rsidR="00983700" w:rsidRDefault="00983700" w:rsidP="006575A1">
      <w:pPr>
        <w:pStyle w:val="NormalWeb"/>
        <w:numPr>
          <w:ilvl w:val="0"/>
          <w:numId w:val="11"/>
        </w:numPr>
        <w:spacing w:before="0" w:beforeAutospacing="0" w:after="0" w:afterAutospacing="0"/>
        <w:rPr>
          <w:sz w:val="22"/>
          <w:szCs w:val="22"/>
        </w:rPr>
      </w:pPr>
      <w:r w:rsidRPr="00BC3015">
        <w:rPr>
          <w:rStyle w:val="Strong"/>
          <w:sz w:val="22"/>
          <w:szCs w:val="22"/>
        </w:rPr>
        <w:t>Average sleep fragmentation index</w:t>
      </w:r>
      <w:r w:rsidRPr="00BC3015">
        <w:rPr>
          <w:sz w:val="22"/>
          <w:szCs w:val="22"/>
        </w:rPr>
        <w:t>: Mean of the nightly fragmentation scores across valid days</w:t>
      </w:r>
    </w:p>
    <w:p w14:paraId="45551C57" w14:textId="77777777" w:rsidR="007D0290" w:rsidRPr="00BC3015" w:rsidRDefault="007D0290" w:rsidP="007D0290">
      <w:pPr>
        <w:pStyle w:val="NormalWeb"/>
        <w:spacing w:before="0" w:beforeAutospacing="0" w:after="0" w:afterAutospacing="0"/>
        <w:ind w:left="720"/>
        <w:rPr>
          <w:sz w:val="22"/>
          <w:szCs w:val="22"/>
        </w:rPr>
      </w:pPr>
    </w:p>
    <w:p w14:paraId="0157411D" w14:textId="614712A4" w:rsidR="00983700" w:rsidRDefault="00983700" w:rsidP="00A478B5">
      <w:pPr>
        <w:pStyle w:val="NormalWeb"/>
        <w:spacing w:before="0" w:beforeAutospacing="0" w:after="0" w:afterAutospacing="0"/>
        <w:ind w:firstLine="360"/>
        <w:rPr>
          <w:sz w:val="22"/>
          <w:szCs w:val="22"/>
        </w:rPr>
      </w:pPr>
      <w:r w:rsidRPr="00BC3015">
        <w:rPr>
          <w:sz w:val="22"/>
          <w:szCs w:val="22"/>
        </w:rPr>
        <w:t>These thresholds follow established practices in pediatric actigraphy research and help ensure that derived features reflect typical behavior rather than sporadic or non-compliant tracking.</w:t>
      </w:r>
    </w:p>
    <w:p w14:paraId="7EA3093F" w14:textId="77777777" w:rsidR="00DC7253" w:rsidRPr="00BC3015" w:rsidRDefault="00DC7253" w:rsidP="00A478B5">
      <w:pPr>
        <w:pStyle w:val="NormalWeb"/>
        <w:spacing w:before="0" w:beforeAutospacing="0" w:after="0" w:afterAutospacing="0"/>
        <w:ind w:firstLine="360"/>
        <w:rPr>
          <w:sz w:val="22"/>
          <w:szCs w:val="22"/>
        </w:rPr>
      </w:pPr>
    </w:p>
    <w:p w14:paraId="0B6993BC" w14:textId="7CAAA969" w:rsidR="00983700" w:rsidRDefault="00983700" w:rsidP="00A478B5">
      <w:pPr>
        <w:pStyle w:val="Heading3"/>
        <w:spacing w:before="0" w:beforeAutospacing="0" w:after="0" w:afterAutospacing="0"/>
      </w:pPr>
      <w:r>
        <w:t>2</w:t>
      </w:r>
      <w:r>
        <w:t>.</w:t>
      </w:r>
      <w:r>
        <w:t>4</w:t>
      </w:r>
      <w:r>
        <w:t xml:space="preserve"> Age-Sensitive Adjustments</w:t>
      </w:r>
    </w:p>
    <w:p w14:paraId="6C554E7D" w14:textId="77777777" w:rsidR="00983700" w:rsidRPr="00BC3015" w:rsidRDefault="00983700" w:rsidP="00A478B5">
      <w:pPr>
        <w:pStyle w:val="NormalWeb"/>
        <w:spacing w:before="0" w:beforeAutospacing="0" w:after="0" w:afterAutospacing="0"/>
        <w:ind w:firstLine="720"/>
        <w:rPr>
          <w:sz w:val="22"/>
          <w:szCs w:val="22"/>
        </w:rPr>
      </w:pPr>
      <w:r w:rsidRPr="00BC3015">
        <w:rPr>
          <w:sz w:val="22"/>
          <w:szCs w:val="22"/>
        </w:rPr>
        <w:t>While most children in the cohort were of similar age (7–9 years), small variations in age or pubertal status can influence behavioral and cognitive measures. Some psychometric tools were interpreted with age-standardized scores (e.g., BRIEF-2), and sensitivity analyses were conducted to assess whether inclusion of raw age or pubertal score improved prediction.</w:t>
      </w:r>
    </w:p>
    <w:p w14:paraId="1FB109C9" w14:textId="77777777" w:rsidR="00983700" w:rsidRPr="00BC3015" w:rsidRDefault="00983700" w:rsidP="00A478B5">
      <w:pPr>
        <w:pStyle w:val="NormalWeb"/>
        <w:spacing w:before="0" w:beforeAutospacing="0" w:after="0" w:afterAutospacing="0"/>
        <w:ind w:firstLine="720"/>
        <w:rPr>
          <w:sz w:val="22"/>
          <w:szCs w:val="22"/>
        </w:rPr>
      </w:pPr>
      <w:r w:rsidRPr="00BC3015">
        <w:rPr>
          <w:sz w:val="22"/>
          <w:szCs w:val="22"/>
        </w:rPr>
        <w:t>Age was also included as a covariate in later modeling stages and considered when assessing whether engineered features were developmentally plausible (e.g., extreme bite rates in older vs. younger children).</w:t>
      </w:r>
      <w:r>
        <w:rPr>
          <w:sz w:val="22"/>
          <w:szCs w:val="22"/>
        </w:rPr>
        <w:t xml:space="preserve"> Refer back to </w:t>
      </w:r>
      <w:r w:rsidRPr="00A3052A">
        <w:rPr>
          <w:b/>
          <w:bCs/>
          <w:sz w:val="22"/>
          <w:szCs w:val="22"/>
        </w:rPr>
        <w:t>Table 1</w:t>
      </w:r>
      <w:r>
        <w:rPr>
          <w:sz w:val="22"/>
          <w:szCs w:val="22"/>
        </w:rPr>
        <w:t xml:space="preserve"> for features and corresponding feature engineering. </w:t>
      </w:r>
    </w:p>
    <w:p w14:paraId="65D12355" w14:textId="77777777" w:rsidR="00983700" w:rsidRPr="00BC3015" w:rsidRDefault="00983700" w:rsidP="00A478B5">
      <w:pPr>
        <w:pStyle w:val="NormalWeb"/>
        <w:spacing w:before="0" w:beforeAutospacing="0" w:after="0" w:afterAutospacing="0"/>
        <w:ind w:firstLine="720"/>
        <w:rPr>
          <w:sz w:val="22"/>
          <w:szCs w:val="22"/>
        </w:rPr>
      </w:pPr>
      <w:r w:rsidRPr="00BC3015">
        <w:rPr>
          <w:sz w:val="22"/>
          <w:szCs w:val="22"/>
        </w:rPr>
        <w:t>These engineered features were added to the working dataset and used in both exploratory and model training phases.</w:t>
      </w:r>
    </w:p>
    <w:p w14:paraId="0F54BBFE" w14:textId="5F2E1426" w:rsidR="00983700" w:rsidRDefault="00983700" w:rsidP="00A478B5">
      <w:pPr>
        <w:pStyle w:val="NormalWeb"/>
        <w:spacing w:before="0" w:beforeAutospacing="0" w:after="0" w:afterAutospacing="0"/>
        <w:ind w:firstLine="720"/>
        <w:rPr>
          <w:sz w:val="22"/>
          <w:szCs w:val="22"/>
        </w:rPr>
      </w:pPr>
      <w:r w:rsidRPr="00BC3015">
        <w:rPr>
          <w:sz w:val="22"/>
          <w:szCs w:val="22"/>
        </w:rPr>
        <w:t>Feature engineering decisions were guided by existing literature on child eating behaviors and domain expert input. Emphasis was placed on maintaining interpretability and aligning with theoretical constructs of appetite, responsiveness, satiety regulation, and movement behaviors in middle childhood.</w:t>
      </w:r>
    </w:p>
    <w:p w14:paraId="05C7E920" w14:textId="77777777" w:rsidR="00DC7253" w:rsidRPr="002D6729" w:rsidRDefault="00DC7253" w:rsidP="00A478B5">
      <w:pPr>
        <w:pStyle w:val="NormalWeb"/>
        <w:spacing w:before="0" w:beforeAutospacing="0" w:after="0" w:afterAutospacing="0"/>
        <w:ind w:firstLine="720"/>
        <w:rPr>
          <w:sz w:val="22"/>
          <w:szCs w:val="22"/>
        </w:rPr>
      </w:pPr>
    </w:p>
    <w:p w14:paraId="17146F03" w14:textId="0EE14A64" w:rsidR="00D5431F" w:rsidRDefault="00D5431F" w:rsidP="00A478B5">
      <w:pPr>
        <w:pStyle w:val="Heading2"/>
        <w:spacing w:before="0" w:beforeAutospacing="0" w:after="0" w:afterAutospacing="0"/>
      </w:pPr>
      <w:r>
        <w:t xml:space="preserve">Step </w:t>
      </w:r>
      <w:r w:rsidR="00983700">
        <w:t>3</w:t>
      </w:r>
      <w:r>
        <w:t>: Missing Data Analysis</w:t>
      </w:r>
    </w:p>
    <w:p w14:paraId="05F393F2" w14:textId="4A740997" w:rsidR="00D5431F" w:rsidRDefault="00983700" w:rsidP="00A478B5">
      <w:pPr>
        <w:pStyle w:val="Heading3"/>
        <w:spacing w:before="0" w:beforeAutospacing="0" w:after="0" w:afterAutospacing="0"/>
      </w:pPr>
      <w:r>
        <w:t>3</w:t>
      </w:r>
      <w:r w:rsidR="00D5431F">
        <w:t>.1 Rationale</w:t>
      </w:r>
    </w:p>
    <w:p w14:paraId="6C7F53D3" w14:textId="439FFFB5" w:rsidR="00D5431F" w:rsidRDefault="00D5431F" w:rsidP="00A478B5">
      <w:pPr>
        <w:pStyle w:val="NormalWeb"/>
        <w:spacing w:before="0" w:beforeAutospacing="0" w:after="0" w:afterAutospacing="0"/>
        <w:ind w:firstLine="720"/>
        <w:rPr>
          <w:sz w:val="22"/>
          <w:szCs w:val="22"/>
        </w:rPr>
      </w:pPr>
      <w:r w:rsidRPr="00D6061D">
        <w:rPr>
          <w:sz w:val="22"/>
          <w:szCs w:val="22"/>
        </w:rPr>
        <w:t xml:space="preserve">Missing data are a routine and often underestimated challenge in pediatric health datasets, especially when using behavioral or caregiver-reported features. In this tutorial, we begin with a </w:t>
      </w:r>
      <w:r w:rsidRPr="00D6061D">
        <w:rPr>
          <w:sz w:val="22"/>
          <w:szCs w:val="22"/>
        </w:rPr>
        <w:lastRenderedPageBreak/>
        <w:t>structured approach to diagnosing missingness across all variables before applying appropriate imputation strategies. Understanding the extent and pattern of missingness is essential for minimizing bias and preserving the generalizability of predictive models.</w:t>
      </w:r>
    </w:p>
    <w:p w14:paraId="6C2193C0" w14:textId="77777777" w:rsidR="00DC7253" w:rsidRPr="00D6061D" w:rsidRDefault="00DC7253" w:rsidP="00A478B5">
      <w:pPr>
        <w:pStyle w:val="NormalWeb"/>
        <w:spacing w:before="0" w:beforeAutospacing="0" w:after="0" w:afterAutospacing="0"/>
        <w:ind w:firstLine="720"/>
        <w:rPr>
          <w:sz w:val="22"/>
          <w:szCs w:val="22"/>
        </w:rPr>
      </w:pPr>
    </w:p>
    <w:p w14:paraId="6BBFA63C" w14:textId="147643DA" w:rsidR="00D5431F" w:rsidRDefault="00983700" w:rsidP="00A478B5">
      <w:pPr>
        <w:pStyle w:val="Heading3"/>
        <w:spacing w:before="0" w:beforeAutospacing="0" w:after="0" w:afterAutospacing="0"/>
      </w:pPr>
      <w:r>
        <w:t>3</w:t>
      </w:r>
      <w:r w:rsidR="00D5431F">
        <w:t>.2 Diagnostic Steps</w:t>
      </w:r>
    </w:p>
    <w:p w14:paraId="32592AE2" w14:textId="77777777" w:rsidR="00D5431F" w:rsidRPr="00D6061D" w:rsidRDefault="00D5431F" w:rsidP="00A478B5">
      <w:pPr>
        <w:pStyle w:val="NormalWeb"/>
        <w:spacing w:before="0" w:beforeAutospacing="0" w:after="0" w:afterAutospacing="0"/>
        <w:rPr>
          <w:sz w:val="22"/>
          <w:szCs w:val="22"/>
        </w:rPr>
      </w:pPr>
      <w:r w:rsidRPr="00D6061D">
        <w:rPr>
          <w:sz w:val="22"/>
          <w:szCs w:val="22"/>
        </w:rPr>
        <w:t>We followed a multi-step diagnostic process:</w:t>
      </w:r>
    </w:p>
    <w:p w14:paraId="21CEE6E9"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Calculated the proportion of missing data for each feature.</w:t>
      </w:r>
    </w:p>
    <w:p w14:paraId="197D4513"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Categorized features based on missingness levels (e.g., low &lt;5%, moderate 5–15%, high &gt;15%).</w:t>
      </w:r>
    </w:p>
    <w:p w14:paraId="75CFA7DD"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Generated a bar plot of missingness percentage across features.</w:t>
      </w:r>
    </w:p>
    <w:p w14:paraId="3A67D1CE"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Created a missingness heatmap to assess patterns across cases and features.</w:t>
      </w:r>
    </w:p>
    <w:p w14:paraId="3BE8A3E1" w14:textId="360B14C4" w:rsidR="00D5431F" w:rsidRDefault="00D5431F" w:rsidP="00A478B5">
      <w:pPr>
        <w:pStyle w:val="NormalWeb"/>
        <w:spacing w:before="0" w:beforeAutospacing="0" w:after="0" w:afterAutospacing="0"/>
        <w:rPr>
          <w:sz w:val="22"/>
          <w:szCs w:val="22"/>
        </w:rPr>
      </w:pPr>
      <w:r w:rsidRPr="00D6061D">
        <w:rPr>
          <w:sz w:val="22"/>
          <w:szCs w:val="22"/>
        </w:rPr>
        <w:t>These steps enabled preliminary identification of features that may be missing completely at random (MCAR), at random (MAR), or not at random (MNAR).</w:t>
      </w:r>
    </w:p>
    <w:p w14:paraId="62286B0F" w14:textId="77777777" w:rsidR="00DC7253" w:rsidRPr="00D6061D" w:rsidRDefault="00DC7253" w:rsidP="00A478B5">
      <w:pPr>
        <w:pStyle w:val="NormalWeb"/>
        <w:spacing w:before="0" w:beforeAutospacing="0" w:after="0" w:afterAutospacing="0"/>
        <w:rPr>
          <w:sz w:val="22"/>
          <w:szCs w:val="22"/>
        </w:rPr>
      </w:pPr>
    </w:p>
    <w:p w14:paraId="66E3B29F" w14:textId="16C1784F" w:rsidR="00D5431F" w:rsidRDefault="00983700" w:rsidP="00A478B5">
      <w:pPr>
        <w:pStyle w:val="Heading3"/>
        <w:spacing w:before="0" w:beforeAutospacing="0" w:after="0" w:afterAutospacing="0"/>
      </w:pPr>
      <w:r>
        <w:t>3</w:t>
      </w:r>
      <w:r w:rsidR="00D5431F">
        <w:t>.3 Observed Patterns</w:t>
      </w:r>
    </w:p>
    <w:p w14:paraId="48486D54" w14:textId="77777777" w:rsidR="00D5431F" w:rsidRPr="00D6061D" w:rsidRDefault="00D5431F" w:rsidP="00A478B5">
      <w:pPr>
        <w:pStyle w:val="NormalWeb"/>
        <w:numPr>
          <w:ilvl w:val="0"/>
          <w:numId w:val="5"/>
        </w:numPr>
        <w:spacing w:before="0" w:beforeAutospacing="0" w:after="0" w:afterAutospacing="0"/>
        <w:rPr>
          <w:sz w:val="22"/>
          <w:szCs w:val="22"/>
        </w:rPr>
      </w:pPr>
      <w:r w:rsidRPr="00D6061D">
        <w:rPr>
          <w:sz w:val="22"/>
          <w:szCs w:val="22"/>
        </w:rPr>
        <w:t>Most features had low (&lt;5%) to moderate (5–15%) missingness.</w:t>
      </w:r>
    </w:p>
    <w:p w14:paraId="1D971B1D" w14:textId="77777777" w:rsidR="00D5431F" w:rsidRPr="00D6061D" w:rsidRDefault="00D5431F" w:rsidP="00A478B5">
      <w:pPr>
        <w:pStyle w:val="NormalWeb"/>
        <w:numPr>
          <w:ilvl w:val="0"/>
          <w:numId w:val="5"/>
        </w:numPr>
        <w:spacing w:before="0" w:beforeAutospacing="0" w:after="0" w:afterAutospacing="0"/>
        <w:rPr>
          <w:sz w:val="22"/>
          <w:szCs w:val="22"/>
        </w:rPr>
      </w:pPr>
      <w:r w:rsidRPr="00D6061D">
        <w:rPr>
          <w:sz w:val="22"/>
          <w:szCs w:val="22"/>
        </w:rPr>
        <w:t xml:space="preserve">Some key variables, including </w:t>
      </w:r>
      <w:r w:rsidRPr="00D6061D">
        <w:rPr>
          <w:rStyle w:val="HTMLCode"/>
          <w:sz w:val="22"/>
          <w:szCs w:val="22"/>
        </w:rPr>
        <w:t>avg_sleep_frag_index</w:t>
      </w:r>
      <w:r w:rsidRPr="00D6061D">
        <w:rPr>
          <w:sz w:val="22"/>
          <w:szCs w:val="22"/>
        </w:rPr>
        <w:t>, had &gt;40% missingness, raising concerns about data reliability and potential exclusion.</w:t>
      </w:r>
    </w:p>
    <w:p w14:paraId="48F7FB14" w14:textId="77777777" w:rsidR="00D5431F" w:rsidRPr="00D6061D" w:rsidRDefault="00D5431F" w:rsidP="00A478B5">
      <w:pPr>
        <w:pStyle w:val="NormalWeb"/>
        <w:numPr>
          <w:ilvl w:val="0"/>
          <w:numId w:val="5"/>
        </w:numPr>
        <w:spacing w:before="0" w:beforeAutospacing="0" w:after="0" w:afterAutospacing="0"/>
        <w:rPr>
          <w:sz w:val="22"/>
          <w:szCs w:val="22"/>
        </w:rPr>
      </w:pPr>
      <w:r w:rsidRPr="00D6061D">
        <w:rPr>
          <w:sz w:val="22"/>
          <w:szCs w:val="22"/>
        </w:rPr>
        <w:t>Behavioral and psychological measures showed clustered missingness within certain cases, consistent with incomplete survey responses.</w:t>
      </w:r>
    </w:p>
    <w:p w14:paraId="49009611" w14:textId="6D2D1583" w:rsidR="00551FB5" w:rsidRDefault="00D5431F" w:rsidP="00A478B5">
      <w:pPr>
        <w:pStyle w:val="NormalWeb"/>
        <w:spacing w:before="0" w:beforeAutospacing="0" w:after="0" w:afterAutospacing="0"/>
        <w:ind w:firstLine="360"/>
        <w:rPr>
          <w:sz w:val="22"/>
          <w:szCs w:val="22"/>
        </w:rPr>
      </w:pPr>
      <w:r w:rsidRPr="00D6061D">
        <w:rPr>
          <w:sz w:val="22"/>
          <w:szCs w:val="22"/>
        </w:rPr>
        <w:t>These patterns suggest a combination of MCAR and MAR mechanisms, warranting variable-specific imputation strategies</w:t>
      </w:r>
      <w:r w:rsidR="003C0E4B">
        <w:rPr>
          <w:sz w:val="22"/>
          <w:szCs w:val="22"/>
        </w:rPr>
        <w:t xml:space="preserve"> (see </w:t>
      </w:r>
      <w:r w:rsidR="00532F4D" w:rsidRPr="00532F4D">
        <w:rPr>
          <w:b/>
          <w:bCs/>
          <w:sz w:val="22"/>
          <w:szCs w:val="22"/>
        </w:rPr>
        <w:t>Table 2</w:t>
      </w:r>
      <w:r w:rsidR="00532F4D">
        <w:rPr>
          <w:b/>
          <w:bCs/>
          <w:sz w:val="22"/>
          <w:szCs w:val="22"/>
        </w:rPr>
        <w:t xml:space="preserve"> </w:t>
      </w:r>
      <w:r w:rsidR="00532F4D">
        <w:rPr>
          <w:sz w:val="22"/>
          <w:szCs w:val="22"/>
        </w:rPr>
        <w:t xml:space="preserve">and </w:t>
      </w:r>
      <w:r w:rsidR="00532F4D" w:rsidRPr="00532F4D">
        <w:rPr>
          <w:b/>
          <w:bCs/>
          <w:sz w:val="22"/>
          <w:szCs w:val="22"/>
        </w:rPr>
        <w:t>Figure 3</w:t>
      </w:r>
      <w:r w:rsidR="003C0E4B">
        <w:rPr>
          <w:sz w:val="22"/>
          <w:szCs w:val="22"/>
        </w:rPr>
        <w:t>)</w:t>
      </w:r>
      <w:r w:rsidRPr="00D6061D">
        <w:rPr>
          <w:sz w:val="22"/>
          <w:szCs w:val="22"/>
        </w:rPr>
        <w:t>.</w:t>
      </w:r>
    </w:p>
    <w:p w14:paraId="759F2F9C" w14:textId="77777777" w:rsidR="007D0290" w:rsidRDefault="007D0290" w:rsidP="00A478B5">
      <w:pPr>
        <w:pStyle w:val="NormalWeb"/>
        <w:spacing w:before="0" w:beforeAutospacing="0" w:after="0" w:afterAutospacing="0"/>
        <w:ind w:firstLine="360"/>
        <w:rPr>
          <w:sz w:val="22"/>
          <w:szCs w:val="22"/>
        </w:rPr>
      </w:pPr>
    </w:p>
    <w:tbl>
      <w:tblPr>
        <w:tblStyle w:val="TableGrid"/>
        <w:tblW w:w="9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gridCol w:w="1912"/>
        <w:gridCol w:w="1547"/>
        <w:gridCol w:w="2548"/>
      </w:tblGrid>
      <w:tr w:rsidR="00267AFD" w14:paraId="3D32E8F1" w14:textId="770945BF" w:rsidTr="007D0290">
        <w:trPr>
          <w:trHeight w:val="258"/>
        </w:trPr>
        <w:tc>
          <w:tcPr>
            <w:tcW w:w="7215" w:type="dxa"/>
            <w:gridSpan w:val="3"/>
            <w:tcBorders>
              <w:bottom w:val="single" w:sz="12" w:space="0" w:color="auto"/>
            </w:tcBorders>
          </w:tcPr>
          <w:p w14:paraId="40349B34" w14:textId="10762BBE" w:rsidR="00267AFD" w:rsidRDefault="00267AFD" w:rsidP="00A478B5">
            <w:pPr>
              <w:pStyle w:val="NormalWeb"/>
              <w:spacing w:before="0" w:beforeAutospacing="0" w:after="0" w:afterAutospacing="0"/>
              <w:rPr>
                <w:sz w:val="22"/>
                <w:szCs w:val="22"/>
              </w:rPr>
            </w:pPr>
            <w:r w:rsidRPr="00551FB5">
              <w:rPr>
                <w:b/>
                <w:bCs/>
                <w:sz w:val="22"/>
                <w:szCs w:val="22"/>
              </w:rPr>
              <w:t xml:space="preserve">Table 2. </w:t>
            </w:r>
            <w:r w:rsidRPr="00551FB5">
              <w:rPr>
                <w:sz w:val="22"/>
                <w:szCs w:val="22"/>
              </w:rPr>
              <w:t>Missingness Summary</w:t>
            </w:r>
          </w:p>
        </w:tc>
        <w:tc>
          <w:tcPr>
            <w:tcW w:w="2548" w:type="dxa"/>
            <w:tcBorders>
              <w:bottom w:val="single" w:sz="12" w:space="0" w:color="auto"/>
            </w:tcBorders>
          </w:tcPr>
          <w:p w14:paraId="39C59B16" w14:textId="77777777" w:rsidR="00267AFD" w:rsidRPr="00551FB5" w:rsidRDefault="00267AFD" w:rsidP="00A478B5">
            <w:pPr>
              <w:pStyle w:val="NormalWeb"/>
              <w:spacing w:before="0" w:beforeAutospacing="0" w:after="0" w:afterAutospacing="0"/>
              <w:rPr>
                <w:b/>
                <w:bCs/>
                <w:sz w:val="22"/>
                <w:szCs w:val="22"/>
              </w:rPr>
            </w:pPr>
          </w:p>
        </w:tc>
      </w:tr>
      <w:tr w:rsidR="00267AFD" w14:paraId="273FF296" w14:textId="6CDB67A4" w:rsidTr="007D0290">
        <w:trPr>
          <w:trHeight w:val="569"/>
        </w:trPr>
        <w:tc>
          <w:tcPr>
            <w:tcW w:w="3756" w:type="dxa"/>
            <w:tcBorders>
              <w:top w:val="single" w:sz="12" w:space="0" w:color="auto"/>
              <w:bottom w:val="single" w:sz="12" w:space="0" w:color="auto"/>
            </w:tcBorders>
          </w:tcPr>
          <w:p w14:paraId="0F747C1E" w14:textId="7B66F3BF" w:rsidR="00267AFD" w:rsidRDefault="00267AFD" w:rsidP="00A478B5">
            <w:pPr>
              <w:pStyle w:val="NormalWeb"/>
              <w:spacing w:before="0" w:beforeAutospacing="0" w:after="0" w:afterAutospacing="0"/>
              <w:rPr>
                <w:sz w:val="22"/>
                <w:szCs w:val="22"/>
              </w:rPr>
            </w:pPr>
            <w:r>
              <w:rPr>
                <w:sz w:val="22"/>
                <w:szCs w:val="22"/>
              </w:rPr>
              <w:t>Variable</w:t>
            </w:r>
          </w:p>
        </w:tc>
        <w:tc>
          <w:tcPr>
            <w:tcW w:w="1912" w:type="dxa"/>
            <w:tcBorders>
              <w:top w:val="single" w:sz="12" w:space="0" w:color="auto"/>
              <w:bottom w:val="single" w:sz="12" w:space="0" w:color="auto"/>
            </w:tcBorders>
          </w:tcPr>
          <w:p w14:paraId="02CA5588" w14:textId="47220E2C" w:rsidR="00267AFD" w:rsidRDefault="00267AFD" w:rsidP="00A478B5">
            <w:pPr>
              <w:pStyle w:val="NormalWeb"/>
              <w:spacing w:before="0" w:beforeAutospacing="0" w:after="0" w:afterAutospacing="0"/>
              <w:rPr>
                <w:sz w:val="22"/>
                <w:szCs w:val="22"/>
              </w:rPr>
            </w:pPr>
            <w:r>
              <w:rPr>
                <w:sz w:val="22"/>
                <w:szCs w:val="22"/>
              </w:rPr>
              <w:t>Missing Count</w:t>
            </w:r>
          </w:p>
        </w:tc>
        <w:tc>
          <w:tcPr>
            <w:tcW w:w="1546" w:type="dxa"/>
            <w:tcBorders>
              <w:top w:val="single" w:sz="12" w:space="0" w:color="auto"/>
              <w:bottom w:val="single" w:sz="12" w:space="0" w:color="auto"/>
            </w:tcBorders>
          </w:tcPr>
          <w:p w14:paraId="13B7AA46" w14:textId="6C7D4555" w:rsidR="00267AFD" w:rsidRDefault="00267AFD" w:rsidP="00A478B5">
            <w:pPr>
              <w:pStyle w:val="NormalWeb"/>
              <w:spacing w:before="0" w:beforeAutospacing="0" w:after="0" w:afterAutospacing="0"/>
              <w:rPr>
                <w:sz w:val="22"/>
                <w:szCs w:val="22"/>
              </w:rPr>
            </w:pPr>
            <w:r>
              <w:rPr>
                <w:sz w:val="22"/>
                <w:szCs w:val="22"/>
              </w:rPr>
              <w:t>Missing %</w:t>
            </w:r>
          </w:p>
        </w:tc>
        <w:tc>
          <w:tcPr>
            <w:tcW w:w="2548" w:type="dxa"/>
            <w:tcBorders>
              <w:top w:val="single" w:sz="12" w:space="0" w:color="auto"/>
              <w:bottom w:val="single" w:sz="12" w:space="0" w:color="auto"/>
            </w:tcBorders>
          </w:tcPr>
          <w:p w14:paraId="3823F7D0" w14:textId="256E592C" w:rsidR="00267AFD" w:rsidRDefault="00DB3181" w:rsidP="00A478B5">
            <w:pPr>
              <w:pStyle w:val="NormalWeb"/>
              <w:spacing w:before="0" w:beforeAutospacing="0" w:after="0" w:afterAutospacing="0"/>
              <w:rPr>
                <w:sz w:val="22"/>
                <w:szCs w:val="22"/>
              </w:rPr>
            </w:pPr>
            <w:r>
              <w:rPr>
                <w:sz w:val="22"/>
                <w:szCs w:val="22"/>
              </w:rPr>
              <w:t>Strategy to address missingness</w:t>
            </w:r>
          </w:p>
        </w:tc>
      </w:tr>
      <w:tr w:rsidR="00267AFD" w14:paraId="46204864" w14:textId="56E6BC81" w:rsidTr="007D0290">
        <w:trPr>
          <w:trHeight w:val="258"/>
        </w:trPr>
        <w:tc>
          <w:tcPr>
            <w:tcW w:w="3756" w:type="dxa"/>
            <w:tcBorders>
              <w:top w:val="single" w:sz="12" w:space="0" w:color="auto"/>
            </w:tcBorders>
          </w:tcPr>
          <w:p w14:paraId="5B4A3677" w14:textId="3EC0FEFA" w:rsidR="00267AFD" w:rsidRDefault="00267AFD" w:rsidP="00A478B5">
            <w:pPr>
              <w:pStyle w:val="NormalWeb"/>
              <w:spacing w:before="0" w:beforeAutospacing="0" w:after="0" w:afterAutospacing="0"/>
              <w:rPr>
                <w:sz w:val="22"/>
                <w:szCs w:val="22"/>
              </w:rPr>
            </w:pPr>
            <w:r w:rsidRPr="00551FB5">
              <w:rPr>
                <w:sz w:val="22"/>
                <w:szCs w:val="22"/>
              </w:rPr>
              <w:t xml:space="preserve">avg_sleep_frag_index           </w:t>
            </w:r>
          </w:p>
        </w:tc>
        <w:tc>
          <w:tcPr>
            <w:tcW w:w="1912" w:type="dxa"/>
            <w:tcBorders>
              <w:top w:val="single" w:sz="12" w:space="0" w:color="auto"/>
            </w:tcBorders>
          </w:tcPr>
          <w:p w14:paraId="49185922" w14:textId="2E4FBA1F" w:rsidR="00267AFD" w:rsidRDefault="00267AFD" w:rsidP="00A478B5">
            <w:pPr>
              <w:pStyle w:val="NormalWeb"/>
              <w:spacing w:before="0" w:beforeAutospacing="0" w:after="0" w:afterAutospacing="0"/>
              <w:rPr>
                <w:sz w:val="22"/>
                <w:szCs w:val="22"/>
              </w:rPr>
            </w:pPr>
            <w:r w:rsidRPr="00407A9C">
              <w:rPr>
                <w:sz w:val="22"/>
                <w:szCs w:val="22"/>
              </w:rPr>
              <w:t>166</w:t>
            </w:r>
          </w:p>
        </w:tc>
        <w:tc>
          <w:tcPr>
            <w:tcW w:w="1546" w:type="dxa"/>
            <w:tcBorders>
              <w:top w:val="single" w:sz="12" w:space="0" w:color="auto"/>
            </w:tcBorders>
          </w:tcPr>
          <w:p w14:paraId="4C2ACEB2" w14:textId="3066CCE3" w:rsidR="00267AFD" w:rsidRDefault="00267AFD" w:rsidP="00A478B5">
            <w:pPr>
              <w:pStyle w:val="NormalWeb"/>
              <w:spacing w:before="0" w:beforeAutospacing="0" w:after="0" w:afterAutospacing="0"/>
              <w:rPr>
                <w:sz w:val="22"/>
                <w:szCs w:val="22"/>
              </w:rPr>
            </w:pPr>
            <w:r>
              <w:rPr>
                <w:sz w:val="22"/>
                <w:szCs w:val="22"/>
              </w:rPr>
              <w:t>48.26</w:t>
            </w:r>
          </w:p>
        </w:tc>
        <w:tc>
          <w:tcPr>
            <w:tcW w:w="2548" w:type="dxa"/>
            <w:tcBorders>
              <w:top w:val="single" w:sz="12" w:space="0" w:color="auto"/>
            </w:tcBorders>
          </w:tcPr>
          <w:p w14:paraId="6CDA87D0" w14:textId="5D98CE6E" w:rsidR="00267AFD" w:rsidRDefault="00267AFD" w:rsidP="00A478B5">
            <w:pPr>
              <w:pStyle w:val="NormalWeb"/>
              <w:spacing w:before="0" w:beforeAutospacing="0" w:after="0" w:afterAutospacing="0"/>
              <w:rPr>
                <w:sz w:val="22"/>
                <w:szCs w:val="22"/>
              </w:rPr>
            </w:pPr>
            <w:r>
              <w:rPr>
                <w:sz w:val="22"/>
                <w:szCs w:val="22"/>
              </w:rPr>
              <w:t>Excluded for modeling</w:t>
            </w:r>
          </w:p>
        </w:tc>
      </w:tr>
      <w:tr w:rsidR="00267AFD" w14:paraId="1A94EACE" w14:textId="1699266F" w:rsidTr="007D0290">
        <w:trPr>
          <w:trHeight w:val="258"/>
        </w:trPr>
        <w:tc>
          <w:tcPr>
            <w:tcW w:w="3756" w:type="dxa"/>
          </w:tcPr>
          <w:p w14:paraId="5F85F267" w14:textId="74DAF340" w:rsidR="00267AFD" w:rsidRDefault="00267AFD" w:rsidP="00A478B5">
            <w:pPr>
              <w:pStyle w:val="NormalWeb"/>
              <w:spacing w:before="0" w:beforeAutospacing="0" w:after="0" w:afterAutospacing="0"/>
              <w:rPr>
                <w:sz w:val="22"/>
                <w:szCs w:val="22"/>
              </w:rPr>
            </w:pPr>
            <w:r w:rsidRPr="00551FB5">
              <w:rPr>
                <w:sz w:val="22"/>
                <w:szCs w:val="22"/>
              </w:rPr>
              <w:t xml:space="preserve">mean_mvpa       </w:t>
            </w:r>
          </w:p>
        </w:tc>
        <w:tc>
          <w:tcPr>
            <w:tcW w:w="1912" w:type="dxa"/>
          </w:tcPr>
          <w:p w14:paraId="30B13D99" w14:textId="04E3CA25" w:rsidR="00267AFD" w:rsidRDefault="00267AFD" w:rsidP="00A478B5">
            <w:pPr>
              <w:pStyle w:val="NormalWeb"/>
              <w:spacing w:before="0" w:beforeAutospacing="0" w:after="0" w:afterAutospacing="0"/>
              <w:rPr>
                <w:sz w:val="22"/>
                <w:szCs w:val="22"/>
              </w:rPr>
            </w:pPr>
            <w:r>
              <w:rPr>
                <w:sz w:val="22"/>
                <w:szCs w:val="22"/>
              </w:rPr>
              <w:t>50</w:t>
            </w:r>
          </w:p>
        </w:tc>
        <w:tc>
          <w:tcPr>
            <w:tcW w:w="1546" w:type="dxa"/>
          </w:tcPr>
          <w:p w14:paraId="716A8303" w14:textId="760A2755" w:rsidR="00267AFD" w:rsidRDefault="00267AFD" w:rsidP="00A478B5">
            <w:pPr>
              <w:pStyle w:val="NormalWeb"/>
              <w:spacing w:before="0" w:beforeAutospacing="0" w:after="0" w:afterAutospacing="0"/>
              <w:rPr>
                <w:sz w:val="22"/>
                <w:szCs w:val="22"/>
              </w:rPr>
            </w:pPr>
            <w:r>
              <w:rPr>
                <w:sz w:val="22"/>
                <w:szCs w:val="22"/>
              </w:rPr>
              <w:t>14.53</w:t>
            </w:r>
          </w:p>
        </w:tc>
        <w:tc>
          <w:tcPr>
            <w:tcW w:w="2548" w:type="dxa"/>
          </w:tcPr>
          <w:p w14:paraId="0C642B25" w14:textId="7D80C000" w:rsidR="00D45A20" w:rsidRDefault="00D45A20" w:rsidP="00A478B5">
            <w:pPr>
              <w:pStyle w:val="NormalWeb"/>
              <w:spacing w:before="0" w:beforeAutospacing="0" w:after="0" w:afterAutospacing="0"/>
              <w:rPr>
                <w:sz w:val="22"/>
                <w:szCs w:val="22"/>
              </w:rPr>
            </w:pPr>
            <w:r>
              <w:rPr>
                <w:sz w:val="22"/>
                <w:szCs w:val="22"/>
              </w:rPr>
              <w:t>kNN</w:t>
            </w:r>
            <w:r w:rsidR="00D5635D">
              <w:rPr>
                <w:sz w:val="22"/>
                <w:szCs w:val="22"/>
              </w:rPr>
              <w:t xml:space="preserve"> impute</w:t>
            </w:r>
          </w:p>
        </w:tc>
      </w:tr>
      <w:tr w:rsidR="00267AFD" w14:paraId="7892CE80" w14:textId="79D7F478" w:rsidTr="007D0290">
        <w:trPr>
          <w:trHeight w:val="258"/>
        </w:trPr>
        <w:tc>
          <w:tcPr>
            <w:tcW w:w="3756" w:type="dxa"/>
          </w:tcPr>
          <w:p w14:paraId="5E009A9B" w14:textId="30336546" w:rsidR="00267AFD" w:rsidRDefault="00267AFD" w:rsidP="00A478B5">
            <w:pPr>
              <w:pStyle w:val="NormalWeb"/>
              <w:spacing w:before="0" w:beforeAutospacing="0" w:after="0" w:afterAutospacing="0"/>
              <w:rPr>
                <w:sz w:val="22"/>
                <w:szCs w:val="22"/>
              </w:rPr>
            </w:pPr>
            <w:r w:rsidRPr="00551FB5">
              <w:rPr>
                <w:sz w:val="22"/>
                <w:szCs w:val="22"/>
              </w:rPr>
              <w:t xml:space="preserve">mean_sedentary      </w:t>
            </w:r>
          </w:p>
        </w:tc>
        <w:tc>
          <w:tcPr>
            <w:tcW w:w="1912" w:type="dxa"/>
          </w:tcPr>
          <w:p w14:paraId="583807DF" w14:textId="5C87C57E" w:rsidR="00267AFD" w:rsidRDefault="00267AFD" w:rsidP="00A478B5">
            <w:pPr>
              <w:pStyle w:val="NormalWeb"/>
              <w:spacing w:before="0" w:beforeAutospacing="0" w:after="0" w:afterAutospacing="0"/>
              <w:rPr>
                <w:sz w:val="22"/>
                <w:szCs w:val="22"/>
              </w:rPr>
            </w:pPr>
            <w:r>
              <w:rPr>
                <w:sz w:val="22"/>
                <w:szCs w:val="22"/>
              </w:rPr>
              <w:t>50</w:t>
            </w:r>
          </w:p>
        </w:tc>
        <w:tc>
          <w:tcPr>
            <w:tcW w:w="1546" w:type="dxa"/>
          </w:tcPr>
          <w:p w14:paraId="5AF46A86" w14:textId="75F51487" w:rsidR="00267AFD" w:rsidRDefault="00267AFD" w:rsidP="00A478B5">
            <w:pPr>
              <w:pStyle w:val="NormalWeb"/>
              <w:spacing w:before="0" w:beforeAutospacing="0" w:after="0" w:afterAutospacing="0"/>
              <w:rPr>
                <w:sz w:val="22"/>
                <w:szCs w:val="22"/>
              </w:rPr>
            </w:pPr>
            <w:r>
              <w:rPr>
                <w:sz w:val="22"/>
                <w:szCs w:val="22"/>
              </w:rPr>
              <w:t>14.53</w:t>
            </w:r>
          </w:p>
        </w:tc>
        <w:tc>
          <w:tcPr>
            <w:tcW w:w="2548" w:type="dxa"/>
          </w:tcPr>
          <w:p w14:paraId="6CCA8B1D" w14:textId="45FCD85D" w:rsidR="00267AFD" w:rsidRDefault="00D45A20" w:rsidP="00A478B5">
            <w:pPr>
              <w:pStyle w:val="NormalWeb"/>
              <w:spacing w:before="0" w:beforeAutospacing="0" w:after="0" w:afterAutospacing="0"/>
              <w:rPr>
                <w:sz w:val="22"/>
                <w:szCs w:val="22"/>
              </w:rPr>
            </w:pPr>
            <w:r>
              <w:rPr>
                <w:sz w:val="22"/>
                <w:szCs w:val="22"/>
              </w:rPr>
              <w:t>kNN</w:t>
            </w:r>
            <w:r w:rsidR="00D5635D">
              <w:rPr>
                <w:sz w:val="22"/>
                <w:szCs w:val="22"/>
              </w:rPr>
              <w:t xml:space="preserve"> impute</w:t>
            </w:r>
          </w:p>
        </w:tc>
      </w:tr>
      <w:tr w:rsidR="00267AFD" w14:paraId="30BDF736" w14:textId="3147CA8D" w:rsidTr="007D0290">
        <w:trPr>
          <w:trHeight w:val="258"/>
        </w:trPr>
        <w:tc>
          <w:tcPr>
            <w:tcW w:w="3756" w:type="dxa"/>
          </w:tcPr>
          <w:p w14:paraId="3308F232" w14:textId="066D2745" w:rsidR="00267AFD" w:rsidRDefault="00267AFD" w:rsidP="00A478B5">
            <w:pPr>
              <w:pStyle w:val="NormalWeb"/>
              <w:spacing w:before="0" w:beforeAutospacing="0" w:after="0" w:afterAutospacing="0"/>
              <w:rPr>
                <w:sz w:val="22"/>
                <w:szCs w:val="22"/>
              </w:rPr>
            </w:pPr>
            <w:r w:rsidRPr="00551FB5">
              <w:rPr>
                <w:sz w:val="22"/>
                <w:szCs w:val="22"/>
              </w:rPr>
              <w:t xml:space="preserve">brief2_gec_p     </w:t>
            </w:r>
          </w:p>
        </w:tc>
        <w:tc>
          <w:tcPr>
            <w:tcW w:w="1912" w:type="dxa"/>
          </w:tcPr>
          <w:p w14:paraId="79403F01" w14:textId="0D0A0B96" w:rsidR="00267AFD" w:rsidRDefault="00267AFD" w:rsidP="00A478B5">
            <w:pPr>
              <w:pStyle w:val="NormalWeb"/>
              <w:spacing w:before="0" w:beforeAutospacing="0" w:after="0" w:afterAutospacing="0"/>
              <w:rPr>
                <w:sz w:val="22"/>
                <w:szCs w:val="22"/>
              </w:rPr>
            </w:pPr>
            <w:r>
              <w:rPr>
                <w:sz w:val="22"/>
                <w:szCs w:val="22"/>
              </w:rPr>
              <w:t>48</w:t>
            </w:r>
          </w:p>
        </w:tc>
        <w:tc>
          <w:tcPr>
            <w:tcW w:w="1546" w:type="dxa"/>
          </w:tcPr>
          <w:p w14:paraId="502C1B18" w14:textId="1EAC4263" w:rsidR="00267AFD" w:rsidRDefault="00267AFD" w:rsidP="00A478B5">
            <w:pPr>
              <w:pStyle w:val="NormalWeb"/>
              <w:spacing w:before="0" w:beforeAutospacing="0" w:after="0" w:afterAutospacing="0"/>
              <w:rPr>
                <w:sz w:val="22"/>
                <w:szCs w:val="22"/>
              </w:rPr>
            </w:pPr>
            <w:r>
              <w:rPr>
                <w:sz w:val="22"/>
                <w:szCs w:val="22"/>
              </w:rPr>
              <w:t>13.95</w:t>
            </w:r>
          </w:p>
        </w:tc>
        <w:tc>
          <w:tcPr>
            <w:tcW w:w="2548" w:type="dxa"/>
          </w:tcPr>
          <w:p w14:paraId="2A32562C" w14:textId="5F4B06CE" w:rsidR="00267AFD" w:rsidRDefault="00D5635D" w:rsidP="00A478B5">
            <w:pPr>
              <w:pStyle w:val="NormalWeb"/>
              <w:spacing w:before="0" w:beforeAutospacing="0" w:after="0" w:afterAutospacing="0"/>
              <w:rPr>
                <w:sz w:val="22"/>
                <w:szCs w:val="22"/>
              </w:rPr>
            </w:pPr>
            <w:r>
              <w:rPr>
                <w:sz w:val="22"/>
                <w:szCs w:val="22"/>
              </w:rPr>
              <w:t>kNN impute</w:t>
            </w:r>
          </w:p>
        </w:tc>
      </w:tr>
      <w:tr w:rsidR="00267AFD" w14:paraId="2463C58A" w14:textId="68208C61" w:rsidTr="007D0290">
        <w:trPr>
          <w:trHeight w:val="258"/>
        </w:trPr>
        <w:tc>
          <w:tcPr>
            <w:tcW w:w="3756" w:type="dxa"/>
          </w:tcPr>
          <w:p w14:paraId="02C19130" w14:textId="4B3D93F0" w:rsidR="00267AFD" w:rsidRDefault="00267AFD" w:rsidP="00A478B5">
            <w:pPr>
              <w:pStyle w:val="NormalWeb"/>
              <w:spacing w:before="0" w:beforeAutospacing="0" w:after="0" w:afterAutospacing="0"/>
              <w:rPr>
                <w:sz w:val="22"/>
                <w:szCs w:val="22"/>
              </w:rPr>
            </w:pPr>
            <w:r w:rsidRPr="00551FB5">
              <w:rPr>
                <w:sz w:val="22"/>
                <w:szCs w:val="22"/>
              </w:rPr>
              <w:t xml:space="preserve">tfeq_hunger     </w:t>
            </w:r>
          </w:p>
        </w:tc>
        <w:tc>
          <w:tcPr>
            <w:tcW w:w="1912" w:type="dxa"/>
          </w:tcPr>
          <w:p w14:paraId="56EB8540" w14:textId="0AAC0326" w:rsidR="00267AFD" w:rsidRDefault="00267AFD" w:rsidP="00A478B5">
            <w:pPr>
              <w:pStyle w:val="NormalWeb"/>
              <w:spacing w:before="0" w:beforeAutospacing="0" w:after="0" w:afterAutospacing="0"/>
              <w:rPr>
                <w:sz w:val="22"/>
                <w:szCs w:val="22"/>
              </w:rPr>
            </w:pPr>
            <w:r>
              <w:rPr>
                <w:sz w:val="22"/>
                <w:szCs w:val="22"/>
              </w:rPr>
              <w:t>24</w:t>
            </w:r>
          </w:p>
        </w:tc>
        <w:tc>
          <w:tcPr>
            <w:tcW w:w="1546" w:type="dxa"/>
          </w:tcPr>
          <w:p w14:paraId="08E85901" w14:textId="03FD55BD" w:rsidR="00267AFD" w:rsidRDefault="00267AFD" w:rsidP="00A478B5">
            <w:pPr>
              <w:pStyle w:val="NormalWeb"/>
              <w:spacing w:before="0" w:beforeAutospacing="0" w:after="0" w:afterAutospacing="0"/>
              <w:rPr>
                <w:sz w:val="22"/>
                <w:szCs w:val="22"/>
              </w:rPr>
            </w:pPr>
            <w:r w:rsidRPr="00551FB5">
              <w:rPr>
                <w:sz w:val="22"/>
                <w:szCs w:val="22"/>
              </w:rPr>
              <w:t>6.9</w:t>
            </w:r>
            <w:r>
              <w:rPr>
                <w:sz w:val="22"/>
                <w:szCs w:val="22"/>
              </w:rPr>
              <w:t>8</w:t>
            </w:r>
            <w:r w:rsidRPr="00551FB5">
              <w:rPr>
                <w:sz w:val="22"/>
                <w:szCs w:val="22"/>
              </w:rPr>
              <w:t xml:space="preserve"> </w:t>
            </w:r>
          </w:p>
        </w:tc>
        <w:tc>
          <w:tcPr>
            <w:tcW w:w="2548" w:type="dxa"/>
          </w:tcPr>
          <w:p w14:paraId="43B6607F" w14:textId="2D6C6958" w:rsidR="00267AFD" w:rsidRPr="00551FB5" w:rsidRDefault="00D5635D" w:rsidP="00A478B5">
            <w:pPr>
              <w:pStyle w:val="NormalWeb"/>
              <w:spacing w:before="0" w:beforeAutospacing="0" w:after="0" w:afterAutospacing="0"/>
              <w:rPr>
                <w:sz w:val="22"/>
                <w:szCs w:val="22"/>
              </w:rPr>
            </w:pPr>
            <w:r>
              <w:rPr>
                <w:sz w:val="22"/>
                <w:szCs w:val="22"/>
              </w:rPr>
              <w:t>kNN impute</w:t>
            </w:r>
          </w:p>
        </w:tc>
      </w:tr>
      <w:tr w:rsidR="00267AFD" w14:paraId="5EDE63CF" w14:textId="46A0BA42" w:rsidTr="007D0290">
        <w:trPr>
          <w:trHeight w:val="258"/>
        </w:trPr>
        <w:tc>
          <w:tcPr>
            <w:tcW w:w="3756" w:type="dxa"/>
          </w:tcPr>
          <w:p w14:paraId="229E0F15" w14:textId="53E39845" w:rsidR="00267AFD" w:rsidRDefault="00267AFD" w:rsidP="00A478B5">
            <w:pPr>
              <w:pStyle w:val="NormalWeb"/>
              <w:spacing w:before="0" w:beforeAutospacing="0" w:after="0" w:afterAutospacing="0"/>
              <w:rPr>
                <w:sz w:val="22"/>
                <w:szCs w:val="22"/>
              </w:rPr>
            </w:pPr>
            <w:r w:rsidRPr="00551FB5">
              <w:rPr>
                <w:sz w:val="22"/>
                <w:szCs w:val="22"/>
              </w:rPr>
              <w:t xml:space="preserve">tfeq_cogcontrol     </w:t>
            </w:r>
          </w:p>
        </w:tc>
        <w:tc>
          <w:tcPr>
            <w:tcW w:w="1912" w:type="dxa"/>
          </w:tcPr>
          <w:p w14:paraId="24B56B34" w14:textId="4A934A9A" w:rsidR="00267AFD" w:rsidRDefault="00267AFD" w:rsidP="00A478B5">
            <w:pPr>
              <w:pStyle w:val="NormalWeb"/>
              <w:spacing w:before="0" w:beforeAutospacing="0" w:after="0" w:afterAutospacing="0"/>
              <w:rPr>
                <w:sz w:val="22"/>
                <w:szCs w:val="22"/>
              </w:rPr>
            </w:pPr>
            <w:r>
              <w:rPr>
                <w:sz w:val="22"/>
                <w:szCs w:val="22"/>
              </w:rPr>
              <w:t>20</w:t>
            </w:r>
          </w:p>
        </w:tc>
        <w:tc>
          <w:tcPr>
            <w:tcW w:w="1546" w:type="dxa"/>
          </w:tcPr>
          <w:p w14:paraId="46140112" w14:textId="2EC59401" w:rsidR="00267AFD" w:rsidRDefault="00267AFD" w:rsidP="00A478B5">
            <w:pPr>
              <w:pStyle w:val="NormalWeb"/>
              <w:spacing w:before="0" w:beforeAutospacing="0" w:after="0" w:afterAutospacing="0"/>
              <w:rPr>
                <w:sz w:val="22"/>
                <w:szCs w:val="22"/>
              </w:rPr>
            </w:pPr>
            <w:r w:rsidRPr="00551FB5">
              <w:rPr>
                <w:sz w:val="22"/>
                <w:szCs w:val="22"/>
              </w:rPr>
              <w:t xml:space="preserve">5.81  </w:t>
            </w:r>
          </w:p>
        </w:tc>
        <w:tc>
          <w:tcPr>
            <w:tcW w:w="2548" w:type="dxa"/>
          </w:tcPr>
          <w:p w14:paraId="1F1652D1" w14:textId="0C49379F" w:rsidR="00267AFD" w:rsidRPr="00551FB5" w:rsidRDefault="00D5635D" w:rsidP="00A478B5">
            <w:pPr>
              <w:pStyle w:val="NormalWeb"/>
              <w:spacing w:before="0" w:beforeAutospacing="0" w:after="0" w:afterAutospacing="0"/>
              <w:rPr>
                <w:sz w:val="22"/>
                <w:szCs w:val="22"/>
              </w:rPr>
            </w:pPr>
            <w:r>
              <w:rPr>
                <w:sz w:val="22"/>
                <w:szCs w:val="22"/>
              </w:rPr>
              <w:t>kNN impute</w:t>
            </w:r>
          </w:p>
        </w:tc>
      </w:tr>
      <w:tr w:rsidR="00267AFD" w14:paraId="61936FDF" w14:textId="3673D16D" w:rsidTr="007D0290">
        <w:trPr>
          <w:trHeight w:val="258"/>
        </w:trPr>
        <w:tc>
          <w:tcPr>
            <w:tcW w:w="3756" w:type="dxa"/>
          </w:tcPr>
          <w:p w14:paraId="14A7E5B4" w14:textId="4BA1CCA0" w:rsidR="00267AFD" w:rsidRDefault="00267AFD" w:rsidP="00A478B5">
            <w:pPr>
              <w:pStyle w:val="NormalWeb"/>
              <w:spacing w:before="0" w:beforeAutospacing="0" w:after="0" w:afterAutospacing="0"/>
              <w:rPr>
                <w:sz w:val="22"/>
                <w:szCs w:val="22"/>
              </w:rPr>
            </w:pPr>
            <w:r w:rsidRPr="00551FB5">
              <w:rPr>
                <w:sz w:val="22"/>
                <w:szCs w:val="22"/>
              </w:rPr>
              <w:t xml:space="preserve">cebq_avoid    </w:t>
            </w:r>
          </w:p>
        </w:tc>
        <w:tc>
          <w:tcPr>
            <w:tcW w:w="1912" w:type="dxa"/>
          </w:tcPr>
          <w:p w14:paraId="0823D447" w14:textId="4C03B6D5" w:rsidR="00267AFD" w:rsidRDefault="00267AFD" w:rsidP="00A478B5">
            <w:pPr>
              <w:pStyle w:val="NormalWeb"/>
              <w:spacing w:before="0" w:beforeAutospacing="0" w:after="0" w:afterAutospacing="0"/>
              <w:rPr>
                <w:sz w:val="22"/>
                <w:szCs w:val="22"/>
              </w:rPr>
            </w:pPr>
            <w:r>
              <w:rPr>
                <w:sz w:val="22"/>
                <w:szCs w:val="22"/>
              </w:rPr>
              <w:t>12</w:t>
            </w:r>
          </w:p>
        </w:tc>
        <w:tc>
          <w:tcPr>
            <w:tcW w:w="1546" w:type="dxa"/>
          </w:tcPr>
          <w:p w14:paraId="4856FBC6" w14:textId="1BC7D220" w:rsidR="00267AFD" w:rsidRDefault="00267AFD" w:rsidP="00A478B5">
            <w:pPr>
              <w:pStyle w:val="NormalWeb"/>
              <w:spacing w:before="0" w:beforeAutospacing="0" w:after="0" w:afterAutospacing="0"/>
              <w:rPr>
                <w:sz w:val="22"/>
                <w:szCs w:val="22"/>
              </w:rPr>
            </w:pPr>
            <w:r w:rsidRPr="00551FB5">
              <w:rPr>
                <w:sz w:val="22"/>
                <w:szCs w:val="22"/>
              </w:rPr>
              <w:t>3.4</w:t>
            </w:r>
            <w:r>
              <w:rPr>
                <w:sz w:val="22"/>
                <w:szCs w:val="22"/>
              </w:rPr>
              <w:t>9</w:t>
            </w:r>
            <w:r w:rsidRPr="00551FB5">
              <w:rPr>
                <w:sz w:val="22"/>
                <w:szCs w:val="22"/>
              </w:rPr>
              <w:t xml:space="preserve"> </w:t>
            </w:r>
          </w:p>
        </w:tc>
        <w:tc>
          <w:tcPr>
            <w:tcW w:w="2548" w:type="dxa"/>
          </w:tcPr>
          <w:p w14:paraId="1436109A" w14:textId="1EAA5946" w:rsidR="00267AFD" w:rsidRPr="00551FB5" w:rsidRDefault="00D5635D" w:rsidP="00A478B5">
            <w:pPr>
              <w:pStyle w:val="NormalWeb"/>
              <w:spacing w:before="0" w:beforeAutospacing="0" w:after="0" w:afterAutospacing="0"/>
              <w:rPr>
                <w:sz w:val="22"/>
                <w:szCs w:val="22"/>
              </w:rPr>
            </w:pPr>
            <w:r>
              <w:rPr>
                <w:sz w:val="22"/>
                <w:szCs w:val="22"/>
              </w:rPr>
              <w:t>median impute</w:t>
            </w:r>
          </w:p>
        </w:tc>
      </w:tr>
      <w:tr w:rsidR="00267AFD" w14:paraId="359C340E" w14:textId="79279ACA" w:rsidTr="007D0290">
        <w:trPr>
          <w:trHeight w:val="258"/>
        </w:trPr>
        <w:tc>
          <w:tcPr>
            <w:tcW w:w="3756" w:type="dxa"/>
          </w:tcPr>
          <w:p w14:paraId="2761BF50" w14:textId="7FE2B85C" w:rsidR="00267AFD" w:rsidRPr="00551FB5" w:rsidRDefault="00267AFD" w:rsidP="00A478B5">
            <w:pPr>
              <w:pStyle w:val="NormalWeb"/>
              <w:spacing w:before="0" w:beforeAutospacing="0" w:after="0" w:afterAutospacing="0"/>
              <w:rPr>
                <w:sz w:val="22"/>
                <w:szCs w:val="22"/>
              </w:rPr>
            </w:pPr>
            <w:r w:rsidRPr="00551FB5">
              <w:rPr>
                <w:sz w:val="22"/>
                <w:szCs w:val="22"/>
              </w:rPr>
              <w:t xml:space="preserve">tfeq_disinhibition      </w:t>
            </w:r>
          </w:p>
        </w:tc>
        <w:tc>
          <w:tcPr>
            <w:tcW w:w="1912" w:type="dxa"/>
          </w:tcPr>
          <w:p w14:paraId="6BF51E67" w14:textId="5537F484" w:rsidR="00267AFD" w:rsidRDefault="00267AFD" w:rsidP="00A478B5">
            <w:pPr>
              <w:pStyle w:val="NormalWeb"/>
              <w:spacing w:before="0" w:beforeAutospacing="0" w:after="0" w:afterAutospacing="0"/>
              <w:rPr>
                <w:sz w:val="22"/>
                <w:szCs w:val="22"/>
              </w:rPr>
            </w:pPr>
            <w:r>
              <w:rPr>
                <w:sz w:val="22"/>
                <w:szCs w:val="22"/>
              </w:rPr>
              <w:t>11</w:t>
            </w:r>
          </w:p>
        </w:tc>
        <w:tc>
          <w:tcPr>
            <w:tcW w:w="1546" w:type="dxa"/>
          </w:tcPr>
          <w:p w14:paraId="0F5F98FD" w14:textId="0E6B396E" w:rsidR="00267AFD" w:rsidRDefault="00267AFD" w:rsidP="00A478B5">
            <w:pPr>
              <w:pStyle w:val="NormalWeb"/>
              <w:spacing w:before="0" w:beforeAutospacing="0" w:after="0" w:afterAutospacing="0"/>
              <w:rPr>
                <w:sz w:val="22"/>
                <w:szCs w:val="22"/>
              </w:rPr>
            </w:pPr>
            <w:r w:rsidRPr="00551FB5">
              <w:rPr>
                <w:sz w:val="22"/>
                <w:szCs w:val="22"/>
              </w:rPr>
              <w:t>3.</w:t>
            </w:r>
            <w:r>
              <w:rPr>
                <w:sz w:val="22"/>
                <w:szCs w:val="22"/>
              </w:rPr>
              <w:t>20</w:t>
            </w:r>
          </w:p>
        </w:tc>
        <w:tc>
          <w:tcPr>
            <w:tcW w:w="2548" w:type="dxa"/>
          </w:tcPr>
          <w:p w14:paraId="7F6A3615" w14:textId="26F96FDD" w:rsidR="00267AFD" w:rsidRPr="00551FB5" w:rsidRDefault="00D5635D" w:rsidP="00A478B5">
            <w:pPr>
              <w:pStyle w:val="NormalWeb"/>
              <w:spacing w:before="0" w:beforeAutospacing="0" w:after="0" w:afterAutospacing="0"/>
              <w:rPr>
                <w:sz w:val="22"/>
                <w:szCs w:val="22"/>
              </w:rPr>
            </w:pPr>
            <w:r>
              <w:rPr>
                <w:sz w:val="22"/>
                <w:szCs w:val="22"/>
              </w:rPr>
              <w:t>median impute</w:t>
            </w:r>
          </w:p>
        </w:tc>
      </w:tr>
      <w:tr w:rsidR="00267AFD" w14:paraId="32B5BE7D" w14:textId="28A9C9D4" w:rsidTr="007D0290">
        <w:trPr>
          <w:trHeight w:val="258"/>
        </w:trPr>
        <w:tc>
          <w:tcPr>
            <w:tcW w:w="3756" w:type="dxa"/>
          </w:tcPr>
          <w:p w14:paraId="33E62EC2" w14:textId="75C51E78" w:rsidR="00267AFD" w:rsidRPr="00551FB5" w:rsidRDefault="00267AFD" w:rsidP="00A478B5">
            <w:pPr>
              <w:pStyle w:val="NormalWeb"/>
              <w:spacing w:before="0" w:beforeAutospacing="0" w:after="0" w:afterAutospacing="0"/>
              <w:rPr>
                <w:sz w:val="22"/>
                <w:szCs w:val="22"/>
              </w:rPr>
            </w:pPr>
            <w:r w:rsidRPr="00551FB5">
              <w:rPr>
                <w:sz w:val="22"/>
                <w:szCs w:val="22"/>
              </w:rPr>
              <w:t>incom</w:t>
            </w:r>
            <w:r>
              <w:rPr>
                <w:sz w:val="22"/>
                <w:szCs w:val="22"/>
              </w:rPr>
              <w:t>e</w:t>
            </w:r>
          </w:p>
        </w:tc>
        <w:tc>
          <w:tcPr>
            <w:tcW w:w="1912" w:type="dxa"/>
          </w:tcPr>
          <w:p w14:paraId="209C9967" w14:textId="5EAC4E2F" w:rsidR="00267AFD" w:rsidRDefault="00267AFD" w:rsidP="00A478B5">
            <w:pPr>
              <w:pStyle w:val="NormalWeb"/>
              <w:spacing w:before="0" w:beforeAutospacing="0" w:after="0" w:afterAutospacing="0"/>
              <w:rPr>
                <w:sz w:val="22"/>
                <w:szCs w:val="22"/>
              </w:rPr>
            </w:pPr>
            <w:r>
              <w:rPr>
                <w:sz w:val="22"/>
                <w:szCs w:val="22"/>
              </w:rPr>
              <w:t>9</w:t>
            </w:r>
          </w:p>
        </w:tc>
        <w:tc>
          <w:tcPr>
            <w:tcW w:w="1546" w:type="dxa"/>
          </w:tcPr>
          <w:p w14:paraId="0B529CD1" w14:textId="7708BCAE" w:rsidR="00267AFD" w:rsidRDefault="00267AFD" w:rsidP="00A478B5">
            <w:pPr>
              <w:pStyle w:val="NormalWeb"/>
              <w:spacing w:before="0" w:beforeAutospacing="0" w:after="0" w:afterAutospacing="0"/>
              <w:rPr>
                <w:sz w:val="22"/>
                <w:szCs w:val="22"/>
              </w:rPr>
            </w:pPr>
            <w:r w:rsidRPr="00551FB5">
              <w:rPr>
                <w:sz w:val="22"/>
                <w:szCs w:val="22"/>
              </w:rPr>
              <w:t>2.6</w:t>
            </w:r>
            <w:r>
              <w:rPr>
                <w:sz w:val="22"/>
                <w:szCs w:val="22"/>
              </w:rPr>
              <w:t>2</w:t>
            </w:r>
            <w:r w:rsidRPr="00551FB5">
              <w:rPr>
                <w:sz w:val="22"/>
                <w:szCs w:val="22"/>
              </w:rPr>
              <w:t xml:space="preserve">  </w:t>
            </w:r>
          </w:p>
        </w:tc>
        <w:tc>
          <w:tcPr>
            <w:tcW w:w="2548" w:type="dxa"/>
          </w:tcPr>
          <w:p w14:paraId="14B089C8" w14:textId="343E82AE" w:rsidR="00267AFD" w:rsidRPr="00551FB5" w:rsidRDefault="00D5635D" w:rsidP="00A478B5">
            <w:pPr>
              <w:pStyle w:val="NormalWeb"/>
              <w:spacing w:before="0" w:beforeAutospacing="0" w:after="0" w:afterAutospacing="0"/>
              <w:rPr>
                <w:sz w:val="22"/>
                <w:szCs w:val="22"/>
              </w:rPr>
            </w:pPr>
            <w:r>
              <w:rPr>
                <w:sz w:val="22"/>
                <w:szCs w:val="22"/>
              </w:rPr>
              <w:t>mode</w:t>
            </w:r>
            <w:r>
              <w:rPr>
                <w:sz w:val="22"/>
                <w:szCs w:val="22"/>
              </w:rPr>
              <w:t xml:space="preserve"> impute</w:t>
            </w:r>
          </w:p>
        </w:tc>
      </w:tr>
      <w:tr w:rsidR="00D5635D" w14:paraId="4A282BFD" w14:textId="53A2873C" w:rsidTr="007D0290">
        <w:trPr>
          <w:trHeight w:val="258"/>
        </w:trPr>
        <w:tc>
          <w:tcPr>
            <w:tcW w:w="3756" w:type="dxa"/>
          </w:tcPr>
          <w:p w14:paraId="3B5F4CEB" w14:textId="775C082B" w:rsidR="00D5635D" w:rsidRPr="00551FB5" w:rsidRDefault="00D5635D" w:rsidP="00A478B5">
            <w:pPr>
              <w:pStyle w:val="NormalWeb"/>
              <w:spacing w:before="0" w:beforeAutospacing="0" w:after="0" w:afterAutospacing="0"/>
              <w:rPr>
                <w:sz w:val="22"/>
                <w:szCs w:val="22"/>
              </w:rPr>
            </w:pPr>
            <w:r w:rsidRPr="00551FB5">
              <w:rPr>
                <w:sz w:val="22"/>
                <w:szCs w:val="22"/>
              </w:rPr>
              <w:t xml:space="preserve">cebq_se             </w:t>
            </w:r>
          </w:p>
        </w:tc>
        <w:tc>
          <w:tcPr>
            <w:tcW w:w="1912" w:type="dxa"/>
          </w:tcPr>
          <w:p w14:paraId="5216A797" w14:textId="13403FF0" w:rsidR="00D5635D" w:rsidRDefault="00D5635D" w:rsidP="00A478B5">
            <w:pPr>
              <w:pStyle w:val="NormalWeb"/>
              <w:spacing w:before="0" w:beforeAutospacing="0" w:after="0" w:afterAutospacing="0"/>
              <w:rPr>
                <w:sz w:val="22"/>
                <w:szCs w:val="22"/>
              </w:rPr>
            </w:pPr>
            <w:r>
              <w:rPr>
                <w:sz w:val="22"/>
                <w:szCs w:val="22"/>
              </w:rPr>
              <w:t>8</w:t>
            </w:r>
          </w:p>
        </w:tc>
        <w:tc>
          <w:tcPr>
            <w:tcW w:w="1546" w:type="dxa"/>
          </w:tcPr>
          <w:p w14:paraId="466ADEE7" w14:textId="73619EB3" w:rsidR="00D5635D" w:rsidRDefault="00D5635D" w:rsidP="00A478B5">
            <w:pPr>
              <w:pStyle w:val="NormalWeb"/>
              <w:spacing w:before="0" w:beforeAutospacing="0" w:after="0" w:afterAutospacing="0"/>
              <w:rPr>
                <w:sz w:val="22"/>
                <w:szCs w:val="22"/>
              </w:rPr>
            </w:pPr>
            <w:r w:rsidRPr="0089304F">
              <w:rPr>
                <w:sz w:val="22"/>
                <w:szCs w:val="22"/>
              </w:rPr>
              <w:t>2.3</w:t>
            </w:r>
            <w:r>
              <w:rPr>
                <w:sz w:val="22"/>
                <w:szCs w:val="22"/>
              </w:rPr>
              <w:t>3</w:t>
            </w:r>
          </w:p>
        </w:tc>
        <w:tc>
          <w:tcPr>
            <w:tcW w:w="2548" w:type="dxa"/>
          </w:tcPr>
          <w:p w14:paraId="1D2AF0E0" w14:textId="5E9E6B9F" w:rsidR="00D5635D" w:rsidRPr="0089304F"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1634DF1B" w14:textId="13678051" w:rsidTr="007D0290">
        <w:trPr>
          <w:trHeight w:val="258"/>
        </w:trPr>
        <w:tc>
          <w:tcPr>
            <w:tcW w:w="3756" w:type="dxa"/>
          </w:tcPr>
          <w:p w14:paraId="2529591D" w14:textId="124E8A16" w:rsidR="00D5635D" w:rsidRPr="00551FB5" w:rsidRDefault="00D5635D" w:rsidP="00A478B5">
            <w:pPr>
              <w:pStyle w:val="NormalWeb"/>
              <w:spacing w:before="0" w:beforeAutospacing="0" w:after="0" w:afterAutospacing="0"/>
              <w:rPr>
                <w:sz w:val="22"/>
                <w:szCs w:val="22"/>
              </w:rPr>
            </w:pPr>
            <w:r w:rsidRPr="00551FB5">
              <w:rPr>
                <w:sz w:val="22"/>
                <w:szCs w:val="22"/>
              </w:rPr>
              <w:t xml:space="preserve">cebq_eue         </w:t>
            </w:r>
          </w:p>
        </w:tc>
        <w:tc>
          <w:tcPr>
            <w:tcW w:w="1912" w:type="dxa"/>
          </w:tcPr>
          <w:p w14:paraId="3E4C7518" w14:textId="22E18C04" w:rsidR="00D5635D" w:rsidRDefault="00D5635D" w:rsidP="00A478B5">
            <w:pPr>
              <w:pStyle w:val="NormalWeb"/>
              <w:spacing w:before="0" w:beforeAutospacing="0" w:after="0" w:afterAutospacing="0"/>
              <w:rPr>
                <w:sz w:val="22"/>
                <w:szCs w:val="22"/>
              </w:rPr>
            </w:pPr>
            <w:r>
              <w:rPr>
                <w:sz w:val="22"/>
                <w:szCs w:val="22"/>
              </w:rPr>
              <w:t>8</w:t>
            </w:r>
          </w:p>
        </w:tc>
        <w:tc>
          <w:tcPr>
            <w:tcW w:w="1546" w:type="dxa"/>
          </w:tcPr>
          <w:p w14:paraId="589B7040" w14:textId="5EFC0AAC" w:rsidR="00D5635D" w:rsidRDefault="00D5635D" w:rsidP="00A478B5">
            <w:pPr>
              <w:pStyle w:val="NormalWeb"/>
              <w:spacing w:before="0" w:beforeAutospacing="0" w:after="0" w:afterAutospacing="0"/>
              <w:rPr>
                <w:sz w:val="22"/>
                <w:szCs w:val="22"/>
              </w:rPr>
            </w:pPr>
            <w:r w:rsidRPr="0089304F">
              <w:rPr>
                <w:sz w:val="22"/>
                <w:szCs w:val="22"/>
              </w:rPr>
              <w:t>2.3</w:t>
            </w:r>
            <w:r>
              <w:rPr>
                <w:sz w:val="22"/>
                <w:szCs w:val="22"/>
              </w:rPr>
              <w:t>3</w:t>
            </w:r>
          </w:p>
        </w:tc>
        <w:tc>
          <w:tcPr>
            <w:tcW w:w="2548" w:type="dxa"/>
          </w:tcPr>
          <w:p w14:paraId="04B26D16" w14:textId="7E939297" w:rsidR="00D5635D" w:rsidRPr="0089304F"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74631AEE" w14:textId="4C0F874F" w:rsidTr="007D0290">
        <w:trPr>
          <w:trHeight w:val="258"/>
        </w:trPr>
        <w:tc>
          <w:tcPr>
            <w:tcW w:w="3756" w:type="dxa"/>
          </w:tcPr>
          <w:p w14:paraId="11F92E0A" w14:textId="6BA41455" w:rsidR="00D5635D" w:rsidRPr="00551FB5" w:rsidRDefault="00D5635D" w:rsidP="00A478B5">
            <w:pPr>
              <w:pStyle w:val="NormalWeb"/>
              <w:spacing w:before="0" w:beforeAutospacing="0" w:after="0" w:afterAutospacing="0"/>
              <w:rPr>
                <w:sz w:val="22"/>
                <w:szCs w:val="22"/>
              </w:rPr>
            </w:pPr>
            <w:r w:rsidRPr="00551FB5">
              <w:rPr>
                <w:sz w:val="22"/>
                <w:szCs w:val="22"/>
              </w:rPr>
              <w:t xml:space="preserve">cebq_eoe         </w:t>
            </w:r>
          </w:p>
        </w:tc>
        <w:tc>
          <w:tcPr>
            <w:tcW w:w="1912" w:type="dxa"/>
          </w:tcPr>
          <w:p w14:paraId="1F6803B6" w14:textId="41C54746" w:rsidR="00D5635D" w:rsidRDefault="00D5635D" w:rsidP="00A478B5">
            <w:pPr>
              <w:pStyle w:val="NormalWeb"/>
              <w:spacing w:before="0" w:beforeAutospacing="0" w:after="0" w:afterAutospacing="0"/>
              <w:rPr>
                <w:sz w:val="22"/>
                <w:szCs w:val="22"/>
              </w:rPr>
            </w:pPr>
            <w:r>
              <w:rPr>
                <w:sz w:val="22"/>
                <w:szCs w:val="22"/>
              </w:rPr>
              <w:t>7</w:t>
            </w:r>
          </w:p>
        </w:tc>
        <w:tc>
          <w:tcPr>
            <w:tcW w:w="1546" w:type="dxa"/>
          </w:tcPr>
          <w:p w14:paraId="2DF9DB86" w14:textId="47B20E34" w:rsidR="00D5635D" w:rsidRDefault="00D5635D" w:rsidP="00A478B5">
            <w:pPr>
              <w:pStyle w:val="NormalWeb"/>
              <w:spacing w:before="0" w:beforeAutospacing="0" w:after="0" w:afterAutospacing="0"/>
              <w:rPr>
                <w:sz w:val="22"/>
                <w:szCs w:val="22"/>
              </w:rPr>
            </w:pPr>
            <w:r w:rsidRPr="00551FB5">
              <w:rPr>
                <w:sz w:val="22"/>
                <w:szCs w:val="22"/>
              </w:rPr>
              <w:t>2.0</w:t>
            </w:r>
            <w:r>
              <w:rPr>
                <w:sz w:val="22"/>
                <w:szCs w:val="22"/>
              </w:rPr>
              <w:t>4</w:t>
            </w:r>
          </w:p>
        </w:tc>
        <w:tc>
          <w:tcPr>
            <w:tcW w:w="2548" w:type="dxa"/>
          </w:tcPr>
          <w:p w14:paraId="0AC6C2E3" w14:textId="7E6BB745" w:rsidR="00D5635D" w:rsidRPr="00551FB5"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43B202D0" w14:textId="062F2222" w:rsidTr="007D0290">
        <w:trPr>
          <w:trHeight w:val="258"/>
        </w:trPr>
        <w:tc>
          <w:tcPr>
            <w:tcW w:w="3756" w:type="dxa"/>
          </w:tcPr>
          <w:p w14:paraId="157E8A8E" w14:textId="1E6A7528" w:rsidR="00D5635D" w:rsidRPr="00551FB5" w:rsidRDefault="00D5635D" w:rsidP="00A478B5">
            <w:pPr>
              <w:pStyle w:val="NormalWeb"/>
              <w:spacing w:before="0" w:beforeAutospacing="0" w:after="0" w:afterAutospacing="0"/>
              <w:rPr>
                <w:sz w:val="22"/>
                <w:szCs w:val="22"/>
              </w:rPr>
            </w:pPr>
            <w:r w:rsidRPr="00551FB5">
              <w:rPr>
                <w:sz w:val="22"/>
                <w:szCs w:val="22"/>
              </w:rPr>
              <w:t xml:space="preserve">cebq_approach         </w:t>
            </w:r>
          </w:p>
        </w:tc>
        <w:tc>
          <w:tcPr>
            <w:tcW w:w="1912" w:type="dxa"/>
          </w:tcPr>
          <w:p w14:paraId="32961BB7" w14:textId="484C2FC1" w:rsidR="00D5635D" w:rsidRDefault="00D5635D" w:rsidP="00A478B5">
            <w:pPr>
              <w:pStyle w:val="NormalWeb"/>
              <w:spacing w:before="0" w:beforeAutospacing="0" w:after="0" w:afterAutospacing="0"/>
              <w:rPr>
                <w:sz w:val="22"/>
                <w:szCs w:val="22"/>
              </w:rPr>
            </w:pPr>
            <w:r>
              <w:rPr>
                <w:sz w:val="22"/>
                <w:szCs w:val="22"/>
              </w:rPr>
              <w:t>7</w:t>
            </w:r>
          </w:p>
        </w:tc>
        <w:tc>
          <w:tcPr>
            <w:tcW w:w="1546" w:type="dxa"/>
          </w:tcPr>
          <w:p w14:paraId="4D55B3DA" w14:textId="59251771" w:rsidR="00D5635D" w:rsidRDefault="00D5635D" w:rsidP="00A478B5">
            <w:pPr>
              <w:pStyle w:val="NormalWeb"/>
              <w:spacing w:before="0" w:beforeAutospacing="0" w:after="0" w:afterAutospacing="0"/>
              <w:rPr>
                <w:sz w:val="22"/>
                <w:szCs w:val="22"/>
              </w:rPr>
            </w:pPr>
            <w:r w:rsidRPr="00551FB5">
              <w:rPr>
                <w:sz w:val="22"/>
                <w:szCs w:val="22"/>
              </w:rPr>
              <w:t>2.0</w:t>
            </w:r>
            <w:r>
              <w:rPr>
                <w:sz w:val="22"/>
                <w:szCs w:val="22"/>
              </w:rPr>
              <w:t>4</w:t>
            </w:r>
          </w:p>
        </w:tc>
        <w:tc>
          <w:tcPr>
            <w:tcW w:w="2548" w:type="dxa"/>
          </w:tcPr>
          <w:p w14:paraId="593D3782" w14:textId="0562BB32" w:rsidR="00D5635D" w:rsidRPr="00551FB5"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45F35C07" w14:textId="1C87692B" w:rsidTr="007D0290">
        <w:trPr>
          <w:trHeight w:val="270"/>
        </w:trPr>
        <w:tc>
          <w:tcPr>
            <w:tcW w:w="3756" w:type="dxa"/>
          </w:tcPr>
          <w:p w14:paraId="0544541F" w14:textId="7C2746B2" w:rsidR="00D5635D" w:rsidRPr="00551FB5" w:rsidRDefault="00D5635D" w:rsidP="00A478B5">
            <w:pPr>
              <w:pStyle w:val="NormalWeb"/>
              <w:spacing w:before="0" w:beforeAutospacing="0" w:after="0" w:afterAutospacing="0"/>
              <w:rPr>
                <w:sz w:val="22"/>
                <w:szCs w:val="22"/>
              </w:rPr>
            </w:pPr>
            <w:r w:rsidRPr="00551FB5">
              <w:rPr>
                <w:sz w:val="22"/>
                <w:szCs w:val="22"/>
              </w:rPr>
              <w:t>v1_eah_total_kcal</w:t>
            </w:r>
          </w:p>
        </w:tc>
        <w:tc>
          <w:tcPr>
            <w:tcW w:w="1912" w:type="dxa"/>
          </w:tcPr>
          <w:p w14:paraId="295BE881" w14:textId="2DD0EB76" w:rsidR="00D5635D" w:rsidRDefault="00D5635D" w:rsidP="00A478B5">
            <w:pPr>
              <w:pStyle w:val="NormalWeb"/>
              <w:spacing w:before="0" w:beforeAutospacing="0" w:after="0" w:afterAutospacing="0"/>
              <w:rPr>
                <w:sz w:val="22"/>
                <w:szCs w:val="22"/>
              </w:rPr>
            </w:pPr>
            <w:r>
              <w:rPr>
                <w:sz w:val="22"/>
                <w:szCs w:val="22"/>
              </w:rPr>
              <w:t>5</w:t>
            </w:r>
          </w:p>
        </w:tc>
        <w:tc>
          <w:tcPr>
            <w:tcW w:w="1546" w:type="dxa"/>
          </w:tcPr>
          <w:p w14:paraId="46D7462A" w14:textId="2C784CB3" w:rsidR="00D5635D" w:rsidRDefault="00D5635D" w:rsidP="00A478B5">
            <w:pPr>
              <w:pStyle w:val="NormalWeb"/>
              <w:spacing w:before="0" w:beforeAutospacing="0" w:after="0" w:afterAutospacing="0"/>
              <w:rPr>
                <w:sz w:val="22"/>
                <w:szCs w:val="22"/>
              </w:rPr>
            </w:pPr>
            <w:r w:rsidRPr="00551FB5">
              <w:rPr>
                <w:sz w:val="22"/>
                <w:szCs w:val="22"/>
              </w:rPr>
              <w:t xml:space="preserve">1.45  </w:t>
            </w:r>
          </w:p>
        </w:tc>
        <w:tc>
          <w:tcPr>
            <w:tcW w:w="2548" w:type="dxa"/>
          </w:tcPr>
          <w:p w14:paraId="11DA6287" w14:textId="37B41AA5" w:rsidR="00D5635D" w:rsidRPr="00551FB5"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1F0FFEF4" w14:textId="02028899" w:rsidTr="007D0290">
        <w:trPr>
          <w:trHeight w:val="258"/>
        </w:trPr>
        <w:tc>
          <w:tcPr>
            <w:tcW w:w="3756" w:type="dxa"/>
          </w:tcPr>
          <w:p w14:paraId="18E7A4EF" w14:textId="2A8D1AE8" w:rsidR="00D5635D" w:rsidRPr="00551FB5" w:rsidRDefault="00D5635D" w:rsidP="00A478B5">
            <w:pPr>
              <w:pStyle w:val="NormalWeb"/>
              <w:spacing w:before="0" w:beforeAutospacing="0" w:after="0" w:afterAutospacing="0"/>
              <w:rPr>
                <w:sz w:val="22"/>
                <w:szCs w:val="22"/>
              </w:rPr>
            </w:pPr>
            <w:r w:rsidRPr="00551FB5">
              <w:rPr>
                <w:sz w:val="22"/>
                <w:szCs w:val="22"/>
              </w:rPr>
              <w:t xml:space="preserve">cfq_pcw                           </w:t>
            </w:r>
          </w:p>
        </w:tc>
        <w:tc>
          <w:tcPr>
            <w:tcW w:w="1912" w:type="dxa"/>
          </w:tcPr>
          <w:p w14:paraId="09AF244B" w14:textId="63274FD8" w:rsidR="00D5635D" w:rsidRDefault="00D5635D" w:rsidP="00A478B5">
            <w:pPr>
              <w:pStyle w:val="NormalWeb"/>
              <w:spacing w:before="0" w:beforeAutospacing="0" w:after="0" w:afterAutospacing="0"/>
              <w:rPr>
                <w:sz w:val="22"/>
                <w:szCs w:val="22"/>
              </w:rPr>
            </w:pPr>
            <w:r>
              <w:rPr>
                <w:sz w:val="22"/>
                <w:szCs w:val="22"/>
              </w:rPr>
              <w:t>5</w:t>
            </w:r>
          </w:p>
        </w:tc>
        <w:tc>
          <w:tcPr>
            <w:tcW w:w="1546" w:type="dxa"/>
          </w:tcPr>
          <w:p w14:paraId="1230E0FF" w14:textId="6ECCAF70" w:rsidR="00D5635D" w:rsidRDefault="00D5635D" w:rsidP="00A478B5">
            <w:pPr>
              <w:pStyle w:val="NormalWeb"/>
              <w:spacing w:before="0" w:beforeAutospacing="0" w:after="0" w:afterAutospacing="0"/>
              <w:rPr>
                <w:sz w:val="22"/>
                <w:szCs w:val="22"/>
              </w:rPr>
            </w:pPr>
            <w:r w:rsidRPr="00551FB5">
              <w:rPr>
                <w:sz w:val="22"/>
                <w:szCs w:val="22"/>
              </w:rPr>
              <w:t xml:space="preserve">1.45  </w:t>
            </w:r>
          </w:p>
        </w:tc>
        <w:tc>
          <w:tcPr>
            <w:tcW w:w="2548" w:type="dxa"/>
          </w:tcPr>
          <w:p w14:paraId="363F07DC" w14:textId="136F0F99" w:rsidR="00D5635D" w:rsidRPr="00551FB5"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4AA4107A" w14:textId="2B1D5832" w:rsidTr="007D0290">
        <w:trPr>
          <w:trHeight w:val="258"/>
        </w:trPr>
        <w:tc>
          <w:tcPr>
            <w:tcW w:w="3756" w:type="dxa"/>
          </w:tcPr>
          <w:p w14:paraId="07B4BB9B" w14:textId="02513F44" w:rsidR="00D5635D" w:rsidRPr="00551FB5" w:rsidRDefault="00D5635D" w:rsidP="00A478B5">
            <w:pPr>
              <w:pStyle w:val="NormalWeb"/>
              <w:spacing w:before="0" w:beforeAutospacing="0" w:after="0" w:afterAutospacing="0"/>
              <w:rPr>
                <w:sz w:val="22"/>
                <w:szCs w:val="22"/>
              </w:rPr>
            </w:pPr>
            <w:r>
              <w:rPr>
                <w:sz w:val="22"/>
                <w:szCs w:val="22"/>
              </w:rPr>
              <w:t>cfq_cwc</w:t>
            </w:r>
          </w:p>
        </w:tc>
        <w:tc>
          <w:tcPr>
            <w:tcW w:w="1912" w:type="dxa"/>
          </w:tcPr>
          <w:p w14:paraId="3B8DD152" w14:textId="5E6EC235" w:rsidR="00D5635D" w:rsidRDefault="00D5635D" w:rsidP="00A478B5">
            <w:pPr>
              <w:pStyle w:val="NormalWeb"/>
              <w:spacing w:before="0" w:beforeAutospacing="0" w:after="0" w:afterAutospacing="0"/>
              <w:rPr>
                <w:sz w:val="22"/>
                <w:szCs w:val="22"/>
              </w:rPr>
            </w:pPr>
            <w:r>
              <w:rPr>
                <w:sz w:val="22"/>
                <w:szCs w:val="22"/>
              </w:rPr>
              <w:t>5</w:t>
            </w:r>
          </w:p>
        </w:tc>
        <w:tc>
          <w:tcPr>
            <w:tcW w:w="1546" w:type="dxa"/>
          </w:tcPr>
          <w:p w14:paraId="0984C6C7" w14:textId="64521E8F" w:rsidR="00D5635D" w:rsidRDefault="00D5635D" w:rsidP="00A478B5">
            <w:pPr>
              <w:pStyle w:val="NormalWeb"/>
              <w:spacing w:before="0" w:beforeAutospacing="0" w:after="0" w:afterAutospacing="0"/>
              <w:rPr>
                <w:sz w:val="22"/>
                <w:szCs w:val="22"/>
              </w:rPr>
            </w:pPr>
            <w:r w:rsidRPr="00551FB5">
              <w:rPr>
                <w:sz w:val="22"/>
                <w:szCs w:val="22"/>
              </w:rPr>
              <w:t xml:space="preserve">1.45 </w:t>
            </w:r>
          </w:p>
        </w:tc>
        <w:tc>
          <w:tcPr>
            <w:tcW w:w="2548" w:type="dxa"/>
          </w:tcPr>
          <w:p w14:paraId="1FCD3568" w14:textId="26B62A63" w:rsidR="00D5635D" w:rsidRPr="00551FB5"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1117103F" w14:textId="1E8695F3" w:rsidTr="007D0290">
        <w:trPr>
          <w:trHeight w:val="258"/>
        </w:trPr>
        <w:tc>
          <w:tcPr>
            <w:tcW w:w="3756" w:type="dxa"/>
          </w:tcPr>
          <w:p w14:paraId="3279B657" w14:textId="7FF4690B" w:rsidR="00D5635D" w:rsidRPr="00551FB5" w:rsidRDefault="00D5635D" w:rsidP="00A478B5">
            <w:pPr>
              <w:pStyle w:val="NormalWeb"/>
              <w:spacing w:before="0" w:beforeAutospacing="0" w:after="0" w:afterAutospacing="0"/>
              <w:rPr>
                <w:sz w:val="22"/>
                <w:szCs w:val="22"/>
              </w:rPr>
            </w:pPr>
            <w:r>
              <w:rPr>
                <w:sz w:val="22"/>
                <w:szCs w:val="22"/>
              </w:rPr>
              <w:t>bis</w:t>
            </w:r>
          </w:p>
        </w:tc>
        <w:tc>
          <w:tcPr>
            <w:tcW w:w="1912" w:type="dxa"/>
          </w:tcPr>
          <w:p w14:paraId="0254FA68" w14:textId="5A1D5BB8" w:rsidR="00D5635D" w:rsidRDefault="00D5635D" w:rsidP="00A478B5">
            <w:pPr>
              <w:pStyle w:val="NormalWeb"/>
              <w:spacing w:before="0" w:beforeAutospacing="0" w:after="0" w:afterAutospacing="0"/>
              <w:rPr>
                <w:sz w:val="22"/>
                <w:szCs w:val="22"/>
              </w:rPr>
            </w:pPr>
            <w:r>
              <w:rPr>
                <w:sz w:val="22"/>
                <w:szCs w:val="22"/>
              </w:rPr>
              <w:t>5</w:t>
            </w:r>
          </w:p>
        </w:tc>
        <w:tc>
          <w:tcPr>
            <w:tcW w:w="1546" w:type="dxa"/>
          </w:tcPr>
          <w:p w14:paraId="05857EB0" w14:textId="4180F3DD" w:rsidR="00D5635D" w:rsidRDefault="00D5635D" w:rsidP="00A478B5">
            <w:pPr>
              <w:pStyle w:val="NormalWeb"/>
              <w:spacing w:before="0" w:beforeAutospacing="0" w:after="0" w:afterAutospacing="0"/>
              <w:rPr>
                <w:sz w:val="22"/>
                <w:szCs w:val="22"/>
              </w:rPr>
            </w:pPr>
            <w:r w:rsidRPr="00551FB5">
              <w:rPr>
                <w:sz w:val="22"/>
                <w:szCs w:val="22"/>
              </w:rPr>
              <w:t xml:space="preserve">1.45  </w:t>
            </w:r>
          </w:p>
        </w:tc>
        <w:tc>
          <w:tcPr>
            <w:tcW w:w="2548" w:type="dxa"/>
          </w:tcPr>
          <w:p w14:paraId="2C33437A" w14:textId="3584EE95" w:rsidR="00D5635D" w:rsidRPr="00551FB5"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526C6C1C" w14:textId="45B05BA3" w:rsidTr="007D0290">
        <w:trPr>
          <w:trHeight w:val="258"/>
        </w:trPr>
        <w:tc>
          <w:tcPr>
            <w:tcW w:w="3756" w:type="dxa"/>
          </w:tcPr>
          <w:p w14:paraId="66F2BE61" w14:textId="5250A3A9" w:rsidR="00D5635D" w:rsidRPr="00551FB5" w:rsidRDefault="00D5635D" w:rsidP="00A478B5">
            <w:pPr>
              <w:pStyle w:val="NormalWeb"/>
              <w:spacing w:before="0" w:beforeAutospacing="0" w:after="0" w:afterAutospacing="0"/>
              <w:rPr>
                <w:sz w:val="22"/>
                <w:szCs w:val="22"/>
              </w:rPr>
            </w:pPr>
            <w:r>
              <w:rPr>
                <w:sz w:val="22"/>
                <w:szCs w:val="22"/>
              </w:rPr>
              <w:t>cebq_ff</w:t>
            </w:r>
          </w:p>
        </w:tc>
        <w:tc>
          <w:tcPr>
            <w:tcW w:w="1912" w:type="dxa"/>
          </w:tcPr>
          <w:p w14:paraId="097E6EC7" w14:textId="68A00D14" w:rsidR="00D5635D" w:rsidRDefault="00D5635D" w:rsidP="00A478B5">
            <w:pPr>
              <w:pStyle w:val="NormalWeb"/>
              <w:spacing w:before="0" w:beforeAutospacing="0" w:after="0" w:afterAutospacing="0"/>
              <w:rPr>
                <w:sz w:val="22"/>
                <w:szCs w:val="22"/>
              </w:rPr>
            </w:pPr>
            <w:r>
              <w:rPr>
                <w:sz w:val="22"/>
                <w:szCs w:val="22"/>
              </w:rPr>
              <w:t>4</w:t>
            </w:r>
          </w:p>
        </w:tc>
        <w:tc>
          <w:tcPr>
            <w:tcW w:w="1546" w:type="dxa"/>
          </w:tcPr>
          <w:p w14:paraId="29AED7ED" w14:textId="121B7CF2" w:rsidR="00D5635D" w:rsidRDefault="00D5635D" w:rsidP="00A478B5">
            <w:pPr>
              <w:pStyle w:val="NormalWeb"/>
              <w:spacing w:before="0" w:beforeAutospacing="0" w:after="0" w:afterAutospacing="0"/>
              <w:rPr>
                <w:sz w:val="22"/>
                <w:szCs w:val="22"/>
              </w:rPr>
            </w:pPr>
            <w:r>
              <w:rPr>
                <w:sz w:val="22"/>
                <w:szCs w:val="22"/>
              </w:rPr>
              <w:t>1.16</w:t>
            </w:r>
          </w:p>
        </w:tc>
        <w:tc>
          <w:tcPr>
            <w:tcW w:w="2548" w:type="dxa"/>
          </w:tcPr>
          <w:p w14:paraId="19B85E86" w14:textId="47C1A312" w:rsidR="00D5635D"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601896F0" w14:textId="510EFA25" w:rsidTr="007D0290">
        <w:trPr>
          <w:trHeight w:val="258"/>
        </w:trPr>
        <w:tc>
          <w:tcPr>
            <w:tcW w:w="3756" w:type="dxa"/>
          </w:tcPr>
          <w:p w14:paraId="410F1412" w14:textId="1C32EC4D" w:rsidR="00D5635D" w:rsidRPr="00551FB5" w:rsidRDefault="00D5635D" w:rsidP="00A478B5">
            <w:pPr>
              <w:pStyle w:val="NormalWeb"/>
              <w:spacing w:before="0" w:beforeAutospacing="0" w:after="0" w:afterAutospacing="0"/>
              <w:rPr>
                <w:sz w:val="22"/>
                <w:szCs w:val="22"/>
              </w:rPr>
            </w:pPr>
            <w:r>
              <w:rPr>
                <w:sz w:val="22"/>
                <w:szCs w:val="22"/>
              </w:rPr>
              <w:t>pwlb_healthy</w:t>
            </w:r>
          </w:p>
        </w:tc>
        <w:tc>
          <w:tcPr>
            <w:tcW w:w="1912" w:type="dxa"/>
          </w:tcPr>
          <w:p w14:paraId="7A81C968" w14:textId="5F22A090" w:rsidR="00D5635D" w:rsidRDefault="00D5635D" w:rsidP="00A478B5">
            <w:pPr>
              <w:pStyle w:val="NormalWeb"/>
              <w:spacing w:before="0" w:beforeAutospacing="0" w:after="0" w:afterAutospacing="0"/>
              <w:rPr>
                <w:sz w:val="22"/>
                <w:szCs w:val="22"/>
              </w:rPr>
            </w:pPr>
            <w:r>
              <w:rPr>
                <w:sz w:val="22"/>
                <w:szCs w:val="22"/>
              </w:rPr>
              <w:t>4</w:t>
            </w:r>
          </w:p>
        </w:tc>
        <w:tc>
          <w:tcPr>
            <w:tcW w:w="1546" w:type="dxa"/>
          </w:tcPr>
          <w:p w14:paraId="5D2B938E" w14:textId="0C78D1F6" w:rsidR="00D5635D" w:rsidRDefault="00D5635D" w:rsidP="00A478B5">
            <w:pPr>
              <w:pStyle w:val="NormalWeb"/>
              <w:spacing w:before="0" w:beforeAutospacing="0" w:after="0" w:afterAutospacing="0"/>
              <w:rPr>
                <w:sz w:val="22"/>
                <w:szCs w:val="22"/>
              </w:rPr>
            </w:pPr>
            <w:r>
              <w:rPr>
                <w:sz w:val="22"/>
                <w:szCs w:val="22"/>
              </w:rPr>
              <w:t>1.16</w:t>
            </w:r>
          </w:p>
        </w:tc>
        <w:tc>
          <w:tcPr>
            <w:tcW w:w="2548" w:type="dxa"/>
          </w:tcPr>
          <w:p w14:paraId="469F3183" w14:textId="6A99B451" w:rsidR="00D5635D"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7A4B3AB8" w14:textId="643B40C9" w:rsidTr="007D0290">
        <w:trPr>
          <w:trHeight w:val="258"/>
        </w:trPr>
        <w:tc>
          <w:tcPr>
            <w:tcW w:w="3756" w:type="dxa"/>
          </w:tcPr>
          <w:p w14:paraId="399EA177" w14:textId="4B0702CB" w:rsidR="00D5635D" w:rsidRPr="00551FB5" w:rsidRDefault="00D5635D" w:rsidP="00A478B5">
            <w:pPr>
              <w:pStyle w:val="NormalWeb"/>
              <w:spacing w:before="0" w:beforeAutospacing="0" w:after="0" w:afterAutospacing="0"/>
              <w:rPr>
                <w:sz w:val="22"/>
                <w:szCs w:val="22"/>
              </w:rPr>
            </w:pPr>
            <w:r>
              <w:rPr>
                <w:sz w:val="22"/>
                <w:szCs w:val="22"/>
              </w:rPr>
              <w:t>v1_meal_total_kcal</w:t>
            </w:r>
          </w:p>
        </w:tc>
        <w:tc>
          <w:tcPr>
            <w:tcW w:w="1912" w:type="dxa"/>
          </w:tcPr>
          <w:p w14:paraId="15A51CB6" w14:textId="2459C413" w:rsidR="00D5635D" w:rsidRDefault="00D5635D" w:rsidP="00A478B5">
            <w:pPr>
              <w:pStyle w:val="NormalWeb"/>
              <w:spacing w:before="0" w:beforeAutospacing="0" w:after="0" w:afterAutospacing="0"/>
              <w:rPr>
                <w:sz w:val="22"/>
                <w:szCs w:val="22"/>
              </w:rPr>
            </w:pPr>
            <w:r>
              <w:rPr>
                <w:sz w:val="22"/>
                <w:szCs w:val="22"/>
              </w:rPr>
              <w:t>3</w:t>
            </w:r>
          </w:p>
        </w:tc>
        <w:tc>
          <w:tcPr>
            <w:tcW w:w="1546" w:type="dxa"/>
          </w:tcPr>
          <w:p w14:paraId="07B648CF" w14:textId="474063B2" w:rsidR="00D5635D" w:rsidRDefault="00D5635D" w:rsidP="00A478B5">
            <w:pPr>
              <w:pStyle w:val="NormalWeb"/>
              <w:spacing w:before="0" w:beforeAutospacing="0" w:after="0" w:afterAutospacing="0"/>
              <w:rPr>
                <w:sz w:val="22"/>
                <w:szCs w:val="22"/>
              </w:rPr>
            </w:pPr>
            <w:r>
              <w:rPr>
                <w:sz w:val="22"/>
                <w:szCs w:val="22"/>
              </w:rPr>
              <w:t>0.87</w:t>
            </w:r>
          </w:p>
        </w:tc>
        <w:tc>
          <w:tcPr>
            <w:tcW w:w="2548" w:type="dxa"/>
          </w:tcPr>
          <w:p w14:paraId="503142D3" w14:textId="25A76BE8" w:rsidR="00D5635D"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05AA9045" w14:textId="0CDD7066" w:rsidTr="007D0290">
        <w:trPr>
          <w:trHeight w:val="258"/>
        </w:trPr>
        <w:tc>
          <w:tcPr>
            <w:tcW w:w="3756" w:type="dxa"/>
          </w:tcPr>
          <w:p w14:paraId="7C4634B8" w14:textId="5E0FD72B" w:rsidR="00D5635D" w:rsidRPr="00551FB5" w:rsidRDefault="00D5635D" w:rsidP="00A478B5">
            <w:pPr>
              <w:pStyle w:val="NormalWeb"/>
              <w:spacing w:before="0" w:beforeAutospacing="0" w:after="0" w:afterAutospacing="0"/>
              <w:rPr>
                <w:sz w:val="22"/>
                <w:szCs w:val="22"/>
              </w:rPr>
            </w:pPr>
            <w:r>
              <w:rPr>
                <w:sz w:val="22"/>
                <w:szCs w:val="22"/>
              </w:rPr>
              <w:t>fswitch_nok_mean</w:t>
            </w:r>
          </w:p>
        </w:tc>
        <w:tc>
          <w:tcPr>
            <w:tcW w:w="1912" w:type="dxa"/>
          </w:tcPr>
          <w:p w14:paraId="2C617FE4" w14:textId="5A4CBDB4" w:rsidR="00D5635D" w:rsidRDefault="00D5635D" w:rsidP="00A478B5">
            <w:pPr>
              <w:pStyle w:val="NormalWeb"/>
              <w:spacing w:before="0" w:beforeAutospacing="0" w:after="0" w:afterAutospacing="0"/>
              <w:rPr>
                <w:sz w:val="22"/>
                <w:szCs w:val="22"/>
              </w:rPr>
            </w:pPr>
            <w:r>
              <w:rPr>
                <w:sz w:val="22"/>
                <w:szCs w:val="22"/>
              </w:rPr>
              <w:t>1</w:t>
            </w:r>
          </w:p>
        </w:tc>
        <w:tc>
          <w:tcPr>
            <w:tcW w:w="1546" w:type="dxa"/>
          </w:tcPr>
          <w:p w14:paraId="337409D9" w14:textId="3727B30D" w:rsidR="00D5635D" w:rsidRDefault="00D5635D" w:rsidP="00A478B5">
            <w:pPr>
              <w:pStyle w:val="NormalWeb"/>
              <w:spacing w:before="0" w:beforeAutospacing="0" w:after="0" w:afterAutospacing="0"/>
              <w:rPr>
                <w:sz w:val="22"/>
                <w:szCs w:val="22"/>
              </w:rPr>
            </w:pPr>
            <w:r>
              <w:rPr>
                <w:sz w:val="22"/>
                <w:szCs w:val="22"/>
              </w:rPr>
              <w:t>0.29</w:t>
            </w:r>
          </w:p>
        </w:tc>
        <w:tc>
          <w:tcPr>
            <w:tcW w:w="2548" w:type="dxa"/>
          </w:tcPr>
          <w:p w14:paraId="262DA111" w14:textId="22E36D03" w:rsidR="00D5635D"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77D76A2B" w14:textId="3F88E2DE" w:rsidTr="007D0290">
        <w:trPr>
          <w:trHeight w:val="258"/>
        </w:trPr>
        <w:tc>
          <w:tcPr>
            <w:tcW w:w="3756" w:type="dxa"/>
          </w:tcPr>
          <w:p w14:paraId="1F49FD4B" w14:textId="0EE0194A" w:rsidR="00D5635D" w:rsidRPr="00551FB5" w:rsidRDefault="00D5635D" w:rsidP="00A478B5">
            <w:pPr>
              <w:pStyle w:val="NormalWeb"/>
              <w:spacing w:before="0" w:beforeAutospacing="0" w:after="0" w:afterAutospacing="0"/>
              <w:rPr>
                <w:sz w:val="22"/>
                <w:szCs w:val="22"/>
              </w:rPr>
            </w:pPr>
            <w:r>
              <w:rPr>
                <w:sz w:val="22"/>
                <w:szCs w:val="22"/>
              </w:rPr>
              <w:t>bite_size_int</w:t>
            </w:r>
          </w:p>
        </w:tc>
        <w:tc>
          <w:tcPr>
            <w:tcW w:w="1912" w:type="dxa"/>
          </w:tcPr>
          <w:p w14:paraId="7486EE40" w14:textId="5B49811C" w:rsidR="00D5635D" w:rsidRDefault="00D5635D" w:rsidP="00A478B5">
            <w:pPr>
              <w:pStyle w:val="NormalWeb"/>
              <w:spacing w:before="0" w:beforeAutospacing="0" w:after="0" w:afterAutospacing="0"/>
              <w:rPr>
                <w:sz w:val="22"/>
                <w:szCs w:val="22"/>
              </w:rPr>
            </w:pPr>
            <w:r>
              <w:rPr>
                <w:sz w:val="22"/>
                <w:szCs w:val="22"/>
              </w:rPr>
              <w:t>1</w:t>
            </w:r>
          </w:p>
        </w:tc>
        <w:tc>
          <w:tcPr>
            <w:tcW w:w="1546" w:type="dxa"/>
          </w:tcPr>
          <w:p w14:paraId="776EFC71" w14:textId="23D91D65" w:rsidR="00D5635D" w:rsidRDefault="00D5635D" w:rsidP="00A478B5">
            <w:pPr>
              <w:pStyle w:val="NormalWeb"/>
              <w:spacing w:before="0" w:beforeAutospacing="0" w:after="0" w:afterAutospacing="0"/>
              <w:rPr>
                <w:sz w:val="22"/>
                <w:szCs w:val="22"/>
              </w:rPr>
            </w:pPr>
            <w:r>
              <w:rPr>
                <w:sz w:val="22"/>
                <w:szCs w:val="22"/>
              </w:rPr>
              <w:t>0.29</w:t>
            </w:r>
          </w:p>
        </w:tc>
        <w:tc>
          <w:tcPr>
            <w:tcW w:w="2548" w:type="dxa"/>
          </w:tcPr>
          <w:p w14:paraId="01742263" w14:textId="09D9DBBE" w:rsidR="00D5635D" w:rsidRDefault="00D5635D" w:rsidP="00A478B5">
            <w:pPr>
              <w:pStyle w:val="NormalWeb"/>
              <w:spacing w:before="0" w:beforeAutospacing="0" w:after="0" w:afterAutospacing="0"/>
              <w:rPr>
                <w:sz w:val="22"/>
                <w:szCs w:val="22"/>
              </w:rPr>
            </w:pPr>
            <w:r w:rsidRPr="006D50EE">
              <w:rPr>
                <w:sz w:val="22"/>
                <w:szCs w:val="22"/>
              </w:rPr>
              <w:t>median impute</w:t>
            </w:r>
          </w:p>
        </w:tc>
      </w:tr>
      <w:tr w:rsidR="00D5635D" w14:paraId="20AB5955" w14:textId="5F57EB3B" w:rsidTr="007D0290">
        <w:trPr>
          <w:trHeight w:val="258"/>
        </w:trPr>
        <w:tc>
          <w:tcPr>
            <w:tcW w:w="3756" w:type="dxa"/>
            <w:tcBorders>
              <w:bottom w:val="single" w:sz="12" w:space="0" w:color="auto"/>
            </w:tcBorders>
          </w:tcPr>
          <w:p w14:paraId="54C9FFBA" w14:textId="260D3993" w:rsidR="00D5635D" w:rsidRPr="00551FB5" w:rsidRDefault="00D5635D" w:rsidP="00A478B5">
            <w:pPr>
              <w:pStyle w:val="NormalWeb"/>
              <w:spacing w:before="0" w:beforeAutospacing="0" w:after="0" w:afterAutospacing="0"/>
              <w:rPr>
                <w:sz w:val="22"/>
                <w:szCs w:val="22"/>
              </w:rPr>
            </w:pPr>
            <w:r>
              <w:rPr>
                <w:sz w:val="22"/>
                <w:szCs w:val="22"/>
              </w:rPr>
              <w:t>bite_size_slope</w:t>
            </w:r>
          </w:p>
        </w:tc>
        <w:tc>
          <w:tcPr>
            <w:tcW w:w="1912" w:type="dxa"/>
            <w:tcBorders>
              <w:bottom w:val="single" w:sz="12" w:space="0" w:color="auto"/>
            </w:tcBorders>
          </w:tcPr>
          <w:p w14:paraId="64645D15" w14:textId="7633B875" w:rsidR="00D5635D" w:rsidRDefault="00D5635D" w:rsidP="00A478B5">
            <w:pPr>
              <w:pStyle w:val="NormalWeb"/>
              <w:spacing w:before="0" w:beforeAutospacing="0" w:after="0" w:afterAutospacing="0"/>
              <w:rPr>
                <w:sz w:val="22"/>
                <w:szCs w:val="22"/>
              </w:rPr>
            </w:pPr>
            <w:r>
              <w:rPr>
                <w:sz w:val="22"/>
                <w:szCs w:val="22"/>
              </w:rPr>
              <w:t>1</w:t>
            </w:r>
          </w:p>
        </w:tc>
        <w:tc>
          <w:tcPr>
            <w:tcW w:w="1546" w:type="dxa"/>
            <w:tcBorders>
              <w:bottom w:val="single" w:sz="12" w:space="0" w:color="auto"/>
            </w:tcBorders>
          </w:tcPr>
          <w:p w14:paraId="7953D8A6" w14:textId="72B8DA0C" w:rsidR="00D5635D" w:rsidRDefault="00D5635D" w:rsidP="00A478B5">
            <w:pPr>
              <w:pStyle w:val="NormalWeb"/>
              <w:spacing w:before="0" w:beforeAutospacing="0" w:after="0" w:afterAutospacing="0"/>
              <w:rPr>
                <w:sz w:val="22"/>
                <w:szCs w:val="22"/>
              </w:rPr>
            </w:pPr>
            <w:r>
              <w:rPr>
                <w:sz w:val="22"/>
                <w:szCs w:val="22"/>
              </w:rPr>
              <w:t>0.29</w:t>
            </w:r>
          </w:p>
        </w:tc>
        <w:tc>
          <w:tcPr>
            <w:tcW w:w="2548" w:type="dxa"/>
            <w:tcBorders>
              <w:bottom w:val="single" w:sz="12" w:space="0" w:color="auto"/>
            </w:tcBorders>
          </w:tcPr>
          <w:p w14:paraId="4AE82A46" w14:textId="05CFBEBA" w:rsidR="00D5635D" w:rsidRDefault="00D5635D" w:rsidP="00A478B5">
            <w:pPr>
              <w:pStyle w:val="NormalWeb"/>
              <w:spacing w:before="0" w:beforeAutospacing="0" w:after="0" w:afterAutospacing="0"/>
              <w:rPr>
                <w:sz w:val="22"/>
                <w:szCs w:val="22"/>
              </w:rPr>
            </w:pPr>
            <w:r w:rsidRPr="006D50EE">
              <w:rPr>
                <w:sz w:val="22"/>
                <w:szCs w:val="22"/>
              </w:rPr>
              <w:t>median impute</w:t>
            </w:r>
          </w:p>
        </w:tc>
      </w:tr>
    </w:tbl>
    <w:p w14:paraId="01F3A093" w14:textId="780156B7" w:rsidR="009974C0" w:rsidRDefault="0033154F" w:rsidP="00A478B5">
      <w:pPr>
        <w:pStyle w:val="NormalWeb"/>
        <w:spacing w:before="0" w:beforeAutospacing="0" w:after="0" w:afterAutospacing="0"/>
        <w:rPr>
          <w:sz w:val="22"/>
          <w:szCs w:val="22"/>
        </w:rPr>
      </w:pPr>
      <w:r>
        <w:rPr>
          <w:noProof/>
          <w:sz w:val="22"/>
          <w:szCs w:val="22"/>
        </w:rPr>
        <w:lastRenderedPageBreak/>
        <w:drawing>
          <wp:inline distT="0" distB="0" distL="0" distR="0" wp14:anchorId="66689FAB" wp14:editId="0A03B22B">
            <wp:extent cx="5753100" cy="570700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65408" cy="5719213"/>
                    </a:xfrm>
                    <a:prstGeom prst="rect">
                      <a:avLst/>
                    </a:prstGeom>
                  </pic:spPr>
                </pic:pic>
              </a:graphicData>
            </a:graphic>
          </wp:inline>
        </w:drawing>
      </w:r>
    </w:p>
    <w:p w14:paraId="2171FA61" w14:textId="2F267282" w:rsidR="00532F4D" w:rsidRDefault="00532F4D" w:rsidP="00A478B5">
      <w:pPr>
        <w:pStyle w:val="NormalWeb"/>
        <w:spacing w:before="0" w:beforeAutospacing="0" w:after="0" w:afterAutospacing="0"/>
        <w:rPr>
          <w:sz w:val="22"/>
          <w:szCs w:val="22"/>
        </w:rPr>
      </w:pPr>
      <w:r w:rsidRPr="0029183A">
        <w:rPr>
          <w:b/>
          <w:bCs/>
          <w:sz w:val="22"/>
          <w:szCs w:val="22"/>
        </w:rPr>
        <w:t xml:space="preserve">Figure </w:t>
      </w:r>
      <w:r w:rsidR="006F2C88" w:rsidRPr="0029183A">
        <w:rPr>
          <w:b/>
          <w:bCs/>
          <w:sz w:val="22"/>
          <w:szCs w:val="22"/>
        </w:rPr>
        <w:t xml:space="preserve">3: </w:t>
      </w:r>
      <w:r w:rsidR="0029183A">
        <w:rPr>
          <w:sz w:val="22"/>
          <w:szCs w:val="22"/>
        </w:rPr>
        <w:t xml:space="preserve">Missingness in </w:t>
      </w:r>
      <w:r w:rsidR="00623FA5">
        <w:rPr>
          <w:sz w:val="22"/>
          <w:szCs w:val="22"/>
        </w:rPr>
        <w:t>variables of dataset</w:t>
      </w:r>
    </w:p>
    <w:p w14:paraId="7103B386" w14:textId="77777777" w:rsidR="00DC7253" w:rsidRPr="00D6061D" w:rsidRDefault="00DC7253" w:rsidP="00A478B5">
      <w:pPr>
        <w:pStyle w:val="NormalWeb"/>
        <w:spacing w:before="0" w:beforeAutospacing="0" w:after="0" w:afterAutospacing="0"/>
        <w:rPr>
          <w:sz w:val="22"/>
          <w:szCs w:val="22"/>
        </w:rPr>
      </w:pPr>
    </w:p>
    <w:p w14:paraId="7116C26E" w14:textId="5703BB76" w:rsidR="00D5431F" w:rsidRDefault="00983700" w:rsidP="00A478B5">
      <w:pPr>
        <w:pStyle w:val="Heading3"/>
        <w:spacing w:before="0" w:beforeAutospacing="0" w:after="0" w:afterAutospacing="0"/>
      </w:pPr>
      <w:r>
        <w:t>3</w:t>
      </w:r>
      <w:r w:rsidR="00D5431F">
        <w:t>.4 Strategy and Justification</w:t>
      </w:r>
    </w:p>
    <w:p w14:paraId="112DF185" w14:textId="3741E192" w:rsidR="00D5431F" w:rsidRPr="009356B1" w:rsidRDefault="00D5431F" w:rsidP="00A478B5">
      <w:pPr>
        <w:pStyle w:val="NormalWeb"/>
        <w:spacing w:before="0" w:beforeAutospacing="0" w:after="0" w:afterAutospacing="0"/>
        <w:ind w:firstLine="360"/>
        <w:rPr>
          <w:sz w:val="22"/>
          <w:szCs w:val="22"/>
        </w:rPr>
      </w:pPr>
      <w:r w:rsidRPr="009356B1">
        <w:rPr>
          <w:sz w:val="22"/>
          <w:szCs w:val="22"/>
        </w:rPr>
        <w:t>Based on the diagnostic results, our imputation strategy was tiered by feature type and missingness level</w:t>
      </w:r>
      <w:r w:rsidR="00D45A20">
        <w:rPr>
          <w:sz w:val="22"/>
          <w:szCs w:val="22"/>
        </w:rPr>
        <w:t xml:space="preserve"> (see </w:t>
      </w:r>
      <w:r w:rsidR="00D45A20" w:rsidRPr="00D45A20">
        <w:rPr>
          <w:b/>
          <w:bCs/>
          <w:sz w:val="22"/>
          <w:szCs w:val="22"/>
        </w:rPr>
        <w:t>Table 2</w:t>
      </w:r>
      <w:r w:rsidR="00D45A20">
        <w:rPr>
          <w:sz w:val="22"/>
          <w:szCs w:val="22"/>
        </w:rPr>
        <w:t>)</w:t>
      </w:r>
      <w:r w:rsidRPr="009356B1">
        <w:rPr>
          <w:sz w:val="22"/>
          <w:szCs w:val="22"/>
        </w:rPr>
        <w:t>:</w:t>
      </w:r>
    </w:p>
    <w:p w14:paraId="2A974306" w14:textId="77777777" w:rsidR="00D5431F" w:rsidRPr="009356B1" w:rsidRDefault="00D5431F" w:rsidP="00A478B5">
      <w:pPr>
        <w:pStyle w:val="NormalWeb"/>
        <w:numPr>
          <w:ilvl w:val="0"/>
          <w:numId w:val="6"/>
        </w:numPr>
        <w:spacing w:before="0" w:beforeAutospacing="0" w:after="0" w:afterAutospacing="0"/>
        <w:rPr>
          <w:sz w:val="22"/>
          <w:szCs w:val="22"/>
        </w:rPr>
      </w:pPr>
      <w:r w:rsidRPr="009356B1">
        <w:rPr>
          <w:rStyle w:val="Strong"/>
          <w:sz w:val="22"/>
          <w:szCs w:val="22"/>
        </w:rPr>
        <w:t>Low missingness (&lt;5%)</w:t>
      </w:r>
      <w:r w:rsidRPr="009356B1">
        <w:rPr>
          <w:sz w:val="22"/>
          <w:szCs w:val="22"/>
        </w:rPr>
        <w:t>: median or mode imputation, depending on variable type.</w:t>
      </w:r>
    </w:p>
    <w:p w14:paraId="07F31081" w14:textId="77777777" w:rsidR="00D5431F" w:rsidRPr="009356B1" w:rsidRDefault="00D5431F" w:rsidP="00A478B5">
      <w:pPr>
        <w:pStyle w:val="NormalWeb"/>
        <w:numPr>
          <w:ilvl w:val="0"/>
          <w:numId w:val="6"/>
        </w:numPr>
        <w:spacing w:before="0" w:beforeAutospacing="0" w:after="0" w:afterAutospacing="0"/>
        <w:rPr>
          <w:sz w:val="22"/>
          <w:szCs w:val="22"/>
        </w:rPr>
      </w:pPr>
      <w:r w:rsidRPr="009356B1">
        <w:rPr>
          <w:rStyle w:val="Strong"/>
          <w:sz w:val="22"/>
          <w:szCs w:val="22"/>
        </w:rPr>
        <w:t>Moderate missingness (5–15%)</w:t>
      </w:r>
      <w:r w:rsidRPr="009356B1">
        <w:rPr>
          <w:sz w:val="22"/>
          <w:szCs w:val="22"/>
        </w:rPr>
        <w:t>: K-nearest neighbors (KNN) imputation for continuous variables.</w:t>
      </w:r>
    </w:p>
    <w:p w14:paraId="12CCD7BE" w14:textId="77777777" w:rsidR="00D5431F" w:rsidRPr="009356B1" w:rsidRDefault="00D5431F" w:rsidP="00A478B5">
      <w:pPr>
        <w:pStyle w:val="NormalWeb"/>
        <w:numPr>
          <w:ilvl w:val="0"/>
          <w:numId w:val="6"/>
        </w:numPr>
        <w:spacing w:before="0" w:beforeAutospacing="0" w:after="0" w:afterAutospacing="0"/>
        <w:rPr>
          <w:sz w:val="22"/>
          <w:szCs w:val="22"/>
        </w:rPr>
      </w:pPr>
      <w:r w:rsidRPr="009356B1">
        <w:rPr>
          <w:rStyle w:val="Strong"/>
          <w:sz w:val="22"/>
          <w:szCs w:val="22"/>
        </w:rPr>
        <w:t>High missingness (&gt;30%)</w:t>
      </w:r>
      <w:r w:rsidRPr="009356B1">
        <w:rPr>
          <w:sz w:val="22"/>
          <w:szCs w:val="22"/>
        </w:rPr>
        <w:t>: flagged for review; some were excluded due to unreliability of imputation.</w:t>
      </w:r>
    </w:p>
    <w:p w14:paraId="577D5450" w14:textId="77777777" w:rsidR="00D5431F" w:rsidRPr="009356B1" w:rsidRDefault="00D5431F" w:rsidP="00A478B5">
      <w:pPr>
        <w:pStyle w:val="NormalWeb"/>
        <w:spacing w:before="0" w:beforeAutospacing="0" w:after="0" w:afterAutospacing="0"/>
        <w:ind w:firstLine="360"/>
        <w:rPr>
          <w:sz w:val="22"/>
          <w:szCs w:val="22"/>
        </w:rPr>
      </w:pPr>
      <w:r w:rsidRPr="009356B1">
        <w:rPr>
          <w:sz w:val="22"/>
          <w:szCs w:val="22"/>
        </w:rPr>
        <w:t>This approach balances model performance, transparency, and developmental plausibility. It is particularly suitable for pediatric datasets where blanket strategies (e.g., listwise deletion or mean imputation) can bias results or exclude meaningful behavioral data.</w:t>
      </w:r>
    </w:p>
    <w:p w14:paraId="7E18550E" w14:textId="318A0D0A" w:rsidR="00D5431F" w:rsidRDefault="00D5431F" w:rsidP="00A478B5">
      <w:pPr>
        <w:pStyle w:val="NormalWeb"/>
        <w:spacing w:before="0" w:beforeAutospacing="0" w:after="0" w:afterAutospacing="0"/>
        <w:ind w:firstLine="360"/>
        <w:rPr>
          <w:sz w:val="22"/>
          <w:szCs w:val="22"/>
        </w:rPr>
      </w:pPr>
      <w:r w:rsidRPr="009356B1">
        <w:rPr>
          <w:sz w:val="22"/>
          <w:szCs w:val="22"/>
        </w:rPr>
        <w:t>Each decision was grounded in theory and practicality, reinforcing the principle that preprocessing steps should be informed by both statistical logic and domain-specific understanding of the data.</w:t>
      </w:r>
    </w:p>
    <w:p w14:paraId="1822F5DA" w14:textId="77777777" w:rsidR="00DC7253" w:rsidRPr="009356B1" w:rsidRDefault="00DC7253" w:rsidP="00A478B5">
      <w:pPr>
        <w:pStyle w:val="NormalWeb"/>
        <w:spacing w:before="0" w:beforeAutospacing="0" w:after="0" w:afterAutospacing="0"/>
        <w:ind w:firstLine="360"/>
        <w:rPr>
          <w:sz w:val="22"/>
          <w:szCs w:val="22"/>
        </w:rPr>
      </w:pPr>
    </w:p>
    <w:p w14:paraId="7D61D16B" w14:textId="103E6F09" w:rsidR="00115E00" w:rsidRDefault="00115E00" w:rsidP="00A478B5">
      <w:pPr>
        <w:pStyle w:val="Heading2"/>
        <w:spacing w:before="0" w:beforeAutospacing="0" w:after="0" w:afterAutospacing="0"/>
      </w:pPr>
      <w:r>
        <w:t xml:space="preserve">Step </w:t>
      </w:r>
      <w:r w:rsidR="00983700">
        <w:t>4</w:t>
      </w:r>
      <w:r>
        <w:t>: Outlier Detection and Handling</w:t>
      </w:r>
    </w:p>
    <w:p w14:paraId="463660A5" w14:textId="77777777" w:rsidR="00DC7253" w:rsidRDefault="00DC7253" w:rsidP="00A478B5">
      <w:pPr>
        <w:pStyle w:val="Heading2"/>
        <w:spacing w:before="0" w:beforeAutospacing="0" w:after="0" w:afterAutospacing="0"/>
      </w:pPr>
    </w:p>
    <w:p w14:paraId="2CABEDE8" w14:textId="6255BAFB" w:rsidR="00115E00" w:rsidRDefault="00983700" w:rsidP="00A478B5">
      <w:pPr>
        <w:pStyle w:val="Heading3"/>
        <w:spacing w:before="0" w:beforeAutospacing="0" w:after="0" w:afterAutospacing="0"/>
      </w:pPr>
      <w:r>
        <w:t>4</w:t>
      </w:r>
      <w:r w:rsidR="00115E00">
        <w:t>.1 Why Outlier Handling Matters in Pediatric Data</w:t>
      </w:r>
    </w:p>
    <w:p w14:paraId="5AD2B6D2" w14:textId="77777777" w:rsidR="00115E00" w:rsidRPr="009356B1" w:rsidRDefault="00115E00" w:rsidP="00A478B5">
      <w:pPr>
        <w:pStyle w:val="NormalWeb"/>
        <w:spacing w:before="0" w:beforeAutospacing="0" w:after="0" w:afterAutospacing="0"/>
        <w:ind w:firstLine="720"/>
        <w:rPr>
          <w:sz w:val="22"/>
          <w:szCs w:val="22"/>
        </w:rPr>
      </w:pPr>
      <w:r w:rsidRPr="009356B1">
        <w:rPr>
          <w:sz w:val="22"/>
          <w:szCs w:val="22"/>
        </w:rPr>
        <w:t>In pediatric datasets, outliers can arise from measurement error, data entry mistakes, or genuine but rare behaviors. Due to small-to-moderate sample sizes and age-sensitive variability in behavior and physiology, even a few extreme values can disproportionately affect model estimates. Therefore, outlier detection and mitigation are important for maintaining stability and interpretability in downstream ML models.</w:t>
      </w:r>
    </w:p>
    <w:p w14:paraId="60BC7273" w14:textId="34EDDC02" w:rsidR="00115E00" w:rsidRDefault="00115E00" w:rsidP="00A478B5">
      <w:pPr>
        <w:pStyle w:val="NormalWeb"/>
        <w:spacing w:before="0" w:beforeAutospacing="0" w:after="0" w:afterAutospacing="0"/>
        <w:ind w:firstLine="720"/>
        <w:rPr>
          <w:sz w:val="22"/>
          <w:szCs w:val="22"/>
        </w:rPr>
      </w:pPr>
      <w:r w:rsidRPr="009356B1">
        <w:rPr>
          <w:sz w:val="22"/>
          <w:szCs w:val="22"/>
        </w:rPr>
        <w:t>Unlike in large epidemiological datasets, pediatric studies often rely on proxy reports, structured tasks, and small sample-derived behavioral metrics (e.g., bite size slope, meal duration). These measures can show high variability and may not conform to population-based expectations. As such, identifying and managing outliers requires both distributional checks and domain understanding.</w:t>
      </w:r>
    </w:p>
    <w:p w14:paraId="241E17F6" w14:textId="77777777" w:rsidR="00DC7253" w:rsidRPr="009356B1" w:rsidRDefault="00DC7253" w:rsidP="00A478B5">
      <w:pPr>
        <w:pStyle w:val="NormalWeb"/>
        <w:spacing w:before="0" w:beforeAutospacing="0" w:after="0" w:afterAutospacing="0"/>
        <w:ind w:firstLine="720"/>
        <w:rPr>
          <w:sz w:val="22"/>
          <w:szCs w:val="22"/>
        </w:rPr>
      </w:pPr>
    </w:p>
    <w:p w14:paraId="387F8FA7" w14:textId="440F0A6A" w:rsidR="00115E00" w:rsidRDefault="00983700" w:rsidP="00A478B5">
      <w:pPr>
        <w:pStyle w:val="Heading3"/>
        <w:spacing w:before="0" w:beforeAutospacing="0" w:after="0" w:afterAutospacing="0"/>
      </w:pPr>
      <w:r>
        <w:t>4</w:t>
      </w:r>
      <w:r w:rsidR="00115E00">
        <w:t>.2 Visual Inspection as First-Line Tool</w:t>
      </w:r>
    </w:p>
    <w:p w14:paraId="10B6C666" w14:textId="53BE4730" w:rsidR="00115E00" w:rsidRPr="0052628A" w:rsidRDefault="00115E00" w:rsidP="00A478B5">
      <w:pPr>
        <w:pStyle w:val="NormalWeb"/>
        <w:spacing w:before="0" w:beforeAutospacing="0" w:after="0" w:afterAutospacing="0"/>
        <w:ind w:firstLine="360"/>
        <w:rPr>
          <w:sz w:val="22"/>
          <w:szCs w:val="22"/>
        </w:rPr>
      </w:pPr>
      <w:r w:rsidRPr="0052628A">
        <w:rPr>
          <w:sz w:val="22"/>
          <w:szCs w:val="22"/>
        </w:rPr>
        <w:t xml:space="preserve">We used boxplots </w:t>
      </w:r>
      <w:r w:rsidR="00B80A58">
        <w:rPr>
          <w:sz w:val="22"/>
          <w:szCs w:val="22"/>
        </w:rPr>
        <w:t>(</w:t>
      </w:r>
      <w:r w:rsidR="00B80A58">
        <w:rPr>
          <w:b/>
          <w:bCs/>
          <w:sz w:val="22"/>
          <w:szCs w:val="22"/>
        </w:rPr>
        <w:t xml:space="preserve">Figure </w:t>
      </w:r>
      <w:r w:rsidR="006E2AC1">
        <w:rPr>
          <w:b/>
          <w:bCs/>
          <w:sz w:val="22"/>
          <w:szCs w:val="22"/>
        </w:rPr>
        <w:t>4</w:t>
      </w:r>
      <w:r w:rsidR="006E2AC1">
        <w:rPr>
          <w:sz w:val="22"/>
          <w:szCs w:val="22"/>
        </w:rPr>
        <w:t xml:space="preserve">) </w:t>
      </w:r>
      <w:r w:rsidRPr="006E2AC1">
        <w:rPr>
          <w:sz w:val="22"/>
          <w:szCs w:val="22"/>
        </w:rPr>
        <w:t>to</w:t>
      </w:r>
      <w:r w:rsidRPr="0052628A">
        <w:rPr>
          <w:sz w:val="22"/>
          <w:szCs w:val="22"/>
        </w:rPr>
        <w:t xml:space="preserve"> visually inspect the distribution of all continuous features. This approach allowed us to:</w:t>
      </w:r>
    </w:p>
    <w:p w14:paraId="4EE5EA88" w14:textId="77777777" w:rsidR="00115E00" w:rsidRPr="0052628A" w:rsidRDefault="00115E00" w:rsidP="00A478B5">
      <w:pPr>
        <w:pStyle w:val="NormalWeb"/>
        <w:numPr>
          <w:ilvl w:val="0"/>
          <w:numId w:val="7"/>
        </w:numPr>
        <w:spacing w:before="0" w:beforeAutospacing="0" w:after="0" w:afterAutospacing="0"/>
        <w:rPr>
          <w:sz w:val="22"/>
          <w:szCs w:val="22"/>
        </w:rPr>
      </w:pPr>
      <w:r w:rsidRPr="0052628A">
        <w:rPr>
          <w:sz w:val="22"/>
          <w:szCs w:val="22"/>
        </w:rPr>
        <w:t>Identify extreme values outside the whisker range (1.5 × IQR)</w:t>
      </w:r>
    </w:p>
    <w:p w14:paraId="65633513" w14:textId="77777777" w:rsidR="00115E00" w:rsidRPr="0052628A" w:rsidRDefault="00115E00" w:rsidP="00A478B5">
      <w:pPr>
        <w:pStyle w:val="NormalWeb"/>
        <w:numPr>
          <w:ilvl w:val="0"/>
          <w:numId w:val="7"/>
        </w:numPr>
        <w:spacing w:before="0" w:beforeAutospacing="0" w:after="0" w:afterAutospacing="0"/>
        <w:rPr>
          <w:sz w:val="22"/>
          <w:szCs w:val="22"/>
        </w:rPr>
      </w:pPr>
      <w:r w:rsidRPr="0052628A">
        <w:rPr>
          <w:sz w:val="22"/>
          <w:szCs w:val="22"/>
        </w:rPr>
        <w:t>Detect skewness that may not be biologically plausible</w:t>
      </w:r>
    </w:p>
    <w:p w14:paraId="29F819A8" w14:textId="77777777" w:rsidR="00115E00" w:rsidRPr="0052628A" w:rsidRDefault="00115E00" w:rsidP="00A478B5">
      <w:pPr>
        <w:pStyle w:val="NormalWeb"/>
        <w:numPr>
          <w:ilvl w:val="0"/>
          <w:numId w:val="7"/>
        </w:numPr>
        <w:spacing w:before="0" w:beforeAutospacing="0" w:after="0" w:afterAutospacing="0"/>
        <w:rPr>
          <w:sz w:val="22"/>
          <w:szCs w:val="22"/>
        </w:rPr>
      </w:pPr>
      <w:r w:rsidRPr="0052628A">
        <w:rPr>
          <w:sz w:val="22"/>
          <w:szCs w:val="22"/>
        </w:rPr>
        <w:t>Flag values that deviate markedly from the central tendency</w:t>
      </w:r>
    </w:p>
    <w:p w14:paraId="2DFD1042" w14:textId="77777777" w:rsidR="00115E00" w:rsidRPr="0052628A" w:rsidRDefault="00115E00" w:rsidP="00A478B5">
      <w:pPr>
        <w:pStyle w:val="NormalWeb"/>
        <w:spacing w:before="0" w:beforeAutospacing="0" w:after="0" w:afterAutospacing="0"/>
        <w:ind w:firstLine="360"/>
        <w:rPr>
          <w:sz w:val="22"/>
          <w:szCs w:val="22"/>
        </w:rPr>
      </w:pPr>
      <w:r w:rsidRPr="0052628A">
        <w:rPr>
          <w:sz w:val="22"/>
          <w:szCs w:val="22"/>
        </w:rPr>
        <w:t xml:space="preserve">Variables related to caloric intake, bite size, and physical activity (e.g., </w:t>
      </w:r>
      <w:r w:rsidRPr="0052628A">
        <w:rPr>
          <w:rStyle w:val="HTMLCode"/>
          <w:sz w:val="22"/>
          <w:szCs w:val="22"/>
        </w:rPr>
        <w:t>mean_mvpa</w:t>
      </w:r>
      <w:r w:rsidRPr="0052628A">
        <w:rPr>
          <w:sz w:val="22"/>
          <w:szCs w:val="22"/>
        </w:rPr>
        <w:t xml:space="preserve">, </w:t>
      </w:r>
      <w:r w:rsidRPr="0052628A">
        <w:rPr>
          <w:rStyle w:val="HTMLCode"/>
          <w:sz w:val="22"/>
          <w:szCs w:val="22"/>
        </w:rPr>
        <w:t>v1_meal_total_kcal</w:t>
      </w:r>
      <w:r w:rsidRPr="0052628A">
        <w:rPr>
          <w:sz w:val="22"/>
          <w:szCs w:val="22"/>
        </w:rPr>
        <w:t xml:space="preserve">, </w:t>
      </w:r>
      <w:r w:rsidRPr="0052628A">
        <w:rPr>
          <w:rStyle w:val="HTMLCode"/>
          <w:sz w:val="22"/>
          <w:szCs w:val="22"/>
        </w:rPr>
        <w:t>bite_size_slope</w:t>
      </w:r>
      <w:r w:rsidRPr="0052628A">
        <w:rPr>
          <w:sz w:val="22"/>
          <w:szCs w:val="22"/>
        </w:rPr>
        <w:t>) showed visible extreme values. These outliers may reflect true variability, measurement artifacts, or device wear-time issues (e.g., accelerometer compliance).</w:t>
      </w:r>
    </w:p>
    <w:p w14:paraId="60657FBA" w14:textId="57A4E119" w:rsidR="00115E00" w:rsidRDefault="00115E00" w:rsidP="00A478B5">
      <w:pPr>
        <w:pStyle w:val="NormalWeb"/>
        <w:spacing w:before="0" w:beforeAutospacing="0" w:after="0" w:afterAutospacing="0"/>
        <w:ind w:firstLine="360"/>
        <w:rPr>
          <w:sz w:val="22"/>
          <w:szCs w:val="22"/>
        </w:rPr>
      </w:pPr>
      <w:r w:rsidRPr="0052628A">
        <w:rPr>
          <w:sz w:val="22"/>
          <w:szCs w:val="22"/>
        </w:rPr>
        <w:t>In contrast, most psychometric and questionnaire-derived scores (e.g., CEBQ, CFQ subscales) exhibited minimal outliers, likely due to bounded response scales and standardized instruments.</w:t>
      </w:r>
    </w:p>
    <w:p w14:paraId="6B5C667A" w14:textId="19283082" w:rsidR="001D56D4" w:rsidRDefault="001D56D4" w:rsidP="00A478B5">
      <w:pPr>
        <w:pStyle w:val="NormalWeb"/>
        <w:spacing w:before="0" w:beforeAutospacing="0" w:after="0" w:afterAutospacing="0"/>
        <w:ind w:firstLine="360"/>
        <w:rPr>
          <w:sz w:val="22"/>
          <w:szCs w:val="22"/>
        </w:rPr>
      </w:pPr>
      <w:r w:rsidRPr="001D56D4">
        <w:rPr>
          <w:sz w:val="22"/>
          <w:szCs w:val="22"/>
        </w:rPr>
        <w:lastRenderedPageBreak/>
        <w:drawing>
          <wp:inline distT="0" distB="0" distL="0" distR="0" wp14:anchorId="5B2B9AF9" wp14:editId="5595DA8A">
            <wp:extent cx="5943600" cy="7327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327265"/>
                    </a:xfrm>
                    <a:prstGeom prst="rect">
                      <a:avLst/>
                    </a:prstGeom>
                  </pic:spPr>
                </pic:pic>
              </a:graphicData>
            </a:graphic>
          </wp:inline>
        </w:drawing>
      </w:r>
    </w:p>
    <w:p w14:paraId="35D9A512" w14:textId="1E510640" w:rsidR="00983700" w:rsidRDefault="00983700" w:rsidP="00A478B5">
      <w:pPr>
        <w:pStyle w:val="NormalWeb"/>
        <w:spacing w:before="0" w:beforeAutospacing="0" w:after="0" w:afterAutospacing="0"/>
        <w:ind w:firstLine="360"/>
        <w:rPr>
          <w:sz w:val="22"/>
          <w:szCs w:val="22"/>
        </w:rPr>
      </w:pPr>
      <w:r w:rsidRPr="00983700">
        <w:rPr>
          <w:b/>
          <w:bCs/>
          <w:sz w:val="22"/>
          <w:szCs w:val="22"/>
        </w:rPr>
        <w:t xml:space="preserve">Figure 4. </w:t>
      </w:r>
      <w:r w:rsidR="00425CAF" w:rsidRPr="00425CAF">
        <w:rPr>
          <w:sz w:val="22"/>
          <w:szCs w:val="22"/>
        </w:rPr>
        <w:t>Boxplots of variables (continuous variables) to understand outliers</w:t>
      </w:r>
    </w:p>
    <w:p w14:paraId="256992A7" w14:textId="5E2BDC7E" w:rsidR="00A478B5" w:rsidRDefault="00A478B5" w:rsidP="00A478B5">
      <w:pPr>
        <w:pStyle w:val="NormalWeb"/>
        <w:spacing w:before="0" w:beforeAutospacing="0" w:after="0" w:afterAutospacing="0"/>
        <w:ind w:firstLine="360"/>
        <w:rPr>
          <w:sz w:val="22"/>
          <w:szCs w:val="22"/>
        </w:rPr>
      </w:pPr>
    </w:p>
    <w:p w14:paraId="53B6C715" w14:textId="26004D64" w:rsidR="00A478B5" w:rsidRDefault="00A478B5" w:rsidP="00A478B5">
      <w:pPr>
        <w:pStyle w:val="NormalWeb"/>
        <w:spacing w:before="0" w:beforeAutospacing="0" w:after="0" w:afterAutospacing="0"/>
        <w:ind w:firstLine="360"/>
        <w:rPr>
          <w:sz w:val="22"/>
          <w:szCs w:val="22"/>
        </w:rPr>
      </w:pPr>
    </w:p>
    <w:p w14:paraId="74A5CA38" w14:textId="174BBED5" w:rsidR="00A478B5" w:rsidRDefault="00A478B5" w:rsidP="00A478B5">
      <w:pPr>
        <w:pStyle w:val="NormalWeb"/>
        <w:spacing w:before="0" w:beforeAutospacing="0" w:after="0" w:afterAutospacing="0"/>
        <w:ind w:firstLine="360"/>
        <w:rPr>
          <w:sz w:val="22"/>
          <w:szCs w:val="22"/>
        </w:rPr>
      </w:pPr>
    </w:p>
    <w:p w14:paraId="4FE4A7DA" w14:textId="77777777" w:rsidR="00A478B5" w:rsidRPr="00983700" w:rsidRDefault="00A478B5" w:rsidP="00A478B5">
      <w:pPr>
        <w:pStyle w:val="NormalWeb"/>
        <w:spacing w:before="0" w:beforeAutospacing="0" w:after="0" w:afterAutospacing="0"/>
        <w:ind w:firstLine="360"/>
        <w:rPr>
          <w:b/>
          <w:bCs/>
          <w:sz w:val="22"/>
          <w:szCs w:val="22"/>
        </w:rPr>
      </w:pPr>
    </w:p>
    <w:p w14:paraId="30E1F4EA" w14:textId="392D47CC" w:rsidR="00115E00" w:rsidRDefault="00983700" w:rsidP="00A478B5">
      <w:pPr>
        <w:pStyle w:val="Heading3"/>
        <w:spacing w:before="0" w:beforeAutospacing="0" w:after="0" w:afterAutospacing="0"/>
      </w:pPr>
      <w:r>
        <w:lastRenderedPageBreak/>
        <w:t>4</w:t>
      </w:r>
      <w:r w:rsidR="00115E00">
        <w:t>.3 Winsorization Strategy</w:t>
      </w:r>
    </w:p>
    <w:p w14:paraId="677D6F86" w14:textId="191726EA" w:rsidR="00115E00" w:rsidRPr="008D59C6" w:rsidRDefault="00115E00" w:rsidP="00A478B5">
      <w:pPr>
        <w:pStyle w:val="NormalWeb"/>
        <w:spacing w:before="0" w:beforeAutospacing="0" w:after="0" w:afterAutospacing="0"/>
        <w:ind w:firstLine="360"/>
        <w:rPr>
          <w:sz w:val="22"/>
          <w:szCs w:val="22"/>
        </w:rPr>
      </w:pPr>
      <w:r w:rsidRPr="008D59C6">
        <w:rPr>
          <w:sz w:val="22"/>
          <w:szCs w:val="22"/>
        </w:rPr>
        <w:t>To manage outliers without excluding valuable data, we applied winsorization:</w:t>
      </w:r>
    </w:p>
    <w:p w14:paraId="522C6290" w14:textId="77777777" w:rsidR="00115E00" w:rsidRPr="008D59C6" w:rsidRDefault="00115E00" w:rsidP="00A478B5">
      <w:pPr>
        <w:pStyle w:val="NormalWeb"/>
        <w:numPr>
          <w:ilvl w:val="0"/>
          <w:numId w:val="8"/>
        </w:numPr>
        <w:spacing w:before="0" w:beforeAutospacing="0" w:after="0" w:afterAutospacing="0"/>
        <w:rPr>
          <w:sz w:val="22"/>
          <w:szCs w:val="22"/>
        </w:rPr>
      </w:pPr>
      <w:r w:rsidRPr="008D59C6">
        <w:rPr>
          <w:sz w:val="22"/>
          <w:szCs w:val="22"/>
        </w:rPr>
        <w:t>Values below the 1st percentile and above the 99th percentile were capped at those percentile thresholds</w:t>
      </w:r>
    </w:p>
    <w:p w14:paraId="0BCE03F6" w14:textId="77777777" w:rsidR="00115E00" w:rsidRPr="008D59C6" w:rsidRDefault="00115E00" w:rsidP="00A478B5">
      <w:pPr>
        <w:pStyle w:val="NormalWeb"/>
        <w:numPr>
          <w:ilvl w:val="0"/>
          <w:numId w:val="8"/>
        </w:numPr>
        <w:spacing w:before="0" w:beforeAutospacing="0" w:after="0" w:afterAutospacing="0"/>
        <w:rPr>
          <w:sz w:val="22"/>
          <w:szCs w:val="22"/>
        </w:rPr>
      </w:pPr>
      <w:r w:rsidRPr="008D59C6">
        <w:rPr>
          <w:sz w:val="22"/>
          <w:szCs w:val="22"/>
        </w:rPr>
        <w:t>This was applied only to selected variables with high skew and outlier influence</w:t>
      </w:r>
    </w:p>
    <w:p w14:paraId="6F4F949D" w14:textId="7830DFF0" w:rsidR="00115E00" w:rsidRDefault="00115E00" w:rsidP="00A478B5">
      <w:pPr>
        <w:pStyle w:val="NormalWeb"/>
        <w:spacing w:before="0" w:beforeAutospacing="0" w:after="0" w:afterAutospacing="0"/>
        <w:ind w:firstLine="720"/>
        <w:rPr>
          <w:sz w:val="22"/>
          <w:szCs w:val="22"/>
        </w:rPr>
      </w:pPr>
      <w:r w:rsidRPr="008D59C6">
        <w:rPr>
          <w:sz w:val="22"/>
          <w:szCs w:val="22"/>
        </w:rPr>
        <w:t>Winsorization is appropriate in pediatric behavioral datasets where extreme values may arise from noise rather than signal. It preserves sample size while reducing the undue influence of extreme points on model training. We avoided listwise deletion to prevent loss of rare but meaningful cases.</w:t>
      </w:r>
    </w:p>
    <w:p w14:paraId="060BF7FF" w14:textId="77777777" w:rsidR="00442175" w:rsidRPr="00790CE3" w:rsidRDefault="00442175" w:rsidP="00A478B5">
      <w:pPr>
        <w:pStyle w:val="NormalWeb"/>
        <w:spacing w:before="0" w:beforeAutospacing="0" w:after="0" w:afterAutospacing="0"/>
        <w:ind w:firstLine="720"/>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746"/>
        <w:gridCol w:w="2777"/>
      </w:tblGrid>
      <w:tr w:rsidR="00776AA4" w:rsidRPr="008C243B" w14:paraId="1B41DCD7" w14:textId="77777777" w:rsidTr="00776AA4">
        <w:tc>
          <w:tcPr>
            <w:tcW w:w="9350" w:type="dxa"/>
            <w:gridSpan w:val="3"/>
            <w:tcBorders>
              <w:bottom w:val="single" w:sz="12" w:space="0" w:color="auto"/>
            </w:tcBorders>
          </w:tcPr>
          <w:p w14:paraId="31A4D310" w14:textId="415348B5" w:rsidR="00776AA4" w:rsidRPr="008C243B" w:rsidRDefault="00776AA4" w:rsidP="00A478B5">
            <w:pPr>
              <w:rPr>
                <w:b/>
                <w:bCs/>
                <w:sz w:val="22"/>
                <w:szCs w:val="22"/>
              </w:rPr>
            </w:pPr>
            <w:r>
              <w:rPr>
                <w:b/>
                <w:bCs/>
                <w:sz w:val="22"/>
                <w:szCs w:val="22"/>
              </w:rPr>
              <w:t>Table 3. Outlier addressing Strategy</w:t>
            </w:r>
          </w:p>
        </w:tc>
      </w:tr>
      <w:tr w:rsidR="00115E00" w:rsidRPr="008C243B" w14:paraId="0EDD3580" w14:textId="77777777" w:rsidTr="00776AA4">
        <w:tc>
          <w:tcPr>
            <w:tcW w:w="0" w:type="auto"/>
            <w:tcBorders>
              <w:top w:val="single" w:sz="12" w:space="0" w:color="auto"/>
              <w:bottom w:val="single" w:sz="12" w:space="0" w:color="auto"/>
            </w:tcBorders>
            <w:hideMark/>
          </w:tcPr>
          <w:p w14:paraId="5B055115" w14:textId="77777777" w:rsidR="00115E00" w:rsidRPr="008C243B" w:rsidRDefault="00115E00" w:rsidP="00A478B5">
            <w:pPr>
              <w:jc w:val="center"/>
              <w:rPr>
                <w:b/>
                <w:bCs/>
                <w:sz w:val="22"/>
                <w:szCs w:val="22"/>
              </w:rPr>
            </w:pPr>
            <w:r w:rsidRPr="008C243B">
              <w:rPr>
                <w:b/>
                <w:bCs/>
                <w:sz w:val="22"/>
                <w:szCs w:val="22"/>
              </w:rPr>
              <w:t>Variable Category</w:t>
            </w:r>
          </w:p>
        </w:tc>
        <w:tc>
          <w:tcPr>
            <w:tcW w:w="2746" w:type="dxa"/>
            <w:tcBorders>
              <w:top w:val="single" w:sz="12" w:space="0" w:color="auto"/>
              <w:bottom w:val="single" w:sz="12" w:space="0" w:color="auto"/>
            </w:tcBorders>
            <w:hideMark/>
          </w:tcPr>
          <w:p w14:paraId="76046AD1" w14:textId="77777777" w:rsidR="00115E00" w:rsidRPr="008C243B" w:rsidRDefault="00115E00" w:rsidP="00A478B5">
            <w:pPr>
              <w:jc w:val="center"/>
              <w:rPr>
                <w:b/>
                <w:bCs/>
                <w:sz w:val="22"/>
                <w:szCs w:val="22"/>
              </w:rPr>
            </w:pPr>
            <w:r w:rsidRPr="008C243B">
              <w:rPr>
                <w:b/>
                <w:bCs/>
                <w:sz w:val="22"/>
                <w:szCs w:val="22"/>
              </w:rPr>
              <w:t>Typical Outlier Presence</w:t>
            </w:r>
          </w:p>
        </w:tc>
        <w:tc>
          <w:tcPr>
            <w:tcW w:w="2777" w:type="dxa"/>
            <w:tcBorders>
              <w:top w:val="single" w:sz="12" w:space="0" w:color="auto"/>
              <w:bottom w:val="single" w:sz="12" w:space="0" w:color="auto"/>
            </w:tcBorders>
            <w:hideMark/>
          </w:tcPr>
          <w:p w14:paraId="2282CC1D" w14:textId="77777777" w:rsidR="00115E00" w:rsidRPr="008C243B" w:rsidRDefault="00115E00" w:rsidP="00A478B5">
            <w:pPr>
              <w:jc w:val="center"/>
              <w:rPr>
                <w:b/>
                <w:bCs/>
                <w:sz w:val="22"/>
                <w:szCs w:val="22"/>
              </w:rPr>
            </w:pPr>
            <w:r w:rsidRPr="008C243B">
              <w:rPr>
                <w:b/>
                <w:bCs/>
                <w:sz w:val="22"/>
                <w:szCs w:val="22"/>
              </w:rPr>
              <w:t>Action Taken</w:t>
            </w:r>
          </w:p>
        </w:tc>
      </w:tr>
      <w:tr w:rsidR="00776AA4" w14:paraId="777F3238" w14:textId="77777777" w:rsidTr="00776AA4">
        <w:tc>
          <w:tcPr>
            <w:tcW w:w="3827" w:type="dxa"/>
            <w:tcBorders>
              <w:top w:val="single" w:sz="12" w:space="0" w:color="auto"/>
            </w:tcBorders>
          </w:tcPr>
          <w:p w14:paraId="58D2BF5A" w14:textId="38988568" w:rsidR="00776AA4" w:rsidRDefault="00776AA4" w:rsidP="00A478B5">
            <w:pPr>
              <w:pStyle w:val="NormalWeb"/>
              <w:spacing w:before="0" w:beforeAutospacing="0" w:after="0" w:afterAutospacing="0"/>
              <w:rPr>
                <w:sz w:val="22"/>
                <w:szCs w:val="22"/>
              </w:rPr>
            </w:pPr>
            <w:r w:rsidRPr="008C243B">
              <w:rPr>
                <w:sz w:val="22"/>
                <w:szCs w:val="22"/>
              </w:rPr>
              <w:t>Physical activity (</w:t>
            </w:r>
            <w:r w:rsidRPr="008C243B">
              <w:rPr>
                <w:rStyle w:val="HTMLCode"/>
                <w:sz w:val="22"/>
                <w:szCs w:val="22"/>
              </w:rPr>
              <w:t>mean_mvpa</w:t>
            </w:r>
            <w:r w:rsidRPr="008C243B">
              <w:rPr>
                <w:sz w:val="22"/>
                <w:szCs w:val="22"/>
              </w:rPr>
              <w:t>)</w:t>
            </w:r>
          </w:p>
        </w:tc>
        <w:tc>
          <w:tcPr>
            <w:tcW w:w="2746" w:type="dxa"/>
            <w:tcBorders>
              <w:top w:val="single" w:sz="12" w:space="0" w:color="auto"/>
            </w:tcBorders>
          </w:tcPr>
          <w:p w14:paraId="2803B9B0" w14:textId="4E42BF0C" w:rsidR="00776AA4" w:rsidRDefault="00776AA4" w:rsidP="00A478B5">
            <w:pPr>
              <w:pStyle w:val="NormalWeb"/>
              <w:spacing w:before="0" w:beforeAutospacing="0" w:after="0" w:afterAutospacing="0"/>
              <w:rPr>
                <w:sz w:val="22"/>
                <w:szCs w:val="22"/>
              </w:rPr>
            </w:pPr>
            <w:r w:rsidRPr="008C243B">
              <w:rPr>
                <w:sz w:val="22"/>
                <w:szCs w:val="22"/>
              </w:rPr>
              <w:t>High right skew</w:t>
            </w:r>
          </w:p>
        </w:tc>
        <w:tc>
          <w:tcPr>
            <w:tcW w:w="2777" w:type="dxa"/>
            <w:tcBorders>
              <w:top w:val="single" w:sz="12" w:space="0" w:color="auto"/>
            </w:tcBorders>
          </w:tcPr>
          <w:p w14:paraId="31F74E2F" w14:textId="71A80826" w:rsidR="00776AA4" w:rsidRDefault="00776AA4" w:rsidP="00A478B5">
            <w:pPr>
              <w:pStyle w:val="NormalWeb"/>
              <w:spacing w:before="0" w:beforeAutospacing="0" w:after="0" w:afterAutospacing="0"/>
              <w:rPr>
                <w:sz w:val="22"/>
                <w:szCs w:val="22"/>
              </w:rPr>
            </w:pPr>
            <w:r w:rsidRPr="008C243B">
              <w:rPr>
                <w:sz w:val="22"/>
                <w:szCs w:val="22"/>
              </w:rPr>
              <w:t>Winsorized 1%/99%</w:t>
            </w:r>
          </w:p>
        </w:tc>
      </w:tr>
      <w:tr w:rsidR="00776AA4" w14:paraId="7DD2CAB6" w14:textId="77777777" w:rsidTr="00776AA4">
        <w:tc>
          <w:tcPr>
            <w:tcW w:w="3827" w:type="dxa"/>
          </w:tcPr>
          <w:p w14:paraId="65B683AE" w14:textId="564D7D02" w:rsidR="00776AA4" w:rsidRDefault="00776AA4" w:rsidP="00A478B5">
            <w:pPr>
              <w:pStyle w:val="NormalWeb"/>
              <w:spacing w:before="0" w:beforeAutospacing="0" w:after="0" w:afterAutospacing="0"/>
              <w:rPr>
                <w:sz w:val="22"/>
                <w:szCs w:val="22"/>
              </w:rPr>
            </w:pPr>
            <w:r w:rsidRPr="008C243B">
              <w:rPr>
                <w:sz w:val="22"/>
                <w:szCs w:val="22"/>
              </w:rPr>
              <w:t>Eating behavior slopes</w:t>
            </w:r>
          </w:p>
        </w:tc>
        <w:tc>
          <w:tcPr>
            <w:tcW w:w="2746" w:type="dxa"/>
          </w:tcPr>
          <w:p w14:paraId="25E6956F" w14:textId="75C1A272" w:rsidR="00776AA4" w:rsidRDefault="00776AA4" w:rsidP="00A478B5">
            <w:pPr>
              <w:pStyle w:val="NormalWeb"/>
              <w:spacing w:before="0" w:beforeAutospacing="0" w:after="0" w:afterAutospacing="0"/>
              <w:rPr>
                <w:sz w:val="22"/>
                <w:szCs w:val="22"/>
              </w:rPr>
            </w:pPr>
            <w:r w:rsidRPr="008C243B">
              <w:rPr>
                <w:sz w:val="22"/>
                <w:szCs w:val="22"/>
              </w:rPr>
              <w:t>Bi-directional outliers</w:t>
            </w:r>
          </w:p>
        </w:tc>
        <w:tc>
          <w:tcPr>
            <w:tcW w:w="2777" w:type="dxa"/>
          </w:tcPr>
          <w:p w14:paraId="19FF9A65" w14:textId="2081DEC2" w:rsidR="00776AA4" w:rsidRDefault="00776AA4" w:rsidP="00A478B5">
            <w:pPr>
              <w:pStyle w:val="NormalWeb"/>
              <w:spacing w:before="0" w:beforeAutospacing="0" w:after="0" w:afterAutospacing="0"/>
              <w:rPr>
                <w:sz w:val="22"/>
                <w:szCs w:val="22"/>
              </w:rPr>
            </w:pPr>
            <w:r w:rsidRPr="008C243B">
              <w:rPr>
                <w:sz w:val="22"/>
                <w:szCs w:val="22"/>
              </w:rPr>
              <w:t>Winsorized 1%/99%</w:t>
            </w:r>
          </w:p>
        </w:tc>
      </w:tr>
      <w:tr w:rsidR="00776AA4" w14:paraId="2C2FA15A" w14:textId="77777777" w:rsidTr="00682601">
        <w:tc>
          <w:tcPr>
            <w:tcW w:w="3827" w:type="dxa"/>
          </w:tcPr>
          <w:p w14:paraId="1AB7A6E6" w14:textId="314B8F52" w:rsidR="00776AA4" w:rsidRDefault="00776AA4" w:rsidP="00A478B5">
            <w:pPr>
              <w:pStyle w:val="NormalWeb"/>
              <w:spacing w:before="0" w:beforeAutospacing="0" w:after="0" w:afterAutospacing="0"/>
              <w:rPr>
                <w:sz w:val="22"/>
                <w:szCs w:val="22"/>
              </w:rPr>
            </w:pPr>
            <w:r w:rsidRPr="008C243B">
              <w:rPr>
                <w:sz w:val="22"/>
                <w:szCs w:val="22"/>
              </w:rPr>
              <w:t>Caloric intake (meal</w:t>
            </w:r>
            <w:r>
              <w:rPr>
                <w:sz w:val="22"/>
                <w:szCs w:val="22"/>
              </w:rPr>
              <w:t xml:space="preserve"> or EAH kcal intake)</w:t>
            </w:r>
          </w:p>
        </w:tc>
        <w:tc>
          <w:tcPr>
            <w:tcW w:w="2746" w:type="dxa"/>
          </w:tcPr>
          <w:p w14:paraId="128A85EC" w14:textId="3AC60445" w:rsidR="00776AA4" w:rsidRDefault="00776AA4" w:rsidP="00A478B5">
            <w:pPr>
              <w:pStyle w:val="NormalWeb"/>
              <w:spacing w:before="0" w:beforeAutospacing="0" w:after="0" w:afterAutospacing="0"/>
              <w:rPr>
                <w:sz w:val="22"/>
                <w:szCs w:val="22"/>
              </w:rPr>
            </w:pPr>
            <w:r w:rsidRPr="008C243B">
              <w:rPr>
                <w:sz w:val="22"/>
                <w:szCs w:val="22"/>
              </w:rPr>
              <w:t>Extreme upper values</w:t>
            </w:r>
          </w:p>
        </w:tc>
        <w:tc>
          <w:tcPr>
            <w:tcW w:w="2777" w:type="dxa"/>
          </w:tcPr>
          <w:p w14:paraId="67406355" w14:textId="599EAFD8" w:rsidR="00776AA4" w:rsidRDefault="00776AA4" w:rsidP="00A478B5">
            <w:pPr>
              <w:pStyle w:val="NormalWeb"/>
              <w:spacing w:before="0" w:beforeAutospacing="0" w:after="0" w:afterAutospacing="0"/>
              <w:rPr>
                <w:sz w:val="22"/>
                <w:szCs w:val="22"/>
              </w:rPr>
            </w:pPr>
            <w:r w:rsidRPr="008C243B">
              <w:rPr>
                <w:sz w:val="22"/>
                <w:szCs w:val="22"/>
              </w:rPr>
              <w:t>Winsorized 1%/99%</w:t>
            </w:r>
          </w:p>
        </w:tc>
      </w:tr>
      <w:tr w:rsidR="00776AA4" w14:paraId="70C87497" w14:textId="77777777" w:rsidTr="00682601">
        <w:tc>
          <w:tcPr>
            <w:tcW w:w="3827" w:type="dxa"/>
            <w:tcBorders>
              <w:bottom w:val="single" w:sz="12" w:space="0" w:color="auto"/>
            </w:tcBorders>
          </w:tcPr>
          <w:p w14:paraId="3A4DBBA2" w14:textId="37CCD713" w:rsidR="00776AA4" w:rsidRDefault="00776AA4" w:rsidP="00A478B5">
            <w:pPr>
              <w:pStyle w:val="NormalWeb"/>
              <w:spacing w:before="0" w:beforeAutospacing="0" w:after="0" w:afterAutospacing="0"/>
              <w:rPr>
                <w:sz w:val="22"/>
                <w:szCs w:val="22"/>
              </w:rPr>
            </w:pPr>
            <w:r w:rsidRPr="008C243B">
              <w:rPr>
                <w:sz w:val="22"/>
                <w:szCs w:val="22"/>
              </w:rPr>
              <w:t>Questionnaire scales</w:t>
            </w:r>
          </w:p>
        </w:tc>
        <w:tc>
          <w:tcPr>
            <w:tcW w:w="2746" w:type="dxa"/>
            <w:tcBorders>
              <w:bottom w:val="single" w:sz="12" w:space="0" w:color="auto"/>
            </w:tcBorders>
          </w:tcPr>
          <w:p w14:paraId="532409B2" w14:textId="4863B311" w:rsidR="00776AA4" w:rsidRDefault="00776AA4" w:rsidP="00A478B5">
            <w:pPr>
              <w:pStyle w:val="NormalWeb"/>
              <w:spacing w:before="0" w:beforeAutospacing="0" w:after="0" w:afterAutospacing="0"/>
              <w:rPr>
                <w:sz w:val="22"/>
                <w:szCs w:val="22"/>
              </w:rPr>
            </w:pPr>
            <w:r w:rsidRPr="008C243B">
              <w:rPr>
                <w:sz w:val="22"/>
                <w:szCs w:val="22"/>
              </w:rPr>
              <w:t>Minimal</w:t>
            </w:r>
          </w:p>
        </w:tc>
        <w:tc>
          <w:tcPr>
            <w:tcW w:w="2777" w:type="dxa"/>
            <w:tcBorders>
              <w:bottom w:val="single" w:sz="12" w:space="0" w:color="auto"/>
            </w:tcBorders>
          </w:tcPr>
          <w:p w14:paraId="2894D552" w14:textId="33D971BD" w:rsidR="00776AA4" w:rsidRDefault="00776AA4" w:rsidP="00A478B5">
            <w:pPr>
              <w:pStyle w:val="NormalWeb"/>
              <w:spacing w:before="0" w:beforeAutospacing="0" w:after="0" w:afterAutospacing="0"/>
              <w:rPr>
                <w:sz w:val="22"/>
                <w:szCs w:val="22"/>
              </w:rPr>
            </w:pPr>
            <w:r w:rsidRPr="008C243B">
              <w:rPr>
                <w:sz w:val="22"/>
                <w:szCs w:val="22"/>
              </w:rPr>
              <w:t>Retained as-is</w:t>
            </w:r>
          </w:p>
        </w:tc>
      </w:tr>
    </w:tbl>
    <w:p w14:paraId="49999641" w14:textId="0E44099A" w:rsidR="00115E00" w:rsidRPr="00EB7347" w:rsidRDefault="00682601" w:rsidP="00A478B5">
      <w:pPr>
        <w:pStyle w:val="NormalWeb"/>
        <w:spacing w:before="0" w:beforeAutospacing="0" w:after="0" w:afterAutospacing="0"/>
        <w:ind w:firstLine="720"/>
        <w:rPr>
          <w:sz w:val="22"/>
          <w:szCs w:val="22"/>
        </w:rPr>
      </w:pPr>
      <w:r>
        <w:rPr>
          <w:sz w:val="22"/>
          <w:szCs w:val="22"/>
        </w:rPr>
        <w:t>T</w:t>
      </w:r>
      <w:r w:rsidR="00115E00" w:rsidRPr="00EB7347">
        <w:rPr>
          <w:sz w:val="22"/>
          <w:szCs w:val="22"/>
        </w:rPr>
        <w:t>his approach ensured that the dataset remained robust against modeling distortion while preserving underlying behavioral signal.</w:t>
      </w:r>
    </w:p>
    <w:p w14:paraId="242609B1" w14:textId="5A3B6DEF" w:rsidR="00115E00" w:rsidRDefault="00115E00" w:rsidP="00A478B5">
      <w:pPr>
        <w:pStyle w:val="NormalWeb"/>
        <w:spacing w:before="0" w:beforeAutospacing="0" w:after="0" w:afterAutospacing="0"/>
        <w:ind w:firstLine="720"/>
        <w:rPr>
          <w:sz w:val="22"/>
          <w:szCs w:val="22"/>
        </w:rPr>
      </w:pPr>
      <w:r w:rsidRPr="00EB7347">
        <w:rPr>
          <w:sz w:val="22"/>
          <w:szCs w:val="22"/>
        </w:rPr>
        <w:t>Outlier handling decisions were based not only on statistical thresholds but also on whether values were developmentally implausible or inconsistent with measurement protocols. The balance of domain knowledge and visual diagnostics guided our choices.</w:t>
      </w:r>
    </w:p>
    <w:p w14:paraId="34F5586B" w14:textId="77777777" w:rsidR="007D0290" w:rsidRPr="00EB7347" w:rsidRDefault="007D0290" w:rsidP="00A478B5">
      <w:pPr>
        <w:pStyle w:val="NormalWeb"/>
        <w:spacing w:before="0" w:beforeAutospacing="0" w:after="0" w:afterAutospacing="0"/>
        <w:ind w:firstLine="720"/>
        <w:rPr>
          <w:sz w:val="22"/>
          <w:szCs w:val="22"/>
        </w:rPr>
      </w:pPr>
    </w:p>
    <w:p w14:paraId="1C845E63" w14:textId="50639118" w:rsidR="00064D7F" w:rsidRDefault="00064D7F" w:rsidP="00A478B5">
      <w:pPr>
        <w:pStyle w:val="Heading2"/>
        <w:spacing w:before="0" w:beforeAutospacing="0" w:after="0" w:afterAutospacing="0"/>
      </w:pPr>
      <w:r>
        <w:t>Step 5: Data Splitting: Train and Test Split</w:t>
      </w:r>
    </w:p>
    <w:p w14:paraId="2E86D68A" w14:textId="463F7A13" w:rsidR="00064D7F" w:rsidRPr="00567B6C" w:rsidRDefault="00064D7F" w:rsidP="00A478B5">
      <w:pPr>
        <w:pStyle w:val="NormalWeb"/>
        <w:spacing w:before="0" w:beforeAutospacing="0" w:after="0" w:afterAutospacing="0"/>
        <w:ind w:firstLine="360"/>
        <w:rPr>
          <w:sz w:val="22"/>
          <w:szCs w:val="22"/>
        </w:rPr>
      </w:pPr>
      <w:r w:rsidRPr="00567B6C">
        <w:rPr>
          <w:sz w:val="22"/>
          <w:szCs w:val="22"/>
        </w:rPr>
        <w:t>Before model</w:t>
      </w:r>
      <w:r w:rsidR="00086641" w:rsidRPr="00567B6C">
        <w:rPr>
          <w:sz w:val="22"/>
          <w:szCs w:val="22"/>
        </w:rPr>
        <w:t xml:space="preserve"> feature selection and model</w:t>
      </w:r>
      <w:r w:rsidRPr="00567B6C">
        <w:rPr>
          <w:sz w:val="22"/>
          <w:szCs w:val="22"/>
        </w:rPr>
        <w:t xml:space="preserve"> training, we performed a </w:t>
      </w:r>
      <w:r w:rsidRPr="00567B6C">
        <w:rPr>
          <w:rStyle w:val="Strong"/>
          <w:sz w:val="22"/>
          <w:szCs w:val="22"/>
        </w:rPr>
        <w:t>stratified train-test split</w:t>
      </w:r>
      <w:r w:rsidRPr="00567B6C">
        <w:rPr>
          <w:sz w:val="22"/>
          <w:szCs w:val="22"/>
        </w:rPr>
        <w:t xml:space="preserve"> based on sex to ensure proportional representation of male and female participants in both sets. This is important in pediatric data given potential sex-related differences in growth trajectories, behavioral patterns, and BMI percentile distributions.</w:t>
      </w:r>
    </w:p>
    <w:p w14:paraId="05E133FE" w14:textId="77777777" w:rsidR="00064D7F" w:rsidRPr="00567B6C" w:rsidRDefault="00064D7F" w:rsidP="006575A1">
      <w:pPr>
        <w:pStyle w:val="NormalWeb"/>
        <w:numPr>
          <w:ilvl w:val="0"/>
          <w:numId w:val="14"/>
        </w:numPr>
        <w:spacing w:before="0" w:beforeAutospacing="0" w:after="0" w:afterAutospacing="0"/>
        <w:rPr>
          <w:sz w:val="22"/>
          <w:szCs w:val="22"/>
        </w:rPr>
      </w:pPr>
      <w:r w:rsidRPr="00567B6C">
        <w:rPr>
          <w:rStyle w:val="Strong"/>
          <w:sz w:val="22"/>
          <w:szCs w:val="22"/>
        </w:rPr>
        <w:t>Split ratio</w:t>
      </w:r>
      <w:r w:rsidRPr="00567B6C">
        <w:rPr>
          <w:sz w:val="22"/>
          <w:szCs w:val="22"/>
        </w:rPr>
        <w:t>: 80% train, 20% test</w:t>
      </w:r>
    </w:p>
    <w:p w14:paraId="2B94522B" w14:textId="77777777" w:rsidR="00064D7F" w:rsidRPr="00567B6C" w:rsidRDefault="00064D7F" w:rsidP="006575A1">
      <w:pPr>
        <w:pStyle w:val="NormalWeb"/>
        <w:numPr>
          <w:ilvl w:val="0"/>
          <w:numId w:val="14"/>
        </w:numPr>
        <w:spacing w:before="0" w:beforeAutospacing="0" w:after="0" w:afterAutospacing="0"/>
        <w:rPr>
          <w:sz w:val="22"/>
          <w:szCs w:val="22"/>
        </w:rPr>
      </w:pPr>
      <w:r w:rsidRPr="00567B6C">
        <w:rPr>
          <w:rStyle w:val="Strong"/>
          <w:sz w:val="22"/>
          <w:szCs w:val="22"/>
        </w:rPr>
        <w:t>Stratification variable</w:t>
      </w:r>
      <w:r w:rsidRPr="00567B6C">
        <w:rPr>
          <w:sz w:val="22"/>
          <w:szCs w:val="22"/>
        </w:rPr>
        <w:t xml:space="preserve">: </w:t>
      </w:r>
      <w:r w:rsidRPr="00567B6C">
        <w:rPr>
          <w:rStyle w:val="HTMLCode"/>
          <w:rFonts w:ascii="Times New Roman" w:hAnsi="Times New Roman" w:cs="Times New Roman"/>
          <w:sz w:val="22"/>
          <w:szCs w:val="22"/>
        </w:rPr>
        <w:t>sex</w:t>
      </w:r>
    </w:p>
    <w:p w14:paraId="74210C9E" w14:textId="585CF483" w:rsidR="00064D7F" w:rsidRPr="00567B6C" w:rsidRDefault="00064D7F" w:rsidP="006575A1">
      <w:pPr>
        <w:pStyle w:val="NormalWeb"/>
        <w:numPr>
          <w:ilvl w:val="0"/>
          <w:numId w:val="14"/>
        </w:numPr>
        <w:spacing w:before="0" w:beforeAutospacing="0" w:after="0" w:afterAutospacing="0"/>
        <w:rPr>
          <w:sz w:val="22"/>
          <w:szCs w:val="22"/>
        </w:rPr>
      </w:pPr>
      <w:r w:rsidRPr="00567B6C">
        <w:rPr>
          <w:rStyle w:val="Strong"/>
          <w:sz w:val="22"/>
          <w:szCs w:val="22"/>
        </w:rPr>
        <w:t>Random seed</w:t>
      </w:r>
      <w:r w:rsidRPr="00567B6C">
        <w:rPr>
          <w:sz w:val="22"/>
          <w:szCs w:val="22"/>
        </w:rPr>
        <w:t>: 42 (for reproducibility</w:t>
      </w:r>
      <w:r w:rsidR="00AB4894">
        <w:rPr>
          <w:sz w:val="22"/>
          <w:szCs w:val="22"/>
        </w:rPr>
        <w:t xml:space="preserve"> for split datasets</w:t>
      </w:r>
      <w:r w:rsidRPr="00567B6C">
        <w:rPr>
          <w:sz w:val="22"/>
          <w:szCs w:val="22"/>
        </w:rPr>
        <w:t>)</w:t>
      </w:r>
    </w:p>
    <w:p w14:paraId="32EDF0CD" w14:textId="77777777" w:rsidR="00064D7F" w:rsidRPr="00567B6C" w:rsidRDefault="00064D7F" w:rsidP="006575A1">
      <w:pPr>
        <w:pStyle w:val="NormalWeb"/>
        <w:numPr>
          <w:ilvl w:val="0"/>
          <w:numId w:val="14"/>
        </w:numPr>
        <w:spacing w:before="0" w:beforeAutospacing="0" w:after="0" w:afterAutospacing="0"/>
        <w:rPr>
          <w:sz w:val="22"/>
          <w:szCs w:val="22"/>
        </w:rPr>
      </w:pPr>
      <w:r w:rsidRPr="00567B6C">
        <w:rPr>
          <w:rStyle w:val="Strong"/>
          <w:sz w:val="22"/>
          <w:szCs w:val="22"/>
        </w:rPr>
        <w:t>Leakage prevention</w:t>
      </w:r>
      <w:r w:rsidRPr="00567B6C">
        <w:rPr>
          <w:sz w:val="22"/>
          <w:szCs w:val="22"/>
        </w:rPr>
        <w:t xml:space="preserve">: All feature selection, hyperparameter tuning, and imputation were performed </w:t>
      </w:r>
      <w:r w:rsidRPr="00567B6C">
        <w:rPr>
          <w:rStyle w:val="Strong"/>
          <w:sz w:val="22"/>
          <w:szCs w:val="22"/>
        </w:rPr>
        <w:t>within</w:t>
      </w:r>
      <w:r w:rsidRPr="00567B6C">
        <w:rPr>
          <w:sz w:val="22"/>
          <w:szCs w:val="22"/>
        </w:rPr>
        <w:t xml:space="preserve"> the training set only. The test set was held out and untouched until final model evaluation.</w:t>
      </w:r>
    </w:p>
    <w:p w14:paraId="1D61C311" w14:textId="479DE43E" w:rsidR="007D0290" w:rsidRDefault="00064D7F" w:rsidP="007E1870">
      <w:pPr>
        <w:pStyle w:val="NormalWeb"/>
        <w:spacing w:before="0" w:beforeAutospacing="0" w:after="0" w:afterAutospacing="0"/>
        <w:ind w:firstLine="360"/>
        <w:rPr>
          <w:sz w:val="22"/>
          <w:szCs w:val="22"/>
        </w:rPr>
      </w:pPr>
      <w:r w:rsidRPr="00567B6C">
        <w:rPr>
          <w:sz w:val="22"/>
          <w:szCs w:val="22"/>
        </w:rPr>
        <w:t>This procedure ensures an unbiased estimate of model performance and guards against information leakage across data partitions</w:t>
      </w:r>
      <w:r w:rsidRPr="00567B6C">
        <w:rPr>
          <w:sz w:val="22"/>
          <w:szCs w:val="22"/>
        </w:rPr>
        <w:t>, especially when done before feature selection</w:t>
      </w:r>
      <w:r w:rsidRPr="00567B6C">
        <w:rPr>
          <w:sz w:val="22"/>
          <w:szCs w:val="22"/>
        </w:rPr>
        <w:t>.</w:t>
      </w:r>
    </w:p>
    <w:p w14:paraId="0F658AD2" w14:textId="77777777" w:rsidR="007E1870" w:rsidRDefault="007E1870" w:rsidP="007E1870">
      <w:pPr>
        <w:pStyle w:val="Heading2"/>
      </w:pPr>
      <w:r>
        <w:t>Step 6: Feature Selection</w:t>
      </w:r>
    </w:p>
    <w:p w14:paraId="458B4A9E" w14:textId="77777777" w:rsidR="007E1870" w:rsidRDefault="007E1870" w:rsidP="007E1870">
      <w:pPr>
        <w:pStyle w:val="Heading3"/>
      </w:pPr>
      <w:r>
        <w:t>6.1 Necessity of Feature Selection</w:t>
      </w:r>
    </w:p>
    <w:p w14:paraId="0BBA6F4F" w14:textId="0F49F3B8" w:rsidR="007E1870" w:rsidRPr="00284175" w:rsidRDefault="007E1870" w:rsidP="007E1870">
      <w:pPr>
        <w:pStyle w:val="NormalWeb"/>
        <w:ind w:firstLine="720"/>
        <w:rPr>
          <w:sz w:val="22"/>
          <w:szCs w:val="22"/>
        </w:rPr>
      </w:pPr>
      <w:r w:rsidRPr="00284175">
        <w:rPr>
          <w:sz w:val="22"/>
          <w:szCs w:val="22"/>
        </w:rPr>
        <w:t>Feature selection reduces dimensionality, improves model interpretability, and decreases the risk of overfitting</w:t>
      </w:r>
      <w:r w:rsidRPr="00284175">
        <w:rPr>
          <w:sz w:val="22"/>
          <w:szCs w:val="22"/>
        </w:rPr>
        <w:t xml:space="preserve"> </w:t>
      </w:r>
      <w:r w:rsidRPr="00284175">
        <w:rPr>
          <w:sz w:val="22"/>
          <w:szCs w:val="22"/>
        </w:rPr>
        <w:t>especially important in pediatric datasets that often have small sample sizes and highly correlated behavioral variables. Many predictors in childhood obesity research are theoretically relevant but statistically redundant. Without proper selection, models risk learning noise rather than signal.</w:t>
      </w:r>
    </w:p>
    <w:p w14:paraId="0A4CF05C" w14:textId="77777777" w:rsidR="007E1870" w:rsidRPr="00284175" w:rsidRDefault="007E1870" w:rsidP="007E1870">
      <w:pPr>
        <w:pStyle w:val="NormalWeb"/>
        <w:ind w:firstLine="720"/>
        <w:rPr>
          <w:sz w:val="22"/>
          <w:szCs w:val="22"/>
        </w:rPr>
      </w:pPr>
      <w:r w:rsidRPr="00284175">
        <w:rPr>
          <w:sz w:val="22"/>
          <w:szCs w:val="22"/>
        </w:rPr>
        <w:t xml:space="preserve">In this dataset, feature selection was especially important because of the overlap across multiple domains including behavioral slopes, caregiver reports, activity metrics, and psychological assessments. </w:t>
      </w:r>
      <w:r w:rsidRPr="00284175">
        <w:rPr>
          <w:sz w:val="22"/>
          <w:szCs w:val="22"/>
        </w:rPr>
        <w:lastRenderedPageBreak/>
        <w:t>Many variables may individually show weak associations with the outcome but contribute meaningfully through interactions. Univariate filtering alone would be insufficient.</w:t>
      </w:r>
    </w:p>
    <w:p w14:paraId="44ADB7EA" w14:textId="77777777" w:rsidR="007E1870" w:rsidRDefault="007E1870" w:rsidP="007E1870">
      <w:pPr>
        <w:pStyle w:val="Heading3"/>
      </w:pPr>
      <w:r>
        <w:t>6.2 Stepwise Selection Strategy</w:t>
      </w:r>
    </w:p>
    <w:p w14:paraId="57755237" w14:textId="77777777" w:rsidR="007E1870" w:rsidRPr="00A72B90" w:rsidRDefault="007E1870" w:rsidP="007E1870">
      <w:pPr>
        <w:pStyle w:val="NormalWeb"/>
        <w:rPr>
          <w:sz w:val="22"/>
          <w:szCs w:val="22"/>
        </w:rPr>
      </w:pPr>
      <w:r w:rsidRPr="00A72B90">
        <w:rPr>
          <w:sz w:val="22"/>
          <w:szCs w:val="22"/>
        </w:rPr>
        <w:t>We implemented a two-stage process for identifying the most predictive features.</w:t>
      </w:r>
    </w:p>
    <w:p w14:paraId="4ADFE963" w14:textId="2C696EB8" w:rsidR="007E1870" w:rsidRPr="00AF4CF5" w:rsidRDefault="007E1870" w:rsidP="007E1870">
      <w:pPr>
        <w:pStyle w:val="NormalWeb"/>
        <w:rPr>
          <w:sz w:val="22"/>
          <w:szCs w:val="22"/>
        </w:rPr>
      </w:pPr>
      <w:r w:rsidRPr="00AF4CF5">
        <w:rPr>
          <w:rStyle w:val="Strong"/>
          <w:sz w:val="22"/>
          <w:szCs w:val="22"/>
        </w:rPr>
        <w:t>Stage 1: Correlation Screening</w:t>
      </w:r>
      <w:r w:rsidRPr="00AF4CF5">
        <w:rPr>
          <w:sz w:val="22"/>
          <w:szCs w:val="22"/>
        </w:rPr>
        <w:t xml:space="preserve"> We began with univariate correlation analysis to identify predictors with zero or minimal relationship to the outcome (v7_bmi_percentile). While not used for formal selection, this helped deprioritize clearly uninformative variables</w:t>
      </w:r>
      <w:r w:rsidR="005929F3" w:rsidRPr="00AF4CF5">
        <w:rPr>
          <w:sz w:val="22"/>
          <w:szCs w:val="22"/>
        </w:rPr>
        <w:t xml:space="preserve"> (see </w:t>
      </w:r>
      <w:r w:rsidR="005929F3" w:rsidRPr="00AF4CF5">
        <w:rPr>
          <w:b/>
          <w:bCs/>
          <w:sz w:val="22"/>
          <w:szCs w:val="22"/>
        </w:rPr>
        <w:t>Figure 5</w:t>
      </w:r>
      <w:r w:rsidR="005929F3" w:rsidRPr="00AF4CF5">
        <w:rPr>
          <w:sz w:val="22"/>
          <w:szCs w:val="22"/>
        </w:rPr>
        <w:t>)</w:t>
      </w:r>
      <w:r w:rsidRPr="00AF4CF5">
        <w:rPr>
          <w:sz w:val="22"/>
          <w:szCs w:val="22"/>
        </w:rPr>
        <w:t>.</w:t>
      </w:r>
      <w:r w:rsidR="00AA0AF0" w:rsidRPr="00AF4CF5">
        <w:rPr>
          <w:sz w:val="22"/>
          <w:szCs w:val="22"/>
        </w:rPr>
        <w:t xml:space="preserve"> </w:t>
      </w:r>
      <w:r w:rsidR="00184BD2" w:rsidRPr="00AF4CF5">
        <w:rPr>
          <w:sz w:val="22"/>
          <w:szCs w:val="22"/>
        </w:rPr>
        <w:t>As expected, baseline BMI percentile showed the strongest correlation (r = 0.92), while most other features demonstrated weak or negligible linear associations, reinforcing the need for multivariate, model-based selection approaches.</w:t>
      </w:r>
      <w:r w:rsidR="00AA0AF0" w:rsidRPr="00AF4CF5">
        <w:rPr>
          <w:sz w:val="22"/>
          <w:szCs w:val="22"/>
        </w:rPr>
        <w:t xml:space="preserve"> </w:t>
      </w:r>
    </w:p>
    <w:p w14:paraId="0B0959E7" w14:textId="77777777" w:rsidR="007E1870" w:rsidRPr="00AF4CF5" w:rsidRDefault="007E1870" w:rsidP="007E1870">
      <w:pPr>
        <w:pStyle w:val="NormalWeb"/>
        <w:rPr>
          <w:sz w:val="22"/>
          <w:szCs w:val="22"/>
        </w:rPr>
      </w:pPr>
      <w:r w:rsidRPr="00AF4CF5">
        <w:rPr>
          <w:rStyle w:val="Strong"/>
          <w:sz w:val="22"/>
          <w:szCs w:val="22"/>
        </w:rPr>
        <w:t>Stage 2: RFE-CV + Nested Cross-Validation</w:t>
      </w:r>
      <w:r w:rsidRPr="00AF4CF5">
        <w:rPr>
          <w:sz w:val="22"/>
          <w:szCs w:val="22"/>
        </w:rPr>
        <w:t xml:space="preserve"> We then conducted model-dependent selection using Recursive Feature Elimination with Cross-Validation (RFE-CV), nested within an outer cross-validation loop. This allowed joint optimization of both the feature subset and the model hyperparameters. Each outer fold used the best-performing feature count and configuration from the inner CV.</w:t>
      </w:r>
    </w:p>
    <w:p w14:paraId="00CAABB8" w14:textId="77777777" w:rsidR="007E1870" w:rsidRPr="00AF4CF5" w:rsidRDefault="007E1870" w:rsidP="007E1870">
      <w:pPr>
        <w:pStyle w:val="NormalWeb"/>
        <w:rPr>
          <w:sz w:val="22"/>
          <w:szCs w:val="22"/>
        </w:rPr>
      </w:pPr>
      <w:r w:rsidRPr="00AF4CF5">
        <w:rPr>
          <w:sz w:val="22"/>
          <w:szCs w:val="22"/>
        </w:rPr>
        <w:t>This approach allowed the algorithm to:</w:t>
      </w:r>
    </w:p>
    <w:p w14:paraId="7A2A592E" w14:textId="77777777" w:rsidR="007E1870" w:rsidRPr="00AF4CF5" w:rsidRDefault="007E1870" w:rsidP="006575A1">
      <w:pPr>
        <w:pStyle w:val="NormalWeb"/>
        <w:numPr>
          <w:ilvl w:val="0"/>
          <w:numId w:val="19"/>
        </w:numPr>
        <w:rPr>
          <w:sz w:val="22"/>
          <w:szCs w:val="22"/>
        </w:rPr>
      </w:pPr>
      <w:r w:rsidRPr="00AF4CF5">
        <w:rPr>
          <w:sz w:val="22"/>
          <w:szCs w:val="22"/>
        </w:rPr>
        <w:t>Reduce variance in feature selection</w:t>
      </w:r>
    </w:p>
    <w:p w14:paraId="45AC216A" w14:textId="77777777" w:rsidR="007E1870" w:rsidRPr="00AF4CF5" w:rsidRDefault="007E1870" w:rsidP="006575A1">
      <w:pPr>
        <w:pStyle w:val="NormalWeb"/>
        <w:numPr>
          <w:ilvl w:val="0"/>
          <w:numId w:val="19"/>
        </w:numPr>
        <w:rPr>
          <w:sz w:val="22"/>
          <w:szCs w:val="22"/>
        </w:rPr>
      </w:pPr>
      <w:r w:rsidRPr="00AF4CF5">
        <w:rPr>
          <w:sz w:val="22"/>
          <w:szCs w:val="22"/>
        </w:rPr>
        <w:t>Tune model complexity in alignment with predictor strength</w:t>
      </w:r>
    </w:p>
    <w:p w14:paraId="22221FC7" w14:textId="4CFDB4F4" w:rsidR="0077428D" w:rsidRDefault="007E1870" w:rsidP="006575A1">
      <w:pPr>
        <w:pStyle w:val="NormalWeb"/>
        <w:numPr>
          <w:ilvl w:val="0"/>
          <w:numId w:val="19"/>
        </w:numPr>
        <w:rPr>
          <w:sz w:val="22"/>
          <w:szCs w:val="22"/>
        </w:rPr>
      </w:pPr>
      <w:r w:rsidRPr="00AF4CF5">
        <w:rPr>
          <w:sz w:val="22"/>
          <w:szCs w:val="22"/>
        </w:rPr>
        <w:t>Avoid information leakage between tuning and evaluation phase</w:t>
      </w:r>
      <w:r w:rsidR="0077428D" w:rsidRPr="00AF4CF5">
        <w:rPr>
          <w:sz w:val="22"/>
          <w:szCs w:val="22"/>
        </w:rPr>
        <w:t>s</w:t>
      </w:r>
    </w:p>
    <w:p w14:paraId="5DEB019B" w14:textId="77777777" w:rsidR="001B0E01" w:rsidRDefault="001B0E01" w:rsidP="001B0E01">
      <w:pPr>
        <w:pStyle w:val="NormalWeb"/>
        <w:spacing w:before="0" w:beforeAutospacing="0" w:after="0" w:afterAutospacing="0"/>
        <w:ind w:left="360"/>
        <w:rPr>
          <w:sz w:val="22"/>
          <w:szCs w:val="22"/>
        </w:rPr>
      </w:pPr>
      <w:r w:rsidRPr="00974A30">
        <w:rPr>
          <w:sz w:val="22"/>
          <w:szCs w:val="22"/>
        </w:rPr>
        <w:lastRenderedPageBreak/>
        <w:drawing>
          <wp:inline distT="0" distB="0" distL="0" distR="0" wp14:anchorId="50521A5C" wp14:editId="78CA2D03">
            <wp:extent cx="3357300" cy="7890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9846" cy="7896916"/>
                    </a:xfrm>
                    <a:prstGeom prst="rect">
                      <a:avLst/>
                    </a:prstGeom>
                  </pic:spPr>
                </pic:pic>
              </a:graphicData>
            </a:graphic>
          </wp:inline>
        </w:drawing>
      </w:r>
    </w:p>
    <w:p w14:paraId="1BA97DF7" w14:textId="77777777" w:rsidR="001B0E01" w:rsidRDefault="001B0E01" w:rsidP="001B0E01">
      <w:pPr>
        <w:pStyle w:val="NormalWeb"/>
        <w:spacing w:before="0" w:beforeAutospacing="0" w:after="0" w:afterAutospacing="0"/>
        <w:ind w:left="360"/>
        <w:rPr>
          <w:sz w:val="22"/>
          <w:szCs w:val="22"/>
        </w:rPr>
      </w:pPr>
      <w:r w:rsidRPr="00974A30">
        <w:rPr>
          <w:b/>
          <w:bCs/>
          <w:sz w:val="22"/>
          <w:szCs w:val="22"/>
        </w:rPr>
        <w:t>Figure 5.</w:t>
      </w:r>
      <w:r>
        <w:rPr>
          <w:sz w:val="22"/>
          <w:szCs w:val="22"/>
        </w:rPr>
        <w:t xml:space="preserve"> Univariate Correlations with outcome (follow-up BMI%)</w:t>
      </w:r>
    </w:p>
    <w:p w14:paraId="3C13C7F6" w14:textId="77777777" w:rsidR="001B0E01" w:rsidRPr="00AF4CF5" w:rsidRDefault="001B0E01" w:rsidP="001B0E01">
      <w:pPr>
        <w:pStyle w:val="NormalWeb"/>
        <w:rPr>
          <w:sz w:val="22"/>
          <w:szCs w:val="22"/>
        </w:rPr>
      </w:pPr>
    </w:p>
    <w:p w14:paraId="2F348D56" w14:textId="77777777" w:rsidR="0077428D" w:rsidRPr="00AF4CF5" w:rsidRDefault="0077428D" w:rsidP="0077428D">
      <w:pPr>
        <w:pStyle w:val="Heading3"/>
        <w:rPr>
          <w:sz w:val="22"/>
          <w:szCs w:val="22"/>
        </w:rPr>
      </w:pPr>
      <w:r w:rsidRPr="00AF4CF5">
        <w:rPr>
          <w:sz w:val="22"/>
          <w:szCs w:val="22"/>
        </w:rPr>
        <w:t>6.3 Why RFE-CV vs Standard RFE?</w:t>
      </w:r>
    </w:p>
    <w:p w14:paraId="0E1EF26A" w14:textId="77777777" w:rsidR="0077428D" w:rsidRPr="00AF4CF5" w:rsidRDefault="0077428D" w:rsidP="0077428D">
      <w:pPr>
        <w:pStyle w:val="NormalWeb"/>
        <w:rPr>
          <w:sz w:val="22"/>
          <w:szCs w:val="22"/>
        </w:rPr>
      </w:pPr>
      <w:r w:rsidRPr="00AF4CF5">
        <w:rPr>
          <w:sz w:val="22"/>
          <w:szCs w:val="22"/>
        </w:rPr>
        <w:t xml:space="preserve">Unlike standard RFE, which evaluates features on a single data split, </w:t>
      </w:r>
      <w:r w:rsidRPr="00AF4CF5">
        <w:rPr>
          <w:rStyle w:val="Strong"/>
          <w:sz w:val="22"/>
          <w:szCs w:val="22"/>
        </w:rPr>
        <w:t>RFE-CV</w:t>
      </w:r>
      <w:r w:rsidRPr="00AF4CF5">
        <w:rPr>
          <w:sz w:val="22"/>
          <w:szCs w:val="22"/>
        </w:rPr>
        <w:t xml:space="preserve"> ranks features based on cross-validated model performance. This reduces the likelihood of selecting predictors that perform well only by chance or within a specific fold. The nesting structure further allowed feature selection and hyperparameter tuning to be optimized jointly.</w:t>
      </w:r>
    </w:p>
    <w:p w14:paraId="54467BA3" w14:textId="77777777" w:rsidR="0077428D" w:rsidRPr="00AF4CF5" w:rsidRDefault="0077428D" w:rsidP="006575A1">
      <w:pPr>
        <w:pStyle w:val="NormalWeb"/>
        <w:numPr>
          <w:ilvl w:val="0"/>
          <w:numId w:val="20"/>
        </w:numPr>
        <w:rPr>
          <w:sz w:val="22"/>
          <w:szCs w:val="22"/>
        </w:rPr>
      </w:pPr>
      <w:r w:rsidRPr="00AF4CF5">
        <w:rPr>
          <w:rStyle w:val="Strong"/>
          <w:sz w:val="22"/>
          <w:szCs w:val="22"/>
        </w:rPr>
        <w:t>Inner loop</w:t>
      </w:r>
      <w:r w:rsidRPr="00AF4CF5">
        <w:rPr>
          <w:sz w:val="22"/>
          <w:szCs w:val="22"/>
        </w:rPr>
        <w:t>: Used RFE-CV to identify the most predictive subset of features within each fold.</w:t>
      </w:r>
    </w:p>
    <w:p w14:paraId="2F01FFB9" w14:textId="77777777" w:rsidR="0077428D" w:rsidRPr="00AF4CF5" w:rsidRDefault="0077428D" w:rsidP="006575A1">
      <w:pPr>
        <w:pStyle w:val="NormalWeb"/>
        <w:numPr>
          <w:ilvl w:val="0"/>
          <w:numId w:val="20"/>
        </w:numPr>
        <w:rPr>
          <w:sz w:val="22"/>
          <w:szCs w:val="22"/>
        </w:rPr>
      </w:pPr>
      <w:r w:rsidRPr="00AF4CF5">
        <w:rPr>
          <w:rStyle w:val="Strong"/>
          <w:sz w:val="22"/>
          <w:szCs w:val="22"/>
        </w:rPr>
        <w:t>Outer loop</w:t>
      </w:r>
      <w:r w:rsidRPr="00AF4CF5">
        <w:rPr>
          <w:sz w:val="22"/>
          <w:szCs w:val="22"/>
        </w:rPr>
        <w:t>: Evaluated model performance across a range of hyperparameter settings using the selected features.</w:t>
      </w:r>
    </w:p>
    <w:p w14:paraId="7ABC1812" w14:textId="77777777" w:rsidR="0077428D" w:rsidRPr="00AF4CF5" w:rsidRDefault="0077428D" w:rsidP="0077428D">
      <w:pPr>
        <w:pStyle w:val="NormalWeb"/>
        <w:rPr>
          <w:sz w:val="22"/>
          <w:szCs w:val="22"/>
        </w:rPr>
      </w:pPr>
      <w:r w:rsidRPr="00AF4CF5">
        <w:rPr>
          <w:sz w:val="22"/>
          <w:szCs w:val="22"/>
        </w:rPr>
        <w:t>This approach helped:</w:t>
      </w:r>
    </w:p>
    <w:p w14:paraId="1CF46FC4" w14:textId="77777777" w:rsidR="0077428D" w:rsidRPr="00AF4CF5" w:rsidRDefault="0077428D" w:rsidP="006575A1">
      <w:pPr>
        <w:pStyle w:val="NormalWeb"/>
        <w:numPr>
          <w:ilvl w:val="0"/>
          <w:numId w:val="21"/>
        </w:numPr>
        <w:rPr>
          <w:sz w:val="22"/>
          <w:szCs w:val="22"/>
        </w:rPr>
      </w:pPr>
      <w:r w:rsidRPr="00AF4CF5">
        <w:rPr>
          <w:sz w:val="22"/>
          <w:szCs w:val="22"/>
        </w:rPr>
        <w:t>Identify stable predictors that generalize across folds</w:t>
      </w:r>
    </w:p>
    <w:p w14:paraId="6870642E" w14:textId="77777777" w:rsidR="0077428D" w:rsidRPr="00AF4CF5" w:rsidRDefault="0077428D" w:rsidP="006575A1">
      <w:pPr>
        <w:pStyle w:val="NormalWeb"/>
        <w:numPr>
          <w:ilvl w:val="0"/>
          <w:numId w:val="21"/>
        </w:numPr>
        <w:rPr>
          <w:sz w:val="22"/>
          <w:szCs w:val="22"/>
        </w:rPr>
      </w:pPr>
      <w:r w:rsidRPr="00AF4CF5">
        <w:rPr>
          <w:sz w:val="22"/>
          <w:szCs w:val="22"/>
        </w:rPr>
        <w:t>Avoid bias from tuning on the same data used for selection</w:t>
      </w:r>
    </w:p>
    <w:p w14:paraId="3AC01878" w14:textId="65992528" w:rsidR="0077428D" w:rsidRPr="00AF4CF5" w:rsidRDefault="0077428D" w:rsidP="006575A1">
      <w:pPr>
        <w:pStyle w:val="NormalWeb"/>
        <w:numPr>
          <w:ilvl w:val="0"/>
          <w:numId w:val="21"/>
        </w:numPr>
        <w:rPr>
          <w:sz w:val="22"/>
          <w:szCs w:val="22"/>
        </w:rPr>
      </w:pPr>
      <w:r w:rsidRPr="00AF4CF5">
        <w:rPr>
          <w:sz w:val="22"/>
          <w:szCs w:val="22"/>
        </w:rPr>
        <w:t>Capture interdependencies between model structure and feature informativeness</w:t>
      </w:r>
    </w:p>
    <w:p w14:paraId="39C41392" w14:textId="5A233466" w:rsidR="00473C9B" w:rsidRPr="00AF4CF5" w:rsidRDefault="00473C9B" w:rsidP="008E6B6E">
      <w:pPr>
        <w:pStyle w:val="Heading3"/>
        <w:spacing w:before="0" w:beforeAutospacing="0" w:after="0" w:afterAutospacing="0"/>
        <w:rPr>
          <w:sz w:val="22"/>
          <w:szCs w:val="22"/>
        </w:rPr>
      </w:pPr>
      <w:r w:rsidRPr="00AF4CF5">
        <w:rPr>
          <w:sz w:val="22"/>
          <w:szCs w:val="22"/>
        </w:rPr>
        <w:t>6.</w:t>
      </w:r>
      <w:r w:rsidRPr="00AF4CF5">
        <w:rPr>
          <w:sz w:val="22"/>
          <w:szCs w:val="22"/>
        </w:rPr>
        <w:t>4</w:t>
      </w:r>
      <w:r w:rsidRPr="00AF4CF5">
        <w:rPr>
          <w:sz w:val="22"/>
          <w:szCs w:val="22"/>
        </w:rPr>
        <w:t xml:space="preserve"> Summary of Feature Selection Results</w:t>
      </w:r>
    </w:p>
    <w:p w14:paraId="322F9883" w14:textId="5DCE609E" w:rsidR="00473C9B" w:rsidRDefault="00473C9B" w:rsidP="008E6B6E">
      <w:pPr>
        <w:pStyle w:val="NormalWeb"/>
        <w:spacing w:before="0" w:beforeAutospacing="0" w:after="0" w:afterAutospacing="0"/>
        <w:ind w:firstLine="720"/>
        <w:rPr>
          <w:sz w:val="22"/>
          <w:szCs w:val="22"/>
        </w:rPr>
      </w:pPr>
      <w:r w:rsidRPr="00AF4CF5">
        <w:rPr>
          <w:sz w:val="22"/>
          <w:szCs w:val="22"/>
        </w:rPr>
        <w:t>Using nested cross-validation combining Recursive Feature Elimination with Cross-Validation (RFE-CV) and joint hyperparameter tuning, we identified distinct predictive subsets under two modeling scenarios: with and without baseline BMI percentile.</w:t>
      </w:r>
    </w:p>
    <w:p w14:paraId="515D62AB" w14:textId="77777777" w:rsidR="008E6B6E" w:rsidRPr="00AF4CF5" w:rsidRDefault="008E6B6E" w:rsidP="008E6B6E">
      <w:pPr>
        <w:pStyle w:val="NormalWeb"/>
        <w:spacing w:before="0" w:beforeAutospacing="0" w:after="0" w:afterAutospacing="0"/>
        <w:ind w:firstLine="720"/>
        <w:rPr>
          <w:sz w:val="22"/>
          <w:szCs w:val="22"/>
        </w:rPr>
      </w:pPr>
    </w:p>
    <w:p w14:paraId="6F7F4435" w14:textId="77777777" w:rsidR="008E6B6E" w:rsidRDefault="00473C9B" w:rsidP="008E6B6E">
      <w:pPr>
        <w:pStyle w:val="NormalWeb"/>
        <w:spacing w:before="0" w:beforeAutospacing="0" w:after="0" w:afterAutospacing="0"/>
        <w:rPr>
          <w:rStyle w:val="Strong"/>
          <w:sz w:val="22"/>
          <w:szCs w:val="22"/>
        </w:rPr>
      </w:pPr>
      <w:r w:rsidRPr="00AF4CF5">
        <w:rPr>
          <w:rStyle w:val="Strong"/>
          <w:sz w:val="22"/>
          <w:szCs w:val="22"/>
        </w:rPr>
        <w:t>With Baseline BMI Percentil</w:t>
      </w:r>
      <w:r w:rsidR="008E6B6E">
        <w:rPr>
          <w:rStyle w:val="Strong"/>
          <w:sz w:val="22"/>
          <w:szCs w:val="22"/>
        </w:rPr>
        <w:t>e</w:t>
      </w:r>
    </w:p>
    <w:p w14:paraId="66FAB693" w14:textId="069F08BA" w:rsidR="00473C9B" w:rsidRDefault="00473C9B" w:rsidP="008E6B6E">
      <w:pPr>
        <w:pStyle w:val="NormalWeb"/>
        <w:spacing w:before="0" w:beforeAutospacing="0" w:after="0" w:afterAutospacing="0"/>
        <w:ind w:firstLine="720"/>
        <w:rPr>
          <w:sz w:val="22"/>
          <w:szCs w:val="22"/>
        </w:rPr>
      </w:pPr>
      <w:r w:rsidRPr="00AF4CF5">
        <w:rPr>
          <w:sz w:val="22"/>
          <w:szCs w:val="22"/>
        </w:rPr>
        <w:t xml:space="preserve">Models achieved substantially lower mean absolute errors (MAEs), with the best outer fold MAE of 3.09. Across folds, </w:t>
      </w:r>
      <w:r w:rsidRPr="00AF4CF5">
        <w:rPr>
          <w:rStyle w:val="HTMLCode"/>
          <w:sz w:val="22"/>
          <w:szCs w:val="22"/>
        </w:rPr>
        <w:t>bmi_percentile</w:t>
      </w:r>
      <w:r w:rsidRPr="00AF4CF5">
        <w:rPr>
          <w:sz w:val="22"/>
          <w:szCs w:val="22"/>
        </w:rPr>
        <w:t xml:space="preserve"> and </w:t>
      </w:r>
      <w:r w:rsidRPr="00AF4CF5">
        <w:rPr>
          <w:rStyle w:val="HTMLCode"/>
          <w:sz w:val="22"/>
          <w:szCs w:val="22"/>
        </w:rPr>
        <w:t>mean_mvpa</w:t>
      </w:r>
      <w:r w:rsidRPr="00AF4CF5">
        <w:rPr>
          <w:sz w:val="22"/>
          <w:szCs w:val="22"/>
        </w:rPr>
        <w:t xml:space="preserve"> consistently appeared, underscoring their dominant role in short-term BMI prediction. A third feature</w:t>
      </w:r>
      <w:r w:rsidRPr="00AF4CF5">
        <w:rPr>
          <w:sz w:val="22"/>
          <w:szCs w:val="22"/>
        </w:rPr>
        <w:t xml:space="preserve">, </w:t>
      </w:r>
      <w:r w:rsidRPr="00AF4CF5">
        <w:rPr>
          <w:sz w:val="22"/>
          <w:szCs w:val="22"/>
        </w:rPr>
        <w:t xml:space="preserve">either </w:t>
      </w:r>
      <w:r w:rsidRPr="00AF4CF5">
        <w:rPr>
          <w:rStyle w:val="HTMLCode"/>
          <w:sz w:val="22"/>
          <w:szCs w:val="22"/>
        </w:rPr>
        <w:t>bas_drive</w:t>
      </w:r>
      <w:r w:rsidRPr="00AF4CF5">
        <w:rPr>
          <w:sz w:val="22"/>
          <w:szCs w:val="22"/>
        </w:rPr>
        <w:t xml:space="preserve">, </w:t>
      </w:r>
      <w:r w:rsidRPr="00AF4CF5">
        <w:rPr>
          <w:rStyle w:val="HTMLCode"/>
          <w:sz w:val="22"/>
          <w:szCs w:val="22"/>
        </w:rPr>
        <w:t>mean_sedentary</w:t>
      </w:r>
      <w:r w:rsidRPr="00AF4CF5">
        <w:rPr>
          <w:sz w:val="22"/>
          <w:szCs w:val="22"/>
        </w:rPr>
        <w:t xml:space="preserve">, or </w:t>
      </w:r>
      <w:r w:rsidRPr="00AF4CF5">
        <w:rPr>
          <w:rStyle w:val="HTMLCode"/>
          <w:sz w:val="22"/>
          <w:szCs w:val="22"/>
        </w:rPr>
        <w:t>v1_meal_total_kcal</w:t>
      </w:r>
      <w:r w:rsidRPr="00AF4CF5">
        <w:rPr>
          <w:sz w:val="22"/>
          <w:szCs w:val="22"/>
        </w:rPr>
        <w:t xml:space="preserve">, </w:t>
      </w:r>
      <w:r w:rsidRPr="00AF4CF5">
        <w:rPr>
          <w:sz w:val="22"/>
          <w:szCs w:val="22"/>
        </w:rPr>
        <w:t>varied by fold, suggesting smaller but potentially complementary effects. MAE curves plateaued after 3 to 5 features, supporting a compact model.</w:t>
      </w:r>
    </w:p>
    <w:p w14:paraId="1E1E6971" w14:textId="77777777" w:rsidR="008E6B6E" w:rsidRPr="00AF4CF5" w:rsidRDefault="008E6B6E" w:rsidP="008E6B6E">
      <w:pPr>
        <w:pStyle w:val="NormalWeb"/>
        <w:spacing w:before="0" w:beforeAutospacing="0" w:after="0" w:afterAutospacing="0"/>
        <w:ind w:firstLine="720"/>
        <w:rPr>
          <w:sz w:val="22"/>
          <w:szCs w:val="22"/>
        </w:rPr>
      </w:pPr>
    </w:p>
    <w:p w14:paraId="5A394419" w14:textId="61F66831" w:rsidR="008E6B6E" w:rsidRDefault="00473C9B" w:rsidP="008E6B6E">
      <w:pPr>
        <w:pStyle w:val="NormalWeb"/>
        <w:spacing w:before="0" w:beforeAutospacing="0" w:after="0" w:afterAutospacing="0"/>
        <w:rPr>
          <w:sz w:val="22"/>
          <w:szCs w:val="22"/>
        </w:rPr>
      </w:pPr>
      <w:r w:rsidRPr="00AF4CF5">
        <w:rPr>
          <w:rStyle w:val="Strong"/>
          <w:sz w:val="22"/>
          <w:szCs w:val="22"/>
        </w:rPr>
        <w:t>Without Baseline BMI Percentile</w:t>
      </w:r>
    </w:p>
    <w:p w14:paraId="3B3B0F34" w14:textId="6C92E3C7" w:rsidR="00473C9B" w:rsidRPr="00AF4CF5" w:rsidRDefault="00473C9B" w:rsidP="008E6B6E">
      <w:pPr>
        <w:pStyle w:val="NormalWeb"/>
        <w:spacing w:before="0" w:beforeAutospacing="0" w:after="0" w:afterAutospacing="0"/>
        <w:ind w:firstLine="720"/>
        <w:rPr>
          <w:sz w:val="22"/>
          <w:szCs w:val="22"/>
        </w:rPr>
      </w:pPr>
      <w:r w:rsidRPr="00AF4CF5">
        <w:rPr>
          <w:sz w:val="22"/>
          <w:szCs w:val="22"/>
        </w:rPr>
        <w:t xml:space="preserve">When baseline BMI was excluded to emphasize modifiable behavioral and contextual predictors, prediction error increased (best outer fold MAE = 8.68). However, selection revealed several interpretable risk factors, including </w:t>
      </w:r>
      <w:r w:rsidRPr="00AF4CF5">
        <w:rPr>
          <w:rStyle w:val="HTMLCode"/>
          <w:sz w:val="22"/>
          <w:szCs w:val="22"/>
        </w:rPr>
        <w:t>mean_mvpa</w:t>
      </w:r>
      <w:r w:rsidRPr="00AF4CF5">
        <w:rPr>
          <w:sz w:val="22"/>
          <w:szCs w:val="22"/>
        </w:rPr>
        <w:t xml:space="preserve">, </w:t>
      </w:r>
      <w:r w:rsidRPr="00AF4CF5">
        <w:rPr>
          <w:rStyle w:val="HTMLCode"/>
          <w:sz w:val="22"/>
          <w:szCs w:val="22"/>
        </w:rPr>
        <w:t>mean_sedentary</w:t>
      </w:r>
      <w:r w:rsidRPr="00AF4CF5">
        <w:rPr>
          <w:sz w:val="22"/>
          <w:szCs w:val="22"/>
        </w:rPr>
        <w:t xml:space="preserve">, </w:t>
      </w:r>
      <w:r w:rsidRPr="00AF4CF5">
        <w:rPr>
          <w:rStyle w:val="HTMLCode"/>
          <w:sz w:val="22"/>
          <w:szCs w:val="22"/>
        </w:rPr>
        <w:t>percent_active_eating_slope</w:t>
      </w:r>
      <w:r w:rsidRPr="00AF4CF5">
        <w:rPr>
          <w:sz w:val="22"/>
          <w:szCs w:val="22"/>
        </w:rPr>
        <w:t>, caregiver-reported feeding practices (</w:t>
      </w:r>
      <w:r w:rsidRPr="00AF4CF5">
        <w:rPr>
          <w:rStyle w:val="HTMLCode"/>
          <w:sz w:val="22"/>
          <w:szCs w:val="22"/>
        </w:rPr>
        <w:t>cfq_ppw</w:t>
      </w:r>
      <w:r w:rsidRPr="00AF4CF5">
        <w:rPr>
          <w:sz w:val="22"/>
          <w:szCs w:val="22"/>
        </w:rPr>
        <w:t xml:space="preserve">, </w:t>
      </w:r>
      <w:r w:rsidRPr="00AF4CF5">
        <w:rPr>
          <w:rStyle w:val="HTMLCode"/>
          <w:sz w:val="22"/>
          <w:szCs w:val="22"/>
        </w:rPr>
        <w:t>cfq_cwc</w:t>
      </w:r>
      <w:r w:rsidRPr="00AF4CF5">
        <w:rPr>
          <w:sz w:val="22"/>
          <w:szCs w:val="22"/>
        </w:rPr>
        <w:t>), and child eating behavior traits (</w:t>
      </w:r>
      <w:r w:rsidRPr="00AF4CF5">
        <w:rPr>
          <w:rStyle w:val="HTMLCode"/>
          <w:sz w:val="22"/>
          <w:szCs w:val="22"/>
        </w:rPr>
        <w:t>cebq_dd</w:t>
      </w:r>
      <w:r w:rsidRPr="00AF4CF5">
        <w:rPr>
          <w:sz w:val="22"/>
          <w:szCs w:val="22"/>
        </w:rPr>
        <w:t xml:space="preserve">, </w:t>
      </w:r>
      <w:r w:rsidRPr="00AF4CF5">
        <w:rPr>
          <w:rStyle w:val="HTMLCode"/>
          <w:sz w:val="22"/>
          <w:szCs w:val="22"/>
        </w:rPr>
        <w:t>cebq_approach</w:t>
      </w:r>
      <w:r w:rsidRPr="00AF4CF5">
        <w:rPr>
          <w:sz w:val="22"/>
          <w:szCs w:val="22"/>
        </w:rPr>
        <w:t>). Feature stability was lower across folds, consistent with noisier signal in the absence of BMI anchoring.</w:t>
      </w:r>
    </w:p>
    <w:p w14:paraId="63C303A6" w14:textId="77777777" w:rsidR="00473C9B" w:rsidRPr="00AF4CF5" w:rsidRDefault="00473C9B" w:rsidP="008E6B6E">
      <w:pPr>
        <w:pStyle w:val="NormalWeb"/>
        <w:ind w:firstLine="720"/>
        <w:rPr>
          <w:sz w:val="22"/>
          <w:szCs w:val="22"/>
        </w:rPr>
      </w:pPr>
      <w:r w:rsidRPr="00AF4CF5">
        <w:rPr>
          <w:sz w:val="22"/>
          <w:szCs w:val="22"/>
        </w:rPr>
        <w:t>These results indicate that while baseline BMI percentile drives predictive accuracy, the feature selection process without it highlights a broader set of behavioral and caregiver-report variables relevant to early risk profiling.</w:t>
      </w:r>
    </w:p>
    <w:p w14:paraId="550BDF04" w14:textId="43B06119" w:rsidR="007E1870" w:rsidRDefault="00442175" w:rsidP="0077428D">
      <w:pPr>
        <w:pStyle w:val="NormalWeb"/>
      </w:pPr>
      <w:r w:rsidRPr="00442175">
        <w:lastRenderedPageBreak/>
        <w:drawing>
          <wp:inline distT="0" distB="0" distL="0" distR="0" wp14:anchorId="3F876A28" wp14:editId="69963BAE">
            <wp:extent cx="5943600" cy="7280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280910"/>
                    </a:xfrm>
                    <a:prstGeom prst="rect">
                      <a:avLst/>
                    </a:prstGeom>
                    <a:noFill/>
                    <a:ln>
                      <a:noFill/>
                    </a:ln>
                  </pic:spPr>
                </pic:pic>
              </a:graphicData>
            </a:graphic>
          </wp:inline>
        </w:drawing>
      </w:r>
    </w:p>
    <w:p w14:paraId="5FEB31A3" w14:textId="539F5FAA" w:rsidR="00373E08" w:rsidRDefault="00373E08" w:rsidP="00232786">
      <w:pPr>
        <w:pStyle w:val="NormalWeb"/>
        <w:spacing w:before="0" w:beforeAutospacing="0" w:after="0" w:afterAutospacing="0"/>
        <w:rPr>
          <w:sz w:val="20"/>
          <w:szCs w:val="20"/>
        </w:rPr>
      </w:pPr>
      <w:r w:rsidRPr="00AF4CF5">
        <w:rPr>
          <w:rStyle w:val="Strong"/>
          <w:sz w:val="20"/>
          <w:szCs w:val="20"/>
        </w:rPr>
        <w:t xml:space="preserve">Figure </w:t>
      </w:r>
      <w:r w:rsidRPr="00AF4CF5">
        <w:rPr>
          <w:rStyle w:val="Strong"/>
          <w:sz w:val="20"/>
          <w:szCs w:val="20"/>
        </w:rPr>
        <w:t xml:space="preserve">6. </w:t>
      </w:r>
      <w:r w:rsidRPr="00AF4CF5">
        <w:rPr>
          <w:sz w:val="20"/>
          <w:szCs w:val="20"/>
        </w:rPr>
        <w:t>Inner Cross-Validation MAE vs. Number of Features Selected Across Folds (With and Without Baseline BMI Percentile)</w:t>
      </w:r>
      <w:r w:rsidR="00116A45" w:rsidRPr="00AF4CF5">
        <w:rPr>
          <w:sz w:val="20"/>
          <w:szCs w:val="20"/>
        </w:rPr>
        <w:t xml:space="preserve">. </w:t>
      </w:r>
      <w:r w:rsidRPr="00AF4CF5">
        <w:rPr>
          <w:sz w:val="20"/>
          <w:szCs w:val="20"/>
        </w:rPr>
        <w:t xml:space="preserve">A–C show inner CV mean absolute error (MAE) as a function of feature count for each outer fold when baseline BMI percentile was included. D–F show the same for models excluding baseline BMI. Each point represents the average MAE from the inner loop at a given number of selected features. The lowest outer fold MAE </w:t>
      </w:r>
      <w:r w:rsidRPr="00AF4CF5">
        <w:rPr>
          <w:sz w:val="20"/>
          <w:szCs w:val="20"/>
        </w:rPr>
        <w:lastRenderedPageBreak/>
        <w:t>and corresponding feature subset are annotated above each panel. These curves illustrate the diminishing returns of adding features and support parsimonious selection strategies, especially when baseline BMI is present.</w:t>
      </w:r>
    </w:p>
    <w:p w14:paraId="2425E163" w14:textId="77777777" w:rsidR="00232786" w:rsidRPr="00AF4CF5" w:rsidRDefault="00232786" w:rsidP="00232786">
      <w:pPr>
        <w:pStyle w:val="NormalWeb"/>
        <w:spacing w:before="0" w:beforeAutospacing="0" w:after="0" w:afterAutospacing="0"/>
        <w:rPr>
          <w:sz w:val="20"/>
          <w:szCs w:val="20"/>
        </w:rPr>
      </w:pPr>
    </w:p>
    <w:p w14:paraId="5AD0D65E" w14:textId="77777777" w:rsidR="000A4334" w:rsidRDefault="000A4334" w:rsidP="000A4334">
      <w:pPr>
        <w:pStyle w:val="Heading2"/>
      </w:pPr>
      <w:r>
        <w:t>7. Model Training</w:t>
      </w:r>
    </w:p>
    <w:p w14:paraId="18BCB6D5" w14:textId="77777777" w:rsidR="000A4334" w:rsidRDefault="000A4334" w:rsidP="000A4334">
      <w:pPr>
        <w:pStyle w:val="NormalWeb"/>
        <w:ind w:firstLine="720"/>
      </w:pPr>
      <w:r w:rsidRPr="000A4334">
        <w:rPr>
          <w:sz w:val="22"/>
          <w:szCs w:val="22"/>
        </w:rPr>
        <w:t>After completing feature and hyperparameter selection in the previous section, final models were trained using the selected features and corresponding optimal configurations. All training was conducted on the full training set, using only features and parameters identified through nested cross-validation to avoid information leakage and overfitting</w:t>
      </w:r>
      <w:r>
        <w:t>.</w:t>
      </w:r>
    </w:p>
    <w:p w14:paraId="1ABEC553" w14:textId="77777777" w:rsidR="000A4334" w:rsidRDefault="000A4334" w:rsidP="000A4334">
      <w:pPr>
        <w:pStyle w:val="Heading3"/>
      </w:pPr>
      <w:r>
        <w:t>7.1 Separate Training Pipelines</w:t>
      </w:r>
    </w:p>
    <w:p w14:paraId="23A4C09E" w14:textId="77777777" w:rsidR="000A4334" w:rsidRPr="000A4334" w:rsidRDefault="000A4334" w:rsidP="000A4334">
      <w:pPr>
        <w:pStyle w:val="NormalWeb"/>
        <w:rPr>
          <w:sz w:val="22"/>
          <w:szCs w:val="22"/>
        </w:rPr>
      </w:pPr>
      <w:r w:rsidRPr="000A4334">
        <w:rPr>
          <w:sz w:val="22"/>
          <w:szCs w:val="22"/>
        </w:rPr>
        <w:t>To address different prediction goals and interpretability needs in pediatric obesity research, three distinct modeling pipelines were implemented:</w:t>
      </w:r>
    </w:p>
    <w:p w14:paraId="027E4179" w14:textId="77777777" w:rsidR="000A4334" w:rsidRPr="000A4334" w:rsidRDefault="000A4334" w:rsidP="006575A1">
      <w:pPr>
        <w:pStyle w:val="NormalWeb"/>
        <w:numPr>
          <w:ilvl w:val="0"/>
          <w:numId w:val="22"/>
        </w:numPr>
        <w:rPr>
          <w:sz w:val="22"/>
          <w:szCs w:val="22"/>
        </w:rPr>
      </w:pPr>
      <w:r w:rsidRPr="000A4334">
        <w:rPr>
          <w:rStyle w:val="Strong"/>
          <w:sz w:val="22"/>
          <w:szCs w:val="22"/>
        </w:rPr>
        <w:t>BMI-Based Model:</w:t>
      </w:r>
      <w:r w:rsidRPr="000A4334">
        <w:rPr>
          <w:sz w:val="22"/>
          <w:szCs w:val="22"/>
        </w:rPr>
        <w:t xml:space="preserve"> Included baseline BMI percentile</w:t>
      </w:r>
    </w:p>
    <w:p w14:paraId="40A26ACA" w14:textId="77777777" w:rsidR="000A4334" w:rsidRPr="000A4334" w:rsidRDefault="000A4334" w:rsidP="006575A1">
      <w:pPr>
        <w:pStyle w:val="NormalWeb"/>
        <w:numPr>
          <w:ilvl w:val="1"/>
          <w:numId w:val="22"/>
        </w:numPr>
        <w:rPr>
          <w:sz w:val="22"/>
          <w:szCs w:val="22"/>
        </w:rPr>
      </w:pPr>
      <w:r w:rsidRPr="000A4334">
        <w:rPr>
          <w:rStyle w:val="Strong"/>
          <w:sz w:val="22"/>
          <w:szCs w:val="22"/>
        </w:rPr>
        <w:t>Hypothesis:</w:t>
      </w:r>
      <w:r w:rsidRPr="000A4334">
        <w:rPr>
          <w:sz w:val="22"/>
          <w:szCs w:val="22"/>
        </w:rPr>
        <w:t xml:space="preserve"> Baseline BMI is the strongest available predictor of short-term weight status.</w:t>
      </w:r>
    </w:p>
    <w:p w14:paraId="31E7AB31" w14:textId="77777777" w:rsidR="000A4334" w:rsidRPr="000A4334" w:rsidRDefault="000A4334" w:rsidP="006575A1">
      <w:pPr>
        <w:pStyle w:val="NormalWeb"/>
        <w:numPr>
          <w:ilvl w:val="1"/>
          <w:numId w:val="22"/>
        </w:numPr>
        <w:rPr>
          <w:sz w:val="22"/>
          <w:szCs w:val="22"/>
        </w:rPr>
      </w:pPr>
      <w:r w:rsidRPr="000A4334">
        <w:rPr>
          <w:rStyle w:val="Strong"/>
          <w:sz w:val="22"/>
          <w:szCs w:val="22"/>
        </w:rPr>
        <w:t>Utility:</w:t>
      </w:r>
      <w:r w:rsidRPr="000A4334">
        <w:rPr>
          <w:sz w:val="22"/>
          <w:szCs w:val="22"/>
        </w:rPr>
        <w:t xml:space="preserve"> Optimized for </w:t>
      </w:r>
      <w:r w:rsidRPr="000A4334">
        <w:rPr>
          <w:rStyle w:val="Strong"/>
          <w:sz w:val="22"/>
          <w:szCs w:val="22"/>
        </w:rPr>
        <w:t>clinical risk tracking</w:t>
      </w:r>
      <w:r w:rsidRPr="000A4334">
        <w:rPr>
          <w:sz w:val="22"/>
          <w:szCs w:val="22"/>
        </w:rPr>
        <w:t xml:space="preserve"> in children already presenting with elevated or at-risk BMI. This model prioritizes predictive accuracy and is well-suited for near-term forecasting in clinical settings.</w:t>
      </w:r>
    </w:p>
    <w:p w14:paraId="1F9F3F2F" w14:textId="77777777" w:rsidR="000A4334" w:rsidRPr="000A4334" w:rsidRDefault="000A4334" w:rsidP="006575A1">
      <w:pPr>
        <w:pStyle w:val="NormalWeb"/>
        <w:numPr>
          <w:ilvl w:val="0"/>
          <w:numId w:val="22"/>
        </w:numPr>
        <w:rPr>
          <w:sz w:val="22"/>
          <w:szCs w:val="22"/>
        </w:rPr>
      </w:pPr>
      <w:r w:rsidRPr="000A4334">
        <w:rPr>
          <w:rStyle w:val="Strong"/>
          <w:sz w:val="22"/>
          <w:szCs w:val="22"/>
        </w:rPr>
        <w:t>Behavioral-Only Model:</w:t>
      </w:r>
      <w:r w:rsidRPr="000A4334">
        <w:rPr>
          <w:sz w:val="22"/>
          <w:szCs w:val="22"/>
        </w:rPr>
        <w:t xml:space="preserve"> Excluded baseline BMI percentile</w:t>
      </w:r>
    </w:p>
    <w:p w14:paraId="3B47B362" w14:textId="77777777" w:rsidR="000A4334" w:rsidRPr="000A4334" w:rsidRDefault="000A4334" w:rsidP="006575A1">
      <w:pPr>
        <w:pStyle w:val="NormalWeb"/>
        <w:numPr>
          <w:ilvl w:val="1"/>
          <w:numId w:val="22"/>
        </w:numPr>
        <w:rPr>
          <w:sz w:val="22"/>
          <w:szCs w:val="22"/>
        </w:rPr>
      </w:pPr>
      <w:r w:rsidRPr="000A4334">
        <w:rPr>
          <w:rStyle w:val="Strong"/>
          <w:sz w:val="22"/>
          <w:szCs w:val="22"/>
        </w:rPr>
        <w:t>Hypothesis:</w:t>
      </w:r>
      <w:r w:rsidRPr="000A4334">
        <w:rPr>
          <w:sz w:val="22"/>
          <w:szCs w:val="22"/>
        </w:rPr>
        <w:t xml:space="preserve"> Modifiable behavioral, psychological, and environmental predictors alone can provide signal for early obesity risk, even without current BMI status.</w:t>
      </w:r>
    </w:p>
    <w:p w14:paraId="48B9911D" w14:textId="77777777" w:rsidR="000A4334" w:rsidRPr="000A4334" w:rsidRDefault="000A4334" w:rsidP="006575A1">
      <w:pPr>
        <w:pStyle w:val="NormalWeb"/>
        <w:numPr>
          <w:ilvl w:val="1"/>
          <w:numId w:val="22"/>
        </w:numPr>
        <w:rPr>
          <w:sz w:val="22"/>
          <w:szCs w:val="22"/>
        </w:rPr>
      </w:pPr>
      <w:r w:rsidRPr="000A4334">
        <w:rPr>
          <w:rStyle w:val="Strong"/>
          <w:sz w:val="22"/>
          <w:szCs w:val="22"/>
        </w:rPr>
        <w:t>Utility:</w:t>
      </w:r>
      <w:r w:rsidRPr="000A4334">
        <w:rPr>
          <w:sz w:val="22"/>
          <w:szCs w:val="22"/>
        </w:rPr>
        <w:t xml:space="preserve"> Designed for </w:t>
      </w:r>
      <w:r w:rsidRPr="000A4334">
        <w:rPr>
          <w:rStyle w:val="Strong"/>
          <w:sz w:val="22"/>
          <w:szCs w:val="22"/>
        </w:rPr>
        <w:t>early identification and prevention</w:t>
      </w:r>
      <w:r w:rsidRPr="000A4334">
        <w:rPr>
          <w:sz w:val="22"/>
          <w:szCs w:val="22"/>
        </w:rPr>
        <w:t xml:space="preserve">, particularly in children not yet exhibiting excess weight but potentially on a higher-risk trajectory based on their behavioral profiles. This model emphasizes </w:t>
      </w:r>
      <w:r w:rsidRPr="000A4334">
        <w:rPr>
          <w:rStyle w:val="Strong"/>
          <w:sz w:val="22"/>
          <w:szCs w:val="22"/>
        </w:rPr>
        <w:t>intervention-relevant features</w:t>
      </w:r>
      <w:r w:rsidRPr="000A4334">
        <w:rPr>
          <w:sz w:val="22"/>
          <w:szCs w:val="22"/>
        </w:rPr>
        <w:t>.</w:t>
      </w:r>
    </w:p>
    <w:p w14:paraId="1200EF90" w14:textId="77777777" w:rsidR="000A4334" w:rsidRPr="000A4334" w:rsidRDefault="000A4334" w:rsidP="006575A1">
      <w:pPr>
        <w:pStyle w:val="NormalWeb"/>
        <w:numPr>
          <w:ilvl w:val="0"/>
          <w:numId w:val="22"/>
        </w:numPr>
        <w:rPr>
          <w:sz w:val="22"/>
          <w:szCs w:val="22"/>
        </w:rPr>
      </w:pPr>
      <w:r w:rsidRPr="000A4334">
        <w:rPr>
          <w:rStyle w:val="Strong"/>
          <w:sz w:val="22"/>
          <w:szCs w:val="22"/>
        </w:rPr>
        <w:t>Combined Model:</w:t>
      </w:r>
      <w:r w:rsidRPr="000A4334">
        <w:rPr>
          <w:sz w:val="22"/>
          <w:szCs w:val="22"/>
        </w:rPr>
        <w:t xml:space="preserve"> Included baseline BMI percentile along with all selected behavioral and environmental features</w:t>
      </w:r>
    </w:p>
    <w:p w14:paraId="48F31B9D" w14:textId="77777777" w:rsidR="000A4334" w:rsidRPr="000A4334" w:rsidRDefault="000A4334" w:rsidP="006575A1">
      <w:pPr>
        <w:pStyle w:val="NormalWeb"/>
        <w:numPr>
          <w:ilvl w:val="1"/>
          <w:numId w:val="22"/>
        </w:numPr>
        <w:rPr>
          <w:sz w:val="22"/>
          <w:szCs w:val="22"/>
        </w:rPr>
      </w:pPr>
      <w:r w:rsidRPr="000A4334">
        <w:rPr>
          <w:rStyle w:val="Strong"/>
          <w:sz w:val="22"/>
          <w:szCs w:val="22"/>
        </w:rPr>
        <w:t>Hypothesis:</w:t>
      </w:r>
      <w:r w:rsidRPr="000A4334">
        <w:rPr>
          <w:sz w:val="22"/>
          <w:szCs w:val="22"/>
        </w:rPr>
        <w:t xml:space="preserve"> Adding behavioral context to baseline BMI improves prediction and interpretability.</w:t>
      </w:r>
    </w:p>
    <w:p w14:paraId="317727A2" w14:textId="77777777" w:rsidR="000A4334" w:rsidRPr="000A4334" w:rsidRDefault="000A4334" w:rsidP="006575A1">
      <w:pPr>
        <w:pStyle w:val="NormalWeb"/>
        <w:numPr>
          <w:ilvl w:val="1"/>
          <w:numId w:val="22"/>
        </w:numPr>
        <w:rPr>
          <w:sz w:val="22"/>
          <w:szCs w:val="22"/>
        </w:rPr>
      </w:pPr>
      <w:r w:rsidRPr="000A4334">
        <w:rPr>
          <w:rStyle w:val="Strong"/>
          <w:sz w:val="22"/>
          <w:szCs w:val="22"/>
        </w:rPr>
        <w:t>Utility:</w:t>
      </w:r>
      <w:r w:rsidRPr="000A4334">
        <w:rPr>
          <w:sz w:val="22"/>
          <w:szCs w:val="22"/>
        </w:rPr>
        <w:t xml:space="preserve"> Intended for use in </w:t>
      </w:r>
      <w:r w:rsidRPr="000A4334">
        <w:rPr>
          <w:rStyle w:val="Strong"/>
          <w:sz w:val="22"/>
          <w:szCs w:val="22"/>
        </w:rPr>
        <w:t>integrated clinical-preventive decision-making</w:t>
      </w:r>
      <w:r w:rsidRPr="000A4334">
        <w:rPr>
          <w:sz w:val="22"/>
          <w:szCs w:val="22"/>
        </w:rPr>
        <w:t>, where both anthropometric status and modifiable risks are needed. This model may support tailored feedback or joint tracking of weight and behavior over time.</w:t>
      </w:r>
    </w:p>
    <w:p w14:paraId="2FC96B12" w14:textId="5C700C31" w:rsidR="001A262A" w:rsidRPr="007F170A" w:rsidRDefault="000A4334" w:rsidP="00417DFE">
      <w:pPr>
        <w:pStyle w:val="NormalWeb"/>
        <w:rPr>
          <w:sz w:val="22"/>
          <w:szCs w:val="22"/>
        </w:rPr>
      </w:pPr>
      <w:r w:rsidRPr="000A4334">
        <w:rPr>
          <w:sz w:val="22"/>
          <w:szCs w:val="22"/>
        </w:rPr>
        <w:t>Each scenario was treated independently throughout model development. Separate pipelines ensured that the training process, including feature selection and parameter tuning, was appropriately tailored to each model’s structure and intended use case. This allowed for a fair comparison of model performance under different assumptions about available data and intervention goals.</w:t>
      </w:r>
    </w:p>
    <w:p w14:paraId="3F0680F6" w14:textId="755F9946" w:rsidR="008E7266" w:rsidRPr="006B6713" w:rsidRDefault="006B6713" w:rsidP="006B6713">
      <w:pPr>
        <w:pStyle w:val="Heading2"/>
      </w:pPr>
      <w:r w:rsidRPr="006B6713">
        <w:t>8</w:t>
      </w:r>
      <w:r w:rsidR="008E7266" w:rsidRPr="006B6713">
        <w:t>. Model Evaluation</w:t>
      </w:r>
      <w:r w:rsidR="000A5934">
        <w:t xml:space="preserve"> and Feature Evaluation</w:t>
      </w:r>
    </w:p>
    <w:p w14:paraId="0C539C1A" w14:textId="470887AF" w:rsidR="008E7266" w:rsidRPr="002A0FDD" w:rsidRDefault="002A0FDD" w:rsidP="000C3ED8">
      <w:pPr>
        <w:pStyle w:val="Heading3"/>
      </w:pPr>
      <w:r w:rsidRPr="002A0FDD">
        <w:t>8.1 Model Evaluation Metrics</w:t>
      </w:r>
    </w:p>
    <w:p w14:paraId="7E983615" w14:textId="77777777" w:rsidR="008E7266" w:rsidRPr="007218B7" w:rsidRDefault="008E7266" w:rsidP="006575A1">
      <w:pPr>
        <w:pStyle w:val="Heading2"/>
        <w:numPr>
          <w:ilvl w:val="0"/>
          <w:numId w:val="23"/>
        </w:numPr>
        <w:rPr>
          <w:b w:val="0"/>
          <w:bCs w:val="0"/>
          <w:sz w:val="22"/>
          <w:szCs w:val="22"/>
        </w:rPr>
      </w:pPr>
      <w:r w:rsidRPr="007218B7">
        <w:rPr>
          <w:b w:val="0"/>
          <w:bCs w:val="0"/>
          <w:sz w:val="22"/>
          <w:szCs w:val="22"/>
        </w:rPr>
        <w:t>MAE (Mean Absolute Error)</w:t>
      </w:r>
    </w:p>
    <w:p w14:paraId="305FBD04" w14:textId="77777777" w:rsidR="008E7266" w:rsidRPr="007218B7" w:rsidRDefault="008E7266" w:rsidP="006575A1">
      <w:pPr>
        <w:pStyle w:val="Heading2"/>
        <w:numPr>
          <w:ilvl w:val="0"/>
          <w:numId w:val="23"/>
        </w:numPr>
        <w:rPr>
          <w:b w:val="0"/>
          <w:bCs w:val="0"/>
          <w:sz w:val="22"/>
          <w:szCs w:val="22"/>
        </w:rPr>
      </w:pPr>
      <w:r w:rsidRPr="007218B7">
        <w:rPr>
          <w:b w:val="0"/>
          <w:bCs w:val="0"/>
          <w:sz w:val="22"/>
          <w:szCs w:val="22"/>
        </w:rPr>
        <w:t>RMSE (Root Mean Squared Error)</w:t>
      </w:r>
    </w:p>
    <w:p w14:paraId="63E2FFD1" w14:textId="77777777" w:rsidR="008E7266" w:rsidRPr="007218B7" w:rsidRDefault="008E7266" w:rsidP="006575A1">
      <w:pPr>
        <w:pStyle w:val="Heading2"/>
        <w:numPr>
          <w:ilvl w:val="0"/>
          <w:numId w:val="23"/>
        </w:numPr>
        <w:rPr>
          <w:b w:val="0"/>
          <w:bCs w:val="0"/>
          <w:sz w:val="22"/>
          <w:szCs w:val="22"/>
        </w:rPr>
      </w:pPr>
      <w:r w:rsidRPr="007218B7">
        <w:rPr>
          <w:b w:val="0"/>
          <w:bCs w:val="0"/>
          <w:sz w:val="22"/>
          <w:szCs w:val="22"/>
        </w:rPr>
        <w:t>R² (Coefficient of Determination)</w:t>
      </w:r>
    </w:p>
    <w:p w14:paraId="167CEC11" w14:textId="31E54327" w:rsidR="008E7266" w:rsidRDefault="002A0FDD" w:rsidP="000C3ED8">
      <w:pPr>
        <w:pStyle w:val="Heading3"/>
      </w:pPr>
      <w:r>
        <w:lastRenderedPageBreak/>
        <w:t xml:space="preserve">8.2 </w:t>
      </w:r>
      <w:r w:rsidR="008E7266" w:rsidRPr="008E7266">
        <w:t>Performance Results</w:t>
      </w:r>
    </w:p>
    <w:p w14:paraId="223C5812" w14:textId="758DF847" w:rsidR="009A5203" w:rsidRDefault="003D625C" w:rsidP="00022C61">
      <w:pPr>
        <w:rPr>
          <w:sz w:val="22"/>
          <w:szCs w:val="22"/>
        </w:rPr>
      </w:pPr>
      <w:r>
        <w:rPr>
          <w:b/>
          <w:bCs/>
          <w:sz w:val="22"/>
          <w:szCs w:val="22"/>
        </w:rPr>
        <w:tab/>
      </w:r>
      <w:r w:rsidR="0079514C" w:rsidRPr="004377E7">
        <w:t>Table 4</w:t>
      </w:r>
      <w:r w:rsidR="0079514C">
        <w:rPr>
          <w:b/>
          <w:bCs/>
          <w:sz w:val="22"/>
          <w:szCs w:val="22"/>
        </w:rPr>
        <w:t xml:space="preserve"> </w:t>
      </w:r>
      <w:r w:rsidR="004377E7">
        <w:rPr>
          <w:sz w:val="22"/>
          <w:szCs w:val="22"/>
        </w:rPr>
        <w:t xml:space="preserve">presents </w:t>
      </w:r>
      <w:r w:rsidR="005F2A55">
        <w:rPr>
          <w:sz w:val="22"/>
          <w:szCs w:val="22"/>
        </w:rPr>
        <w:t xml:space="preserve">evaluation of the three models on </w:t>
      </w:r>
      <w:r w:rsidR="00B63496">
        <w:rPr>
          <w:sz w:val="22"/>
          <w:szCs w:val="22"/>
        </w:rPr>
        <w:t xml:space="preserve">test set. </w:t>
      </w:r>
    </w:p>
    <w:p w14:paraId="627AB181" w14:textId="77777777" w:rsidR="00317D83" w:rsidRDefault="00317D83" w:rsidP="00022C61">
      <w:pPr>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tblGrid>
      <w:tr w:rsidR="00317D83" w:rsidRPr="00317D83" w14:paraId="0129BA36" w14:textId="77777777" w:rsidTr="002932E1">
        <w:tc>
          <w:tcPr>
            <w:tcW w:w="7480" w:type="dxa"/>
            <w:gridSpan w:val="4"/>
            <w:tcBorders>
              <w:bottom w:val="single" w:sz="12" w:space="0" w:color="auto"/>
            </w:tcBorders>
          </w:tcPr>
          <w:p w14:paraId="19021D46" w14:textId="6B087E92" w:rsidR="00317D83" w:rsidRPr="00317D83" w:rsidRDefault="00317D83" w:rsidP="00317D83">
            <w:pPr>
              <w:rPr>
                <w:sz w:val="22"/>
                <w:szCs w:val="22"/>
              </w:rPr>
            </w:pPr>
            <w:r w:rsidRPr="00317D83">
              <w:rPr>
                <w:b/>
                <w:bCs/>
                <w:sz w:val="22"/>
                <w:szCs w:val="22"/>
              </w:rPr>
              <w:t>Table 4. Model evaluation</w:t>
            </w:r>
          </w:p>
        </w:tc>
      </w:tr>
      <w:tr w:rsidR="00317D83" w:rsidRPr="002932E1" w14:paraId="248420BE" w14:textId="77777777" w:rsidTr="002932E1">
        <w:tc>
          <w:tcPr>
            <w:tcW w:w="1870" w:type="dxa"/>
            <w:tcBorders>
              <w:top w:val="single" w:sz="12" w:space="0" w:color="auto"/>
              <w:bottom w:val="single" w:sz="12" w:space="0" w:color="auto"/>
            </w:tcBorders>
          </w:tcPr>
          <w:p w14:paraId="62422C08" w14:textId="65A18FBC" w:rsidR="00317D83" w:rsidRPr="002932E1" w:rsidRDefault="00317D83" w:rsidP="00317D83">
            <w:pPr>
              <w:rPr>
                <w:b/>
                <w:bCs/>
                <w:sz w:val="22"/>
                <w:szCs w:val="22"/>
              </w:rPr>
            </w:pPr>
            <w:r w:rsidRPr="002932E1">
              <w:rPr>
                <w:b/>
                <w:bCs/>
                <w:sz w:val="22"/>
                <w:szCs w:val="22"/>
              </w:rPr>
              <w:t>Model Type</w:t>
            </w:r>
          </w:p>
        </w:tc>
        <w:tc>
          <w:tcPr>
            <w:tcW w:w="1870" w:type="dxa"/>
            <w:tcBorders>
              <w:top w:val="single" w:sz="12" w:space="0" w:color="auto"/>
              <w:bottom w:val="single" w:sz="12" w:space="0" w:color="auto"/>
            </w:tcBorders>
          </w:tcPr>
          <w:p w14:paraId="1FA02B4A" w14:textId="02140B6C" w:rsidR="00317D83" w:rsidRPr="002932E1" w:rsidRDefault="00317D83" w:rsidP="00317D83">
            <w:pPr>
              <w:rPr>
                <w:b/>
                <w:bCs/>
                <w:sz w:val="22"/>
                <w:szCs w:val="22"/>
              </w:rPr>
            </w:pPr>
            <w:r w:rsidRPr="002932E1">
              <w:rPr>
                <w:b/>
                <w:bCs/>
                <w:sz w:val="22"/>
                <w:szCs w:val="22"/>
              </w:rPr>
              <w:t>MAE</w:t>
            </w:r>
          </w:p>
        </w:tc>
        <w:tc>
          <w:tcPr>
            <w:tcW w:w="1870" w:type="dxa"/>
            <w:tcBorders>
              <w:top w:val="single" w:sz="12" w:space="0" w:color="auto"/>
              <w:bottom w:val="single" w:sz="12" w:space="0" w:color="auto"/>
            </w:tcBorders>
          </w:tcPr>
          <w:p w14:paraId="5EA97D70" w14:textId="5606E5D5" w:rsidR="00317D83" w:rsidRPr="002932E1" w:rsidRDefault="00317D83" w:rsidP="00317D83">
            <w:pPr>
              <w:rPr>
                <w:b/>
                <w:bCs/>
                <w:sz w:val="22"/>
                <w:szCs w:val="22"/>
              </w:rPr>
            </w:pPr>
            <w:r w:rsidRPr="002932E1">
              <w:rPr>
                <w:b/>
                <w:bCs/>
                <w:sz w:val="22"/>
                <w:szCs w:val="22"/>
              </w:rPr>
              <w:t>RMSE</w:t>
            </w:r>
          </w:p>
        </w:tc>
        <w:tc>
          <w:tcPr>
            <w:tcW w:w="1870" w:type="dxa"/>
            <w:tcBorders>
              <w:top w:val="single" w:sz="12" w:space="0" w:color="auto"/>
              <w:bottom w:val="single" w:sz="12" w:space="0" w:color="auto"/>
            </w:tcBorders>
          </w:tcPr>
          <w:p w14:paraId="273E1D70" w14:textId="61ABEDAD" w:rsidR="00317D83" w:rsidRPr="002932E1" w:rsidRDefault="00317D83" w:rsidP="00317D83">
            <w:pPr>
              <w:rPr>
                <w:b/>
                <w:bCs/>
                <w:sz w:val="22"/>
                <w:szCs w:val="22"/>
              </w:rPr>
            </w:pPr>
            <w:r w:rsidRPr="002932E1">
              <w:rPr>
                <w:b/>
                <w:bCs/>
                <w:sz w:val="22"/>
                <w:szCs w:val="22"/>
              </w:rPr>
              <w:t>R²</w:t>
            </w:r>
          </w:p>
        </w:tc>
      </w:tr>
      <w:tr w:rsidR="00317D83" w:rsidRPr="00317D83" w14:paraId="1611D628" w14:textId="77777777" w:rsidTr="002932E1">
        <w:tc>
          <w:tcPr>
            <w:tcW w:w="1870" w:type="dxa"/>
            <w:tcBorders>
              <w:top w:val="single" w:sz="12" w:space="0" w:color="auto"/>
            </w:tcBorders>
          </w:tcPr>
          <w:p w14:paraId="7BE8CDB2" w14:textId="4AB5B365" w:rsidR="00317D83" w:rsidRPr="00317D83" w:rsidRDefault="00317D83" w:rsidP="00317D83">
            <w:pPr>
              <w:rPr>
                <w:sz w:val="22"/>
                <w:szCs w:val="22"/>
              </w:rPr>
            </w:pPr>
            <w:r w:rsidRPr="00317D83">
              <w:rPr>
                <w:sz w:val="22"/>
                <w:szCs w:val="22"/>
              </w:rPr>
              <w:t>BMI-Based Model</w:t>
            </w:r>
          </w:p>
        </w:tc>
        <w:tc>
          <w:tcPr>
            <w:tcW w:w="1870" w:type="dxa"/>
            <w:tcBorders>
              <w:top w:val="single" w:sz="12" w:space="0" w:color="auto"/>
            </w:tcBorders>
          </w:tcPr>
          <w:p w14:paraId="2D281A1B" w14:textId="37B0192F" w:rsidR="00317D83" w:rsidRPr="00317D83" w:rsidRDefault="00317D83" w:rsidP="00317D83">
            <w:pPr>
              <w:rPr>
                <w:sz w:val="22"/>
                <w:szCs w:val="22"/>
              </w:rPr>
            </w:pPr>
            <w:r w:rsidRPr="00317D83">
              <w:rPr>
                <w:sz w:val="22"/>
                <w:szCs w:val="22"/>
              </w:rPr>
              <w:t>2.82</w:t>
            </w:r>
          </w:p>
        </w:tc>
        <w:tc>
          <w:tcPr>
            <w:tcW w:w="1870" w:type="dxa"/>
            <w:tcBorders>
              <w:top w:val="single" w:sz="12" w:space="0" w:color="auto"/>
            </w:tcBorders>
          </w:tcPr>
          <w:p w14:paraId="767E3BC5" w14:textId="79C304B3" w:rsidR="00317D83" w:rsidRPr="00317D83" w:rsidRDefault="00317D83" w:rsidP="00317D83">
            <w:pPr>
              <w:rPr>
                <w:sz w:val="22"/>
                <w:szCs w:val="22"/>
              </w:rPr>
            </w:pPr>
            <w:r w:rsidRPr="00317D83">
              <w:rPr>
                <w:sz w:val="22"/>
                <w:szCs w:val="22"/>
              </w:rPr>
              <w:t>4.65</w:t>
            </w:r>
          </w:p>
        </w:tc>
        <w:tc>
          <w:tcPr>
            <w:tcW w:w="1870" w:type="dxa"/>
            <w:tcBorders>
              <w:top w:val="single" w:sz="12" w:space="0" w:color="auto"/>
            </w:tcBorders>
          </w:tcPr>
          <w:p w14:paraId="63C7FD15" w14:textId="4998450E" w:rsidR="00317D83" w:rsidRPr="00317D83" w:rsidRDefault="00317D83" w:rsidP="00317D83">
            <w:pPr>
              <w:rPr>
                <w:sz w:val="22"/>
                <w:szCs w:val="22"/>
              </w:rPr>
            </w:pPr>
            <w:r w:rsidRPr="00317D83">
              <w:rPr>
                <w:sz w:val="22"/>
                <w:szCs w:val="22"/>
              </w:rPr>
              <w:t>0.87</w:t>
            </w:r>
          </w:p>
        </w:tc>
      </w:tr>
      <w:tr w:rsidR="00317D83" w:rsidRPr="00317D83" w14:paraId="7F35E9CC" w14:textId="77777777" w:rsidTr="002932E1">
        <w:tc>
          <w:tcPr>
            <w:tcW w:w="1870" w:type="dxa"/>
          </w:tcPr>
          <w:p w14:paraId="455185BC" w14:textId="3735AB3F" w:rsidR="00317D83" w:rsidRPr="00317D83" w:rsidRDefault="00317D83" w:rsidP="00317D83">
            <w:pPr>
              <w:rPr>
                <w:sz w:val="22"/>
                <w:szCs w:val="22"/>
              </w:rPr>
            </w:pPr>
            <w:r w:rsidRPr="00317D83">
              <w:rPr>
                <w:sz w:val="22"/>
                <w:szCs w:val="22"/>
              </w:rPr>
              <w:t>Behavioral-Only Model</w:t>
            </w:r>
          </w:p>
        </w:tc>
        <w:tc>
          <w:tcPr>
            <w:tcW w:w="1870" w:type="dxa"/>
          </w:tcPr>
          <w:p w14:paraId="638468E4" w14:textId="20F76D06" w:rsidR="00317D83" w:rsidRPr="00317D83" w:rsidRDefault="00317D83" w:rsidP="00317D83">
            <w:pPr>
              <w:rPr>
                <w:sz w:val="22"/>
                <w:szCs w:val="22"/>
              </w:rPr>
            </w:pPr>
            <w:r w:rsidRPr="00317D83">
              <w:rPr>
                <w:sz w:val="22"/>
                <w:szCs w:val="22"/>
              </w:rPr>
              <w:t>8.16</w:t>
            </w:r>
          </w:p>
        </w:tc>
        <w:tc>
          <w:tcPr>
            <w:tcW w:w="1870" w:type="dxa"/>
          </w:tcPr>
          <w:p w14:paraId="69B8ECBC" w14:textId="4F1E508D" w:rsidR="00317D83" w:rsidRPr="00317D83" w:rsidRDefault="00317D83" w:rsidP="00317D83">
            <w:pPr>
              <w:rPr>
                <w:sz w:val="22"/>
                <w:szCs w:val="22"/>
              </w:rPr>
            </w:pPr>
            <w:r w:rsidRPr="00317D83">
              <w:rPr>
                <w:sz w:val="22"/>
                <w:szCs w:val="22"/>
              </w:rPr>
              <w:t>11.68</w:t>
            </w:r>
          </w:p>
        </w:tc>
        <w:tc>
          <w:tcPr>
            <w:tcW w:w="1870" w:type="dxa"/>
          </w:tcPr>
          <w:p w14:paraId="765ED670" w14:textId="5905151A" w:rsidR="00317D83" w:rsidRPr="00317D83" w:rsidRDefault="00317D83" w:rsidP="00317D83">
            <w:pPr>
              <w:rPr>
                <w:sz w:val="22"/>
                <w:szCs w:val="22"/>
              </w:rPr>
            </w:pPr>
            <w:r w:rsidRPr="00317D83">
              <w:rPr>
                <w:sz w:val="22"/>
                <w:szCs w:val="22"/>
              </w:rPr>
              <w:t>0.20</w:t>
            </w:r>
          </w:p>
        </w:tc>
      </w:tr>
      <w:tr w:rsidR="00317D83" w:rsidRPr="00317D83" w14:paraId="096A940D" w14:textId="77777777" w:rsidTr="002932E1">
        <w:tc>
          <w:tcPr>
            <w:tcW w:w="1870" w:type="dxa"/>
            <w:tcBorders>
              <w:bottom w:val="single" w:sz="12" w:space="0" w:color="auto"/>
            </w:tcBorders>
          </w:tcPr>
          <w:p w14:paraId="46E178F5" w14:textId="33076528" w:rsidR="00317D83" w:rsidRPr="00317D83" w:rsidRDefault="00317D83" w:rsidP="00317D83">
            <w:pPr>
              <w:rPr>
                <w:sz w:val="22"/>
                <w:szCs w:val="22"/>
              </w:rPr>
            </w:pPr>
            <w:r w:rsidRPr="00317D83">
              <w:rPr>
                <w:sz w:val="22"/>
                <w:szCs w:val="22"/>
              </w:rPr>
              <w:t>Combined Model</w:t>
            </w:r>
          </w:p>
        </w:tc>
        <w:tc>
          <w:tcPr>
            <w:tcW w:w="1870" w:type="dxa"/>
            <w:tcBorders>
              <w:bottom w:val="single" w:sz="12" w:space="0" w:color="auto"/>
            </w:tcBorders>
          </w:tcPr>
          <w:p w14:paraId="52EA33A2" w14:textId="3DC079C9" w:rsidR="00317D83" w:rsidRPr="00317D83" w:rsidRDefault="00317D83" w:rsidP="00317D83">
            <w:pPr>
              <w:rPr>
                <w:sz w:val="22"/>
                <w:szCs w:val="22"/>
              </w:rPr>
            </w:pPr>
            <w:r w:rsidRPr="00317D83">
              <w:rPr>
                <w:sz w:val="22"/>
                <w:szCs w:val="22"/>
              </w:rPr>
              <w:t>2.91</w:t>
            </w:r>
          </w:p>
        </w:tc>
        <w:tc>
          <w:tcPr>
            <w:tcW w:w="1870" w:type="dxa"/>
            <w:tcBorders>
              <w:bottom w:val="single" w:sz="12" w:space="0" w:color="auto"/>
            </w:tcBorders>
          </w:tcPr>
          <w:p w14:paraId="7DCBA584" w14:textId="1C0CEE16" w:rsidR="00317D83" w:rsidRPr="00317D83" w:rsidRDefault="00317D83" w:rsidP="00317D83">
            <w:pPr>
              <w:rPr>
                <w:sz w:val="22"/>
                <w:szCs w:val="22"/>
              </w:rPr>
            </w:pPr>
            <w:r w:rsidRPr="00317D83">
              <w:rPr>
                <w:sz w:val="22"/>
                <w:szCs w:val="22"/>
              </w:rPr>
              <w:t>4.72</w:t>
            </w:r>
          </w:p>
        </w:tc>
        <w:tc>
          <w:tcPr>
            <w:tcW w:w="1870" w:type="dxa"/>
            <w:tcBorders>
              <w:bottom w:val="single" w:sz="12" w:space="0" w:color="auto"/>
            </w:tcBorders>
          </w:tcPr>
          <w:p w14:paraId="0899A6BA" w14:textId="37168235" w:rsidR="00317D83" w:rsidRPr="00317D83" w:rsidRDefault="00317D83" w:rsidP="00317D83">
            <w:pPr>
              <w:rPr>
                <w:sz w:val="22"/>
                <w:szCs w:val="22"/>
              </w:rPr>
            </w:pPr>
            <w:r w:rsidRPr="00317D83">
              <w:rPr>
                <w:sz w:val="22"/>
                <w:szCs w:val="22"/>
              </w:rPr>
              <w:t>0.86</w:t>
            </w:r>
          </w:p>
        </w:tc>
      </w:tr>
    </w:tbl>
    <w:p w14:paraId="083A6909" w14:textId="79A6D932" w:rsidR="00AB7AFD" w:rsidRPr="00491750" w:rsidRDefault="000C3ED8" w:rsidP="00491750">
      <w:pPr>
        <w:pStyle w:val="Heading3"/>
      </w:pPr>
      <w:r>
        <w:t xml:space="preserve">8.3 </w:t>
      </w:r>
      <w:r w:rsidR="008E7266" w:rsidRPr="008E7266">
        <w:t>Interpretation</w:t>
      </w:r>
      <w:r w:rsidR="00A00C80">
        <w:t xml:space="preserve"> and Practical Utility </w:t>
      </w:r>
    </w:p>
    <w:p w14:paraId="02C0DEDD" w14:textId="3B6E7A96" w:rsidR="00A00C80" w:rsidRPr="00A72B2B" w:rsidRDefault="00A00C80" w:rsidP="006575A1">
      <w:pPr>
        <w:pStyle w:val="NormalWeb"/>
        <w:numPr>
          <w:ilvl w:val="0"/>
          <w:numId w:val="24"/>
        </w:numPr>
        <w:rPr>
          <w:sz w:val="22"/>
          <w:szCs w:val="22"/>
        </w:rPr>
      </w:pPr>
      <w:r w:rsidRPr="00A72B2B">
        <w:rPr>
          <w:rStyle w:val="Strong"/>
          <w:sz w:val="22"/>
          <w:szCs w:val="22"/>
        </w:rPr>
        <w:t>BMI-Based Model</w:t>
      </w:r>
      <w:r w:rsidRPr="00A72B2B">
        <w:rPr>
          <w:sz w:val="22"/>
          <w:szCs w:val="22"/>
        </w:rPr>
        <w:t xml:space="preserve"> demonstrated the highest predictive performance across all metrics, with an R² of 0.87 and the lowest error rates (MAE = 2.82, RMSE = 4.65). This is expected due to the inclusion of baseline BMI percentile, which is a strong statistical predictor of future BMI percentile.</w:t>
      </w:r>
    </w:p>
    <w:p w14:paraId="24631DF9" w14:textId="1AC49626" w:rsidR="00A00C80" w:rsidRPr="00A72B2B" w:rsidRDefault="00A00C80" w:rsidP="00A00C80">
      <w:pPr>
        <w:pStyle w:val="NormalWeb"/>
        <w:ind w:left="720"/>
        <w:rPr>
          <w:sz w:val="22"/>
          <w:szCs w:val="22"/>
        </w:rPr>
      </w:pPr>
      <w:r w:rsidRPr="00A72B2B">
        <w:rPr>
          <w:rStyle w:val="Strong"/>
          <w:sz w:val="22"/>
          <w:szCs w:val="22"/>
        </w:rPr>
        <w:t>Practical utility</w:t>
      </w:r>
      <w:r w:rsidRPr="00A72B2B">
        <w:rPr>
          <w:sz w:val="22"/>
          <w:szCs w:val="22"/>
        </w:rPr>
        <w:t>:</w:t>
      </w:r>
    </w:p>
    <w:p w14:paraId="0981A48A" w14:textId="77777777" w:rsidR="00A00C80" w:rsidRPr="00A72B2B" w:rsidRDefault="00A00C80" w:rsidP="006575A1">
      <w:pPr>
        <w:pStyle w:val="NormalWeb"/>
        <w:numPr>
          <w:ilvl w:val="1"/>
          <w:numId w:val="24"/>
        </w:numPr>
        <w:rPr>
          <w:sz w:val="22"/>
          <w:szCs w:val="22"/>
        </w:rPr>
      </w:pPr>
      <w:r w:rsidRPr="00A72B2B">
        <w:rPr>
          <w:sz w:val="22"/>
          <w:szCs w:val="22"/>
        </w:rPr>
        <w:t xml:space="preserve">This model is well-suited for </w:t>
      </w:r>
      <w:r w:rsidRPr="00A72B2B">
        <w:rPr>
          <w:rStyle w:val="Strong"/>
          <w:sz w:val="22"/>
          <w:szCs w:val="22"/>
        </w:rPr>
        <w:t>clinical triage and risk stratification</w:t>
      </w:r>
      <w:r w:rsidRPr="00A72B2B">
        <w:rPr>
          <w:sz w:val="22"/>
          <w:szCs w:val="22"/>
        </w:rPr>
        <w:t>, especially in settings where prior growth data is readily available.</w:t>
      </w:r>
    </w:p>
    <w:p w14:paraId="4D91F5C2" w14:textId="77777777" w:rsidR="00A00C80" w:rsidRPr="00A72B2B" w:rsidRDefault="00A00C80" w:rsidP="006575A1">
      <w:pPr>
        <w:pStyle w:val="NormalWeb"/>
        <w:numPr>
          <w:ilvl w:val="1"/>
          <w:numId w:val="24"/>
        </w:numPr>
        <w:rPr>
          <w:sz w:val="22"/>
          <w:szCs w:val="22"/>
        </w:rPr>
      </w:pPr>
      <w:r w:rsidRPr="00A72B2B">
        <w:rPr>
          <w:sz w:val="22"/>
          <w:szCs w:val="22"/>
        </w:rPr>
        <w:t>It can be used to identify children at elevated risk for continued or worsening obesity, guiding early intervention decisions.</w:t>
      </w:r>
    </w:p>
    <w:p w14:paraId="756752FA" w14:textId="44A956DF" w:rsidR="00A00C80" w:rsidRDefault="00A00C80" w:rsidP="006575A1">
      <w:pPr>
        <w:pStyle w:val="NormalWeb"/>
        <w:numPr>
          <w:ilvl w:val="1"/>
          <w:numId w:val="24"/>
        </w:numPr>
        <w:rPr>
          <w:sz w:val="22"/>
          <w:szCs w:val="22"/>
        </w:rPr>
      </w:pPr>
      <w:r w:rsidRPr="00A72B2B">
        <w:rPr>
          <w:sz w:val="22"/>
          <w:szCs w:val="22"/>
        </w:rPr>
        <w:t xml:space="preserve">However, its heavy reliance on a single dominant predictor limits interpretability regarding </w:t>
      </w:r>
      <w:r w:rsidRPr="00A72B2B">
        <w:rPr>
          <w:rStyle w:val="Emphasis"/>
          <w:sz w:val="22"/>
          <w:szCs w:val="22"/>
        </w:rPr>
        <w:t>why</w:t>
      </w:r>
      <w:r w:rsidRPr="00A72B2B">
        <w:rPr>
          <w:sz w:val="22"/>
          <w:szCs w:val="22"/>
        </w:rPr>
        <w:t xml:space="preserve"> risk is elevated, which may be a barrier in family-centered care or behavioral counseling contexts.</w:t>
      </w:r>
    </w:p>
    <w:p w14:paraId="2F768CE4" w14:textId="77777777" w:rsidR="00A72B2B" w:rsidRPr="00A72B2B" w:rsidRDefault="00A72B2B" w:rsidP="00A72B2B">
      <w:pPr>
        <w:pStyle w:val="NormalWeb"/>
        <w:ind w:left="1440"/>
        <w:rPr>
          <w:sz w:val="22"/>
          <w:szCs w:val="22"/>
        </w:rPr>
      </w:pPr>
    </w:p>
    <w:p w14:paraId="267C053A" w14:textId="77777777" w:rsidR="00A00C80" w:rsidRPr="00A72B2B" w:rsidRDefault="00A00C80" w:rsidP="006575A1">
      <w:pPr>
        <w:pStyle w:val="NormalWeb"/>
        <w:numPr>
          <w:ilvl w:val="0"/>
          <w:numId w:val="24"/>
        </w:numPr>
        <w:rPr>
          <w:sz w:val="22"/>
          <w:szCs w:val="22"/>
        </w:rPr>
      </w:pPr>
      <w:r w:rsidRPr="00A72B2B">
        <w:rPr>
          <w:rStyle w:val="Strong"/>
          <w:sz w:val="22"/>
          <w:szCs w:val="22"/>
        </w:rPr>
        <w:t>Behavioral-Only Model</w:t>
      </w:r>
      <w:r w:rsidRPr="00A72B2B">
        <w:rPr>
          <w:sz w:val="22"/>
          <w:szCs w:val="22"/>
        </w:rPr>
        <w:t xml:space="preserve"> produced substantially lower predictive accuracy (R² = 0.20), with wider prediction errors (MAE = 8.16, RMSE = 11.68). Despite this, it surfaced key behavioral features such as food responsiveness, bite rate, and active eating duration, which contributed meaningfully to variance explained.</w:t>
      </w:r>
    </w:p>
    <w:p w14:paraId="27B36424" w14:textId="7949FD01" w:rsidR="00A00C80" w:rsidRPr="00A72B2B" w:rsidRDefault="00A00C80" w:rsidP="00A00C80">
      <w:pPr>
        <w:pStyle w:val="NormalWeb"/>
        <w:ind w:left="720"/>
        <w:rPr>
          <w:sz w:val="22"/>
          <w:szCs w:val="22"/>
        </w:rPr>
      </w:pPr>
      <w:r w:rsidRPr="00A72B2B">
        <w:rPr>
          <w:rStyle w:val="Strong"/>
          <w:sz w:val="22"/>
          <w:szCs w:val="22"/>
        </w:rPr>
        <w:t>Practical utility</w:t>
      </w:r>
      <w:r w:rsidRPr="00A72B2B">
        <w:rPr>
          <w:sz w:val="22"/>
          <w:szCs w:val="22"/>
        </w:rPr>
        <w:t>:</w:t>
      </w:r>
    </w:p>
    <w:p w14:paraId="28158821" w14:textId="77777777" w:rsidR="00A00C80" w:rsidRPr="00A72B2B" w:rsidRDefault="00A00C80" w:rsidP="006575A1">
      <w:pPr>
        <w:pStyle w:val="NormalWeb"/>
        <w:numPr>
          <w:ilvl w:val="1"/>
          <w:numId w:val="24"/>
        </w:numPr>
        <w:rPr>
          <w:sz w:val="22"/>
          <w:szCs w:val="22"/>
        </w:rPr>
      </w:pPr>
      <w:r w:rsidRPr="00A72B2B">
        <w:rPr>
          <w:sz w:val="22"/>
          <w:szCs w:val="22"/>
        </w:rPr>
        <w:t xml:space="preserve">This model is most appropriate in settings where </w:t>
      </w:r>
      <w:r w:rsidRPr="00A72B2B">
        <w:rPr>
          <w:rStyle w:val="Strong"/>
          <w:sz w:val="22"/>
          <w:szCs w:val="22"/>
        </w:rPr>
        <w:t>baseline BMI data are unavailable or unreliable</w:t>
      </w:r>
      <w:r w:rsidRPr="00A72B2B">
        <w:rPr>
          <w:sz w:val="22"/>
          <w:szCs w:val="22"/>
        </w:rPr>
        <w:t>, such as in mobile health tools, screening during community outreach, or retrospective risk assessment using behavioral surveys.</w:t>
      </w:r>
    </w:p>
    <w:p w14:paraId="5D1425AA" w14:textId="77777777" w:rsidR="00A00C80" w:rsidRPr="00A72B2B" w:rsidRDefault="00A00C80" w:rsidP="006575A1">
      <w:pPr>
        <w:pStyle w:val="NormalWeb"/>
        <w:numPr>
          <w:ilvl w:val="1"/>
          <w:numId w:val="24"/>
        </w:numPr>
        <w:rPr>
          <w:sz w:val="22"/>
          <w:szCs w:val="22"/>
        </w:rPr>
      </w:pPr>
      <w:r w:rsidRPr="00A72B2B">
        <w:rPr>
          <w:sz w:val="22"/>
          <w:szCs w:val="22"/>
        </w:rPr>
        <w:t xml:space="preserve">It may also serve as a </w:t>
      </w:r>
      <w:r w:rsidRPr="00A72B2B">
        <w:rPr>
          <w:rStyle w:val="Strong"/>
          <w:sz w:val="22"/>
          <w:szCs w:val="22"/>
        </w:rPr>
        <w:t>hypothesis-generating tool</w:t>
      </w:r>
      <w:r w:rsidRPr="00A72B2B">
        <w:rPr>
          <w:sz w:val="22"/>
          <w:szCs w:val="22"/>
        </w:rPr>
        <w:t xml:space="preserve"> for identifying behavioral phenotypes or informing the design of targeted behavioral interventions.</w:t>
      </w:r>
    </w:p>
    <w:p w14:paraId="68F5D621" w14:textId="7207E589" w:rsidR="00A00C80" w:rsidRDefault="00A00C80" w:rsidP="006575A1">
      <w:pPr>
        <w:pStyle w:val="NormalWeb"/>
        <w:numPr>
          <w:ilvl w:val="1"/>
          <w:numId w:val="24"/>
        </w:numPr>
        <w:rPr>
          <w:sz w:val="22"/>
          <w:szCs w:val="22"/>
        </w:rPr>
      </w:pPr>
      <w:r w:rsidRPr="00A72B2B">
        <w:rPr>
          <w:sz w:val="22"/>
          <w:szCs w:val="22"/>
        </w:rPr>
        <w:t>While not accurate enough for clinical prediction alone, it provides insight into potentially modifiable risk pathways that can be the focus of family-based education or coaching.</w:t>
      </w:r>
    </w:p>
    <w:p w14:paraId="33FDA963" w14:textId="77777777" w:rsidR="00A72B2B" w:rsidRPr="00A72B2B" w:rsidRDefault="00A72B2B" w:rsidP="00A72B2B">
      <w:pPr>
        <w:pStyle w:val="NormalWeb"/>
        <w:ind w:left="1440"/>
        <w:rPr>
          <w:sz w:val="22"/>
          <w:szCs w:val="22"/>
        </w:rPr>
      </w:pPr>
    </w:p>
    <w:p w14:paraId="29D9E7BD" w14:textId="77777777" w:rsidR="00A72B2B" w:rsidRDefault="00A00C80" w:rsidP="006575A1">
      <w:pPr>
        <w:pStyle w:val="NormalWeb"/>
        <w:numPr>
          <w:ilvl w:val="0"/>
          <w:numId w:val="24"/>
        </w:numPr>
        <w:rPr>
          <w:sz w:val="22"/>
          <w:szCs w:val="22"/>
        </w:rPr>
      </w:pPr>
      <w:r w:rsidRPr="00A72B2B">
        <w:rPr>
          <w:rStyle w:val="Strong"/>
          <w:sz w:val="22"/>
          <w:szCs w:val="22"/>
        </w:rPr>
        <w:lastRenderedPageBreak/>
        <w:t>Combined Model</w:t>
      </w:r>
      <w:r w:rsidRPr="00A72B2B">
        <w:rPr>
          <w:sz w:val="22"/>
          <w:szCs w:val="22"/>
        </w:rPr>
        <w:t xml:space="preserve"> achieved nearly equivalent performance to the BMI-Based Model (R² = 0.86, MAE = 2.91, RMSE = 4.72), while also incorporating behaviorally and contextually relevant predictors.</w:t>
      </w:r>
    </w:p>
    <w:p w14:paraId="3A2494FE" w14:textId="45AD7121" w:rsidR="00A00C80" w:rsidRPr="00A72B2B" w:rsidRDefault="00A00C80" w:rsidP="00A72B2B">
      <w:pPr>
        <w:pStyle w:val="NormalWeb"/>
        <w:ind w:left="720"/>
        <w:rPr>
          <w:sz w:val="22"/>
          <w:szCs w:val="22"/>
        </w:rPr>
      </w:pPr>
      <w:r w:rsidRPr="00A72B2B">
        <w:rPr>
          <w:sz w:val="22"/>
          <w:szCs w:val="22"/>
        </w:rPr>
        <w:br/>
      </w:r>
      <w:r w:rsidRPr="00A72B2B">
        <w:rPr>
          <w:rStyle w:val="Strong"/>
          <w:sz w:val="22"/>
          <w:szCs w:val="22"/>
        </w:rPr>
        <w:t>Practical utility</w:t>
      </w:r>
      <w:r w:rsidRPr="00A72B2B">
        <w:rPr>
          <w:sz w:val="22"/>
          <w:szCs w:val="22"/>
        </w:rPr>
        <w:t>:</w:t>
      </w:r>
    </w:p>
    <w:p w14:paraId="2874A86B" w14:textId="77777777" w:rsidR="00A00C80" w:rsidRPr="00A72B2B" w:rsidRDefault="00A00C80" w:rsidP="006575A1">
      <w:pPr>
        <w:pStyle w:val="NormalWeb"/>
        <w:numPr>
          <w:ilvl w:val="1"/>
          <w:numId w:val="24"/>
        </w:numPr>
        <w:rPr>
          <w:sz w:val="22"/>
          <w:szCs w:val="22"/>
        </w:rPr>
      </w:pPr>
      <w:r w:rsidRPr="00A72B2B">
        <w:rPr>
          <w:sz w:val="22"/>
          <w:szCs w:val="22"/>
        </w:rPr>
        <w:t xml:space="preserve">This model provides a </w:t>
      </w:r>
      <w:r w:rsidRPr="00A72B2B">
        <w:rPr>
          <w:rStyle w:val="Strong"/>
          <w:sz w:val="22"/>
          <w:szCs w:val="22"/>
        </w:rPr>
        <w:t>balanced solution for interdisciplinary applications</w:t>
      </w:r>
      <w:r w:rsidRPr="00A72B2B">
        <w:rPr>
          <w:sz w:val="22"/>
          <w:szCs w:val="22"/>
        </w:rPr>
        <w:t xml:space="preserve"> where both predictive accuracy and interpretability are needed.</w:t>
      </w:r>
    </w:p>
    <w:p w14:paraId="1E6DEA0A" w14:textId="77777777" w:rsidR="00A00C80" w:rsidRPr="00A72B2B" w:rsidRDefault="00A00C80" w:rsidP="006575A1">
      <w:pPr>
        <w:pStyle w:val="NormalWeb"/>
        <w:numPr>
          <w:ilvl w:val="1"/>
          <w:numId w:val="24"/>
        </w:numPr>
        <w:rPr>
          <w:sz w:val="22"/>
          <w:szCs w:val="22"/>
        </w:rPr>
      </w:pPr>
      <w:r w:rsidRPr="00A72B2B">
        <w:rPr>
          <w:sz w:val="22"/>
          <w:szCs w:val="22"/>
        </w:rPr>
        <w:t xml:space="preserve">For instance, it could be embedded in </w:t>
      </w:r>
      <w:r w:rsidRPr="00A72B2B">
        <w:rPr>
          <w:rStyle w:val="Strong"/>
          <w:sz w:val="22"/>
          <w:szCs w:val="22"/>
        </w:rPr>
        <w:t>decision support systems</w:t>
      </w:r>
      <w:r w:rsidRPr="00A72B2B">
        <w:rPr>
          <w:sz w:val="22"/>
          <w:szCs w:val="22"/>
        </w:rPr>
        <w:t xml:space="preserve"> to inform clinicians of both risk level and contributing behavioral factors, prompting more personalized counseling.</w:t>
      </w:r>
    </w:p>
    <w:p w14:paraId="79B83AF3" w14:textId="77777777" w:rsidR="00A00C80" w:rsidRPr="00A72B2B" w:rsidRDefault="00A00C80" w:rsidP="006575A1">
      <w:pPr>
        <w:pStyle w:val="NormalWeb"/>
        <w:numPr>
          <w:ilvl w:val="1"/>
          <w:numId w:val="24"/>
        </w:numPr>
        <w:rPr>
          <w:sz w:val="22"/>
          <w:szCs w:val="22"/>
        </w:rPr>
      </w:pPr>
      <w:r w:rsidRPr="00A72B2B">
        <w:rPr>
          <w:sz w:val="22"/>
          <w:szCs w:val="22"/>
        </w:rPr>
        <w:t xml:space="preserve">It allows </w:t>
      </w:r>
      <w:r w:rsidRPr="00A72B2B">
        <w:rPr>
          <w:rStyle w:val="Strong"/>
          <w:sz w:val="22"/>
          <w:szCs w:val="22"/>
        </w:rPr>
        <w:t>caregivers to understand specific drivers of their child’s weight trajectory</w:t>
      </w:r>
      <w:r w:rsidRPr="00A72B2B">
        <w:rPr>
          <w:sz w:val="22"/>
          <w:szCs w:val="22"/>
        </w:rPr>
        <w:t>, facilitating shared decision-making and engagement.</w:t>
      </w:r>
    </w:p>
    <w:p w14:paraId="2BBA7AC2" w14:textId="77777777" w:rsidR="00A00C80" w:rsidRPr="00A72B2B" w:rsidRDefault="00A00C80" w:rsidP="006575A1">
      <w:pPr>
        <w:pStyle w:val="NormalWeb"/>
        <w:numPr>
          <w:ilvl w:val="1"/>
          <w:numId w:val="24"/>
        </w:numPr>
        <w:rPr>
          <w:sz w:val="22"/>
          <w:szCs w:val="22"/>
        </w:rPr>
      </w:pPr>
      <w:r w:rsidRPr="00A72B2B">
        <w:rPr>
          <w:sz w:val="22"/>
          <w:szCs w:val="22"/>
        </w:rPr>
        <w:t xml:space="preserve">It is particularly useful in </w:t>
      </w:r>
      <w:r w:rsidRPr="00A72B2B">
        <w:rPr>
          <w:rStyle w:val="Strong"/>
          <w:sz w:val="22"/>
          <w:szCs w:val="22"/>
        </w:rPr>
        <w:t>intervention monitoring</w:t>
      </w:r>
      <w:r w:rsidRPr="00A72B2B">
        <w:rPr>
          <w:sz w:val="22"/>
          <w:szCs w:val="22"/>
        </w:rPr>
        <w:t>, where clinicians may want to track behavioral changes over time and observe their influence on predicted risk even when BMI percentile remains stable.</w:t>
      </w:r>
    </w:p>
    <w:p w14:paraId="41721007" w14:textId="77777777" w:rsidR="00B1725E" w:rsidRDefault="00A00C80" w:rsidP="006575A1">
      <w:pPr>
        <w:pStyle w:val="NormalWeb"/>
        <w:numPr>
          <w:ilvl w:val="1"/>
          <w:numId w:val="24"/>
        </w:numPr>
        <w:rPr>
          <w:sz w:val="22"/>
          <w:szCs w:val="22"/>
        </w:rPr>
      </w:pPr>
      <w:r w:rsidRPr="00A72B2B">
        <w:rPr>
          <w:sz w:val="22"/>
          <w:szCs w:val="22"/>
        </w:rPr>
        <w:t xml:space="preserve">In research settings, this model supports </w:t>
      </w:r>
      <w:r w:rsidRPr="00A72B2B">
        <w:rPr>
          <w:rStyle w:val="Strong"/>
          <w:sz w:val="22"/>
          <w:szCs w:val="22"/>
        </w:rPr>
        <w:t>mechanistic inquiry</w:t>
      </w:r>
      <w:r w:rsidRPr="00A72B2B">
        <w:rPr>
          <w:sz w:val="22"/>
          <w:szCs w:val="22"/>
        </w:rPr>
        <w:t xml:space="preserve"> into how behavioral patterns and baseline BMI interact to shape obesity risk over time</w:t>
      </w:r>
      <w:r w:rsidR="00B1725E">
        <w:rPr>
          <w:sz w:val="22"/>
          <w:szCs w:val="22"/>
        </w:rPr>
        <w:t>.</w:t>
      </w:r>
    </w:p>
    <w:p w14:paraId="73978D56" w14:textId="4C06F1AB" w:rsidR="00A00C80" w:rsidRPr="00B1725E" w:rsidRDefault="00A00C80" w:rsidP="006575A1">
      <w:pPr>
        <w:pStyle w:val="NormalWeb"/>
        <w:numPr>
          <w:ilvl w:val="1"/>
          <w:numId w:val="24"/>
        </w:numPr>
        <w:rPr>
          <w:sz w:val="22"/>
          <w:szCs w:val="22"/>
        </w:rPr>
      </w:pPr>
      <w:r w:rsidRPr="00B1725E">
        <w:rPr>
          <w:sz w:val="22"/>
          <w:szCs w:val="22"/>
        </w:rPr>
        <w:t>Overall, the Combined Model offers the most clinically actionable format, maintaining strong performance while also enhancing transparency. It helps bridge the gap between statistical modeling and real-world pediatric care, where understanding "how" and "why" are often as critical as "what."</w:t>
      </w:r>
    </w:p>
    <w:p w14:paraId="641267A3" w14:textId="77777777" w:rsidR="00D9413F" w:rsidRDefault="00D9413F" w:rsidP="00524EDB">
      <w:pPr>
        <w:pStyle w:val="Heading3"/>
      </w:pPr>
      <w:r>
        <w:t>8.4 SHAP-Based Model Interpretation</w:t>
      </w:r>
    </w:p>
    <w:p w14:paraId="0A7A5A88" w14:textId="77777777" w:rsidR="00024C4C" w:rsidRPr="00AD5871" w:rsidRDefault="00024C4C" w:rsidP="00024C4C">
      <w:pPr>
        <w:pStyle w:val="NormalWeb"/>
        <w:ind w:firstLine="720"/>
        <w:rPr>
          <w:sz w:val="22"/>
          <w:szCs w:val="22"/>
        </w:rPr>
      </w:pPr>
      <w:r w:rsidRPr="00AD5871">
        <w:rPr>
          <w:sz w:val="22"/>
          <w:szCs w:val="22"/>
        </w:rPr>
        <w:t>To examine how individual features contributed to predictions, we used SHAP (SHapley Additive exPlanations), which assigns each prediction a set of feature attributions based on their marginal impact.</w:t>
      </w:r>
    </w:p>
    <w:p w14:paraId="12EFD712" w14:textId="16536190" w:rsidR="00024C4C" w:rsidRPr="00AD5871" w:rsidRDefault="00024C4C" w:rsidP="00024C4C">
      <w:pPr>
        <w:pStyle w:val="NormalWeb"/>
        <w:rPr>
          <w:sz w:val="22"/>
          <w:szCs w:val="22"/>
        </w:rPr>
      </w:pPr>
      <w:r w:rsidRPr="00AD5871">
        <w:rPr>
          <w:sz w:val="22"/>
          <w:szCs w:val="22"/>
        </w:rPr>
        <w:t xml:space="preserve">For each model, we generated both </w:t>
      </w:r>
      <w:r w:rsidRPr="00AD5871">
        <w:rPr>
          <w:rStyle w:val="Strong"/>
          <w:sz w:val="22"/>
          <w:szCs w:val="22"/>
        </w:rPr>
        <w:t>SHAP bar plots</w:t>
      </w:r>
      <w:r w:rsidR="004105F8" w:rsidRPr="00AD5871">
        <w:rPr>
          <w:rStyle w:val="Strong"/>
          <w:sz w:val="22"/>
          <w:szCs w:val="22"/>
        </w:rPr>
        <w:t xml:space="preserve"> (Figure 7)</w:t>
      </w:r>
      <w:r w:rsidRPr="00AD5871">
        <w:rPr>
          <w:sz w:val="22"/>
          <w:szCs w:val="22"/>
        </w:rPr>
        <w:t xml:space="preserve"> and </w:t>
      </w:r>
      <w:r w:rsidRPr="00AD5871">
        <w:rPr>
          <w:rStyle w:val="Strong"/>
          <w:sz w:val="22"/>
          <w:szCs w:val="22"/>
        </w:rPr>
        <w:t>beeswarm plot</w:t>
      </w:r>
      <w:r w:rsidR="004105F8" w:rsidRPr="00AD5871">
        <w:rPr>
          <w:rStyle w:val="Strong"/>
          <w:sz w:val="22"/>
          <w:szCs w:val="22"/>
        </w:rPr>
        <w:t>s (Figure 8)</w:t>
      </w:r>
      <w:r w:rsidRPr="00AD5871">
        <w:rPr>
          <w:sz w:val="22"/>
          <w:szCs w:val="22"/>
        </w:rPr>
        <w:t>:</w:t>
      </w:r>
    </w:p>
    <w:p w14:paraId="161A81D8" w14:textId="77777777" w:rsidR="00024C4C" w:rsidRPr="00AD5871" w:rsidRDefault="00024C4C" w:rsidP="006575A1">
      <w:pPr>
        <w:pStyle w:val="NormalWeb"/>
        <w:numPr>
          <w:ilvl w:val="0"/>
          <w:numId w:val="26"/>
        </w:numPr>
        <w:rPr>
          <w:sz w:val="22"/>
          <w:szCs w:val="22"/>
        </w:rPr>
      </w:pPr>
      <w:r w:rsidRPr="00AD5871">
        <w:rPr>
          <w:sz w:val="22"/>
          <w:szCs w:val="22"/>
        </w:rPr>
        <w:t xml:space="preserve">The </w:t>
      </w:r>
      <w:r w:rsidRPr="00AD5871">
        <w:rPr>
          <w:rStyle w:val="Strong"/>
          <w:sz w:val="22"/>
          <w:szCs w:val="22"/>
        </w:rPr>
        <w:t>bar plot</w:t>
      </w:r>
      <w:r w:rsidRPr="00AD5871">
        <w:rPr>
          <w:sz w:val="22"/>
          <w:szCs w:val="22"/>
        </w:rPr>
        <w:t xml:space="preserve"> summarizes the average absolute contribution of each feature to model predictions across all participants.</w:t>
      </w:r>
    </w:p>
    <w:p w14:paraId="11F3E6B5" w14:textId="77777777" w:rsidR="00024C4C" w:rsidRPr="00AD5871" w:rsidRDefault="00024C4C" w:rsidP="006575A1">
      <w:pPr>
        <w:pStyle w:val="NormalWeb"/>
        <w:numPr>
          <w:ilvl w:val="0"/>
          <w:numId w:val="26"/>
        </w:numPr>
        <w:rPr>
          <w:sz w:val="22"/>
          <w:szCs w:val="22"/>
        </w:rPr>
      </w:pPr>
      <w:r w:rsidRPr="00AD5871">
        <w:rPr>
          <w:sz w:val="22"/>
          <w:szCs w:val="22"/>
        </w:rPr>
        <w:t xml:space="preserve">The </w:t>
      </w:r>
      <w:r w:rsidRPr="00AD5871">
        <w:rPr>
          <w:rStyle w:val="Strong"/>
          <w:sz w:val="22"/>
          <w:szCs w:val="22"/>
        </w:rPr>
        <w:t>beeswarm plot</w:t>
      </w:r>
      <w:r w:rsidRPr="00AD5871">
        <w:rPr>
          <w:sz w:val="22"/>
          <w:szCs w:val="22"/>
        </w:rPr>
        <w:t xml:space="preserve"> visualizes the full distribution of SHAP values per feature, with each point representing an individual observation. Point color reflects the original feature value (red = high, blue = low), and horizontal position indicates the direction and strength of the feature’s impact.</w:t>
      </w:r>
    </w:p>
    <w:p w14:paraId="54E659D0" w14:textId="77BB15D5" w:rsidR="00024C4C" w:rsidRDefault="00024C4C" w:rsidP="00024C4C">
      <w:pPr>
        <w:pStyle w:val="NormalWeb"/>
        <w:ind w:firstLine="360"/>
        <w:rPr>
          <w:sz w:val="22"/>
          <w:szCs w:val="22"/>
        </w:rPr>
      </w:pPr>
      <w:r w:rsidRPr="00AD5871">
        <w:rPr>
          <w:sz w:val="22"/>
          <w:szCs w:val="22"/>
        </w:rPr>
        <w:t xml:space="preserve">These plots are useful for identifying both </w:t>
      </w:r>
      <w:r w:rsidRPr="00AD5871">
        <w:rPr>
          <w:rStyle w:val="Strong"/>
          <w:sz w:val="22"/>
          <w:szCs w:val="22"/>
        </w:rPr>
        <w:t>overall feature importance</w:t>
      </w:r>
      <w:r w:rsidRPr="00AD5871">
        <w:rPr>
          <w:sz w:val="22"/>
          <w:szCs w:val="22"/>
        </w:rPr>
        <w:t xml:space="preserve"> and </w:t>
      </w:r>
      <w:r w:rsidRPr="00AD5871">
        <w:rPr>
          <w:rStyle w:val="Strong"/>
          <w:sz w:val="22"/>
          <w:szCs w:val="22"/>
        </w:rPr>
        <w:t>how individual-level variation in predictors affects predictions</w:t>
      </w:r>
      <w:r w:rsidRPr="00AD5871">
        <w:rPr>
          <w:sz w:val="22"/>
          <w:szCs w:val="22"/>
        </w:rPr>
        <w:t>, which is particularly valuable in pediatric models where behavioral patterns and clinical indicators often vary substantially between individuals.</w:t>
      </w:r>
    </w:p>
    <w:p w14:paraId="6D796761" w14:textId="77777777" w:rsidR="003F24DC" w:rsidRPr="003F24DC" w:rsidRDefault="003F24DC" w:rsidP="003F24DC">
      <w:pPr>
        <w:rPr>
          <w:b/>
          <w:bCs/>
        </w:rPr>
      </w:pPr>
      <w:r w:rsidRPr="003F24DC">
        <w:rPr>
          <w:b/>
          <w:bCs/>
        </w:rPr>
        <w:t>Clinical and Research Utility</w:t>
      </w:r>
    </w:p>
    <w:p w14:paraId="657FDA70" w14:textId="77777777" w:rsidR="003F24DC" w:rsidRDefault="003F24DC" w:rsidP="006575A1">
      <w:pPr>
        <w:pStyle w:val="NormalWeb"/>
        <w:numPr>
          <w:ilvl w:val="0"/>
          <w:numId w:val="25"/>
        </w:numPr>
      </w:pPr>
      <w:r>
        <w:t xml:space="preserve">SHAP beeswarm plots offer </w:t>
      </w:r>
      <w:r>
        <w:rPr>
          <w:rStyle w:val="Strong"/>
        </w:rPr>
        <w:t>individual-level transparency</w:t>
      </w:r>
      <w:r>
        <w:t xml:space="preserve"> in how the model generates predictions.</w:t>
      </w:r>
    </w:p>
    <w:p w14:paraId="74EBF199" w14:textId="77777777" w:rsidR="003F24DC" w:rsidRDefault="003F24DC" w:rsidP="006575A1">
      <w:pPr>
        <w:pStyle w:val="NormalWeb"/>
        <w:numPr>
          <w:ilvl w:val="0"/>
          <w:numId w:val="25"/>
        </w:numPr>
      </w:pPr>
      <w:r>
        <w:t xml:space="preserve">They enable </w:t>
      </w:r>
      <w:r>
        <w:rPr>
          <w:rStyle w:val="Strong"/>
        </w:rPr>
        <w:t>personalized explanation</w:t>
      </w:r>
      <w:r>
        <w:t xml:space="preserve"> of risk, which can support:</w:t>
      </w:r>
    </w:p>
    <w:p w14:paraId="1AA05E8A" w14:textId="77777777" w:rsidR="003F24DC" w:rsidRDefault="003F24DC" w:rsidP="006575A1">
      <w:pPr>
        <w:pStyle w:val="NormalWeb"/>
        <w:numPr>
          <w:ilvl w:val="1"/>
          <w:numId w:val="25"/>
        </w:numPr>
      </w:pPr>
      <w:r>
        <w:t>Tailored family feedback</w:t>
      </w:r>
    </w:p>
    <w:p w14:paraId="1557939A" w14:textId="77777777" w:rsidR="003F24DC" w:rsidRDefault="003F24DC" w:rsidP="006575A1">
      <w:pPr>
        <w:pStyle w:val="NormalWeb"/>
        <w:numPr>
          <w:ilvl w:val="1"/>
          <w:numId w:val="25"/>
        </w:numPr>
      </w:pPr>
      <w:r>
        <w:t>Targeted behavioral interventions</w:t>
      </w:r>
    </w:p>
    <w:p w14:paraId="5BC628A6" w14:textId="77777777" w:rsidR="003F24DC" w:rsidRDefault="003F24DC" w:rsidP="006575A1">
      <w:pPr>
        <w:pStyle w:val="NormalWeb"/>
        <w:numPr>
          <w:ilvl w:val="1"/>
          <w:numId w:val="25"/>
        </w:numPr>
      </w:pPr>
      <w:r>
        <w:lastRenderedPageBreak/>
        <w:t>Clinician confidence in model outputs</w:t>
      </w:r>
    </w:p>
    <w:p w14:paraId="5F4176DA" w14:textId="77D12D0E" w:rsidR="003F24DC" w:rsidRPr="003F24DC" w:rsidRDefault="003F24DC" w:rsidP="006575A1">
      <w:pPr>
        <w:pStyle w:val="NormalWeb"/>
        <w:numPr>
          <w:ilvl w:val="0"/>
          <w:numId w:val="25"/>
        </w:numPr>
      </w:pPr>
      <w:r>
        <w:t xml:space="preserve">These interpretations also support </w:t>
      </w:r>
      <w:r>
        <w:rPr>
          <w:rStyle w:val="Strong"/>
        </w:rPr>
        <w:t>mechanistic understanding</w:t>
      </w:r>
      <w:r>
        <w:t xml:space="preserve"> in research, informing future hypothesis testing or feature design.</w:t>
      </w:r>
    </w:p>
    <w:p w14:paraId="6AB1AE6F" w14:textId="77777777" w:rsidR="00512CFD" w:rsidRPr="00AD5871" w:rsidRDefault="00512CFD" w:rsidP="00512CFD">
      <w:pPr>
        <w:pStyle w:val="Heading3"/>
        <w:rPr>
          <w:sz w:val="22"/>
          <w:szCs w:val="22"/>
        </w:rPr>
      </w:pPr>
      <w:r w:rsidRPr="00AD5871">
        <w:rPr>
          <w:sz w:val="22"/>
          <w:szCs w:val="22"/>
        </w:rPr>
        <w:t>1. BMI-Based Model</w:t>
      </w:r>
    </w:p>
    <w:p w14:paraId="3D7DB60F" w14:textId="77777777" w:rsidR="00512CFD" w:rsidRPr="00AD5871" w:rsidRDefault="00512CFD" w:rsidP="00512CFD">
      <w:pPr>
        <w:pStyle w:val="NormalWeb"/>
        <w:rPr>
          <w:sz w:val="22"/>
          <w:szCs w:val="22"/>
        </w:rPr>
      </w:pPr>
      <w:r w:rsidRPr="00AD5871">
        <w:rPr>
          <w:sz w:val="22"/>
          <w:szCs w:val="22"/>
        </w:rPr>
        <w:t xml:space="preserve">• </w:t>
      </w:r>
      <w:r w:rsidRPr="00AD5871">
        <w:rPr>
          <w:rStyle w:val="Strong"/>
          <w:sz w:val="22"/>
          <w:szCs w:val="22"/>
        </w:rPr>
        <w:t>Key observations/Top Features</w:t>
      </w:r>
      <w:r w:rsidRPr="00AD5871">
        <w:rPr>
          <w:sz w:val="22"/>
          <w:szCs w:val="22"/>
        </w:rPr>
        <w:t>:</w:t>
      </w:r>
    </w:p>
    <w:p w14:paraId="1ABE4035" w14:textId="77777777" w:rsidR="00512CFD" w:rsidRPr="00AD5871" w:rsidRDefault="00512CFD" w:rsidP="006575A1">
      <w:pPr>
        <w:pStyle w:val="NormalWeb"/>
        <w:numPr>
          <w:ilvl w:val="0"/>
          <w:numId w:val="29"/>
        </w:numPr>
        <w:rPr>
          <w:sz w:val="22"/>
          <w:szCs w:val="22"/>
        </w:rPr>
      </w:pPr>
      <w:r w:rsidRPr="00AD5871">
        <w:rPr>
          <w:rStyle w:val="HTMLCode"/>
          <w:sz w:val="22"/>
          <w:szCs w:val="22"/>
        </w:rPr>
        <w:t>bmi_percentile</w:t>
      </w:r>
    </w:p>
    <w:p w14:paraId="0FB1F42B" w14:textId="77777777" w:rsidR="00512CFD" w:rsidRPr="00AD5871" w:rsidRDefault="00512CFD" w:rsidP="006575A1">
      <w:pPr>
        <w:pStyle w:val="NormalWeb"/>
        <w:numPr>
          <w:ilvl w:val="0"/>
          <w:numId w:val="29"/>
        </w:numPr>
        <w:rPr>
          <w:sz w:val="22"/>
          <w:szCs w:val="22"/>
        </w:rPr>
      </w:pPr>
      <w:r w:rsidRPr="00AD5871">
        <w:rPr>
          <w:rStyle w:val="HTMLCode"/>
          <w:sz w:val="22"/>
          <w:szCs w:val="22"/>
        </w:rPr>
        <w:t>mean_mvpa</w:t>
      </w:r>
    </w:p>
    <w:p w14:paraId="38F0D0F7" w14:textId="77777777" w:rsidR="00512CFD" w:rsidRPr="00AD5871" w:rsidRDefault="00512CFD" w:rsidP="006575A1">
      <w:pPr>
        <w:pStyle w:val="NormalWeb"/>
        <w:numPr>
          <w:ilvl w:val="0"/>
          <w:numId w:val="29"/>
        </w:numPr>
        <w:rPr>
          <w:sz w:val="22"/>
          <w:szCs w:val="22"/>
        </w:rPr>
      </w:pPr>
      <w:r w:rsidRPr="00AD5871">
        <w:rPr>
          <w:rStyle w:val="HTMLCode"/>
          <w:sz w:val="22"/>
          <w:szCs w:val="22"/>
        </w:rPr>
        <w:t>bas_drive</w:t>
      </w:r>
    </w:p>
    <w:p w14:paraId="098D682E" w14:textId="55DE2FF8" w:rsidR="00512CFD" w:rsidRPr="00AD5871" w:rsidRDefault="00512CFD" w:rsidP="00512CFD">
      <w:pPr>
        <w:pStyle w:val="NormalWeb"/>
        <w:rPr>
          <w:sz w:val="22"/>
          <w:szCs w:val="22"/>
        </w:rPr>
      </w:pPr>
      <w:r w:rsidRPr="00AD5871">
        <w:rPr>
          <w:sz w:val="22"/>
          <w:szCs w:val="22"/>
        </w:rPr>
        <w:t xml:space="preserve">• </w:t>
      </w:r>
      <w:r w:rsidR="00D9545D">
        <w:rPr>
          <w:rStyle w:val="Strong"/>
          <w:sz w:val="22"/>
          <w:szCs w:val="22"/>
        </w:rPr>
        <w:t>I</w:t>
      </w:r>
      <w:r w:rsidRPr="00AD5871">
        <w:rPr>
          <w:rStyle w:val="Strong"/>
          <w:sz w:val="22"/>
          <w:szCs w:val="22"/>
        </w:rPr>
        <w:t>nterpretation</w:t>
      </w:r>
      <w:r w:rsidR="00343AA6">
        <w:rPr>
          <w:rStyle w:val="Strong"/>
          <w:sz w:val="22"/>
          <w:szCs w:val="22"/>
        </w:rPr>
        <w:t xml:space="preserve"> from SHAP bar and beeswarm plots</w:t>
      </w:r>
      <w:r w:rsidRPr="00AD5871">
        <w:rPr>
          <w:sz w:val="22"/>
          <w:szCs w:val="22"/>
        </w:rPr>
        <w:t>:</w:t>
      </w:r>
    </w:p>
    <w:p w14:paraId="10E25507" w14:textId="77777777" w:rsidR="00512CFD" w:rsidRPr="00AD5871" w:rsidRDefault="00512CFD" w:rsidP="006575A1">
      <w:pPr>
        <w:pStyle w:val="NormalWeb"/>
        <w:numPr>
          <w:ilvl w:val="0"/>
          <w:numId w:val="30"/>
        </w:numPr>
        <w:rPr>
          <w:sz w:val="22"/>
          <w:szCs w:val="22"/>
        </w:rPr>
      </w:pPr>
      <w:r w:rsidRPr="00AD5871">
        <w:rPr>
          <w:rStyle w:val="HTMLCode"/>
          <w:sz w:val="22"/>
          <w:szCs w:val="22"/>
        </w:rPr>
        <w:t>bmi_percentile</w:t>
      </w:r>
      <w:r w:rsidRPr="00AD5871">
        <w:rPr>
          <w:sz w:val="22"/>
          <w:szCs w:val="22"/>
        </w:rPr>
        <w:t>: As expected, dominant feature with a wide SHAP value range. Higher prior BMI strongly predicted future BMI percentile.</w:t>
      </w:r>
    </w:p>
    <w:p w14:paraId="55E49661" w14:textId="77777777" w:rsidR="00512CFD" w:rsidRPr="00AD5871" w:rsidRDefault="00512CFD" w:rsidP="006575A1">
      <w:pPr>
        <w:pStyle w:val="NormalWeb"/>
        <w:numPr>
          <w:ilvl w:val="0"/>
          <w:numId w:val="30"/>
        </w:numPr>
        <w:rPr>
          <w:sz w:val="22"/>
          <w:szCs w:val="22"/>
        </w:rPr>
      </w:pPr>
      <w:r w:rsidRPr="00AD5871">
        <w:rPr>
          <w:rStyle w:val="HTMLCode"/>
          <w:sz w:val="22"/>
          <w:szCs w:val="22"/>
        </w:rPr>
        <w:t>mean_mvpa</w:t>
      </w:r>
      <w:r w:rsidRPr="00AD5871">
        <w:rPr>
          <w:sz w:val="22"/>
          <w:szCs w:val="22"/>
        </w:rPr>
        <w:t>: Maintains a modest negative effect, but impact is secondary to baseline BMI.</w:t>
      </w:r>
    </w:p>
    <w:p w14:paraId="3D69E0DA" w14:textId="77777777" w:rsidR="00512CFD" w:rsidRPr="00AD5871" w:rsidRDefault="00512CFD" w:rsidP="006575A1">
      <w:pPr>
        <w:pStyle w:val="NormalWeb"/>
        <w:numPr>
          <w:ilvl w:val="0"/>
          <w:numId w:val="30"/>
        </w:numPr>
        <w:rPr>
          <w:sz w:val="22"/>
          <w:szCs w:val="22"/>
        </w:rPr>
      </w:pPr>
      <w:r w:rsidRPr="00AD5871">
        <w:rPr>
          <w:rStyle w:val="HTMLCode"/>
          <w:sz w:val="22"/>
          <w:szCs w:val="22"/>
        </w:rPr>
        <w:t>bas_drive</w:t>
      </w:r>
      <w:r w:rsidRPr="00AD5871">
        <w:rPr>
          <w:sz w:val="22"/>
          <w:szCs w:val="22"/>
        </w:rPr>
        <w:t>: Positively associated with increased predicted BMI percentile, indicating that reward sensitivity remains an independent contributor.</w:t>
      </w:r>
    </w:p>
    <w:p w14:paraId="21E3EE54" w14:textId="77777777" w:rsidR="00512CFD" w:rsidRPr="00AD5871" w:rsidRDefault="00512CFD" w:rsidP="00512CFD">
      <w:pPr>
        <w:pStyle w:val="NormalWeb"/>
        <w:rPr>
          <w:sz w:val="22"/>
          <w:szCs w:val="22"/>
        </w:rPr>
      </w:pPr>
      <w:r w:rsidRPr="00AD5871">
        <w:rPr>
          <w:sz w:val="22"/>
          <w:szCs w:val="22"/>
        </w:rPr>
        <w:t xml:space="preserve">• </w:t>
      </w:r>
      <w:r w:rsidRPr="00AD5871">
        <w:rPr>
          <w:rStyle w:val="Strong"/>
          <w:sz w:val="22"/>
          <w:szCs w:val="22"/>
        </w:rPr>
        <w:t>Theoretical context</w:t>
      </w:r>
      <w:r w:rsidRPr="00AD5871">
        <w:rPr>
          <w:sz w:val="22"/>
          <w:szCs w:val="22"/>
        </w:rPr>
        <w:t>:</w:t>
      </w:r>
      <w:r w:rsidRPr="00AD5871">
        <w:rPr>
          <w:sz w:val="22"/>
          <w:szCs w:val="22"/>
        </w:rPr>
        <w:br/>
        <w:t>This model captures trajectory-like prediction, emphasizing continuity in BMI. It mirrors traditional clinical practice, where BMI tracking is central to assessing growth risk.</w:t>
      </w:r>
    </w:p>
    <w:p w14:paraId="45DAC285" w14:textId="203002BD" w:rsidR="00512CFD" w:rsidRPr="00AD5871" w:rsidRDefault="00512CFD" w:rsidP="00512CFD">
      <w:pPr>
        <w:pStyle w:val="NormalWeb"/>
        <w:rPr>
          <w:sz w:val="22"/>
          <w:szCs w:val="22"/>
        </w:rPr>
      </w:pPr>
      <w:r w:rsidRPr="00AD5871">
        <w:rPr>
          <w:sz w:val="22"/>
          <w:szCs w:val="22"/>
        </w:rPr>
        <w:t xml:space="preserve">• </w:t>
      </w:r>
      <w:r w:rsidRPr="00AD5871">
        <w:rPr>
          <w:rStyle w:val="Strong"/>
          <w:sz w:val="22"/>
          <w:szCs w:val="22"/>
        </w:rPr>
        <w:t>Clinical utility and relevance</w:t>
      </w:r>
      <w:r w:rsidRPr="00AD5871">
        <w:rPr>
          <w:sz w:val="22"/>
          <w:szCs w:val="22"/>
        </w:rPr>
        <w:t>:</w:t>
      </w:r>
      <w:r w:rsidRPr="00AD5871">
        <w:rPr>
          <w:sz w:val="22"/>
          <w:szCs w:val="22"/>
        </w:rPr>
        <w:br/>
        <w:t>This model provides the highest accuracy and is clinically intuitive for tracking growth trends. It is best suited for pediatric follow-up, EMR integration, and screening when growth data is readily available. However, it does not inform modifiable causes of weight change and offers limited behavioral interpretability.</w:t>
      </w:r>
    </w:p>
    <w:p w14:paraId="74654AC5" w14:textId="77777777" w:rsidR="00512CFD" w:rsidRPr="00AD5871" w:rsidRDefault="00512CFD" w:rsidP="00512CFD">
      <w:pPr>
        <w:pStyle w:val="Heading3"/>
        <w:rPr>
          <w:sz w:val="22"/>
          <w:szCs w:val="22"/>
        </w:rPr>
      </w:pPr>
      <w:r w:rsidRPr="00AD5871">
        <w:rPr>
          <w:sz w:val="22"/>
          <w:szCs w:val="22"/>
        </w:rPr>
        <w:t>2. Behavioral-Only Model</w:t>
      </w:r>
    </w:p>
    <w:p w14:paraId="6CF25B54" w14:textId="77777777" w:rsidR="00512CFD" w:rsidRPr="00AD5871" w:rsidRDefault="00512CFD" w:rsidP="00512CFD">
      <w:pPr>
        <w:pStyle w:val="NormalWeb"/>
        <w:rPr>
          <w:sz w:val="22"/>
          <w:szCs w:val="22"/>
        </w:rPr>
      </w:pPr>
      <w:r w:rsidRPr="00AD5871">
        <w:rPr>
          <w:sz w:val="22"/>
          <w:szCs w:val="22"/>
        </w:rPr>
        <w:t xml:space="preserve">• </w:t>
      </w:r>
      <w:r w:rsidRPr="00AD5871">
        <w:rPr>
          <w:rStyle w:val="Strong"/>
          <w:sz w:val="22"/>
          <w:szCs w:val="22"/>
        </w:rPr>
        <w:t>Key observations/Top Features</w:t>
      </w:r>
      <w:r w:rsidRPr="00AD5871">
        <w:rPr>
          <w:sz w:val="22"/>
          <w:szCs w:val="22"/>
        </w:rPr>
        <w:t>:</w:t>
      </w:r>
    </w:p>
    <w:p w14:paraId="28A697C8" w14:textId="77777777" w:rsidR="00512CFD" w:rsidRPr="00AD5871" w:rsidRDefault="00512CFD" w:rsidP="006575A1">
      <w:pPr>
        <w:pStyle w:val="NormalWeb"/>
        <w:numPr>
          <w:ilvl w:val="0"/>
          <w:numId w:val="27"/>
        </w:numPr>
        <w:rPr>
          <w:sz w:val="22"/>
          <w:szCs w:val="22"/>
        </w:rPr>
      </w:pPr>
      <w:r w:rsidRPr="00AD5871">
        <w:rPr>
          <w:rStyle w:val="HTMLCode"/>
          <w:sz w:val="22"/>
          <w:szCs w:val="22"/>
        </w:rPr>
        <w:t>mean_mvpa</w:t>
      </w:r>
      <w:r w:rsidRPr="00AD5871">
        <w:rPr>
          <w:sz w:val="22"/>
          <w:szCs w:val="22"/>
        </w:rPr>
        <w:t xml:space="preserve"> (physical activity)</w:t>
      </w:r>
    </w:p>
    <w:p w14:paraId="1A19ADA6" w14:textId="77777777" w:rsidR="00512CFD" w:rsidRPr="00AD5871" w:rsidRDefault="00512CFD" w:rsidP="006575A1">
      <w:pPr>
        <w:pStyle w:val="NormalWeb"/>
        <w:numPr>
          <w:ilvl w:val="0"/>
          <w:numId w:val="27"/>
        </w:numPr>
        <w:rPr>
          <w:sz w:val="22"/>
          <w:szCs w:val="22"/>
        </w:rPr>
      </w:pPr>
      <w:r w:rsidRPr="00AD5871">
        <w:rPr>
          <w:rStyle w:val="HTMLCode"/>
          <w:sz w:val="22"/>
          <w:szCs w:val="22"/>
        </w:rPr>
        <w:t>mean_sedentary</w:t>
      </w:r>
      <w:r w:rsidRPr="00AD5871">
        <w:rPr>
          <w:sz w:val="22"/>
          <w:szCs w:val="22"/>
        </w:rPr>
        <w:t xml:space="preserve"> (sedentary time)</w:t>
      </w:r>
    </w:p>
    <w:p w14:paraId="6627728C" w14:textId="77777777" w:rsidR="00512CFD" w:rsidRPr="00AD5871" w:rsidRDefault="00512CFD" w:rsidP="006575A1">
      <w:pPr>
        <w:pStyle w:val="NormalWeb"/>
        <w:numPr>
          <w:ilvl w:val="0"/>
          <w:numId w:val="27"/>
        </w:numPr>
        <w:rPr>
          <w:sz w:val="22"/>
          <w:szCs w:val="22"/>
        </w:rPr>
      </w:pPr>
      <w:r w:rsidRPr="00AD5871">
        <w:rPr>
          <w:rStyle w:val="HTMLCode"/>
          <w:sz w:val="22"/>
          <w:szCs w:val="22"/>
        </w:rPr>
        <w:t>tfeq_cogcontrol</w:t>
      </w:r>
      <w:r w:rsidRPr="00AD5871">
        <w:rPr>
          <w:sz w:val="22"/>
          <w:szCs w:val="22"/>
        </w:rPr>
        <w:t xml:space="preserve"> (cognitive restraint)</w:t>
      </w:r>
    </w:p>
    <w:p w14:paraId="12625C60" w14:textId="77777777" w:rsidR="00512CFD" w:rsidRPr="00AD5871" w:rsidRDefault="00512CFD" w:rsidP="006575A1">
      <w:pPr>
        <w:pStyle w:val="NormalWeb"/>
        <w:numPr>
          <w:ilvl w:val="0"/>
          <w:numId w:val="27"/>
        </w:numPr>
        <w:rPr>
          <w:sz w:val="22"/>
          <w:szCs w:val="22"/>
        </w:rPr>
      </w:pPr>
      <w:r w:rsidRPr="00AD5871">
        <w:rPr>
          <w:rStyle w:val="HTMLCode"/>
          <w:sz w:val="22"/>
          <w:szCs w:val="22"/>
        </w:rPr>
        <w:t>cfq_cwc</w:t>
      </w:r>
      <w:r w:rsidRPr="00AD5871">
        <w:rPr>
          <w:sz w:val="22"/>
          <w:szCs w:val="22"/>
        </w:rPr>
        <w:t xml:space="preserve"> (parental concern about child weight)</w:t>
      </w:r>
    </w:p>
    <w:p w14:paraId="627E777C" w14:textId="77777777" w:rsidR="00512CFD" w:rsidRPr="00AD5871" w:rsidRDefault="00512CFD" w:rsidP="006575A1">
      <w:pPr>
        <w:pStyle w:val="NormalWeb"/>
        <w:numPr>
          <w:ilvl w:val="0"/>
          <w:numId w:val="27"/>
        </w:numPr>
        <w:rPr>
          <w:sz w:val="22"/>
          <w:szCs w:val="22"/>
        </w:rPr>
      </w:pPr>
      <w:r w:rsidRPr="00AD5871">
        <w:rPr>
          <w:rStyle w:val="HTMLCode"/>
          <w:sz w:val="22"/>
          <w:szCs w:val="22"/>
        </w:rPr>
        <w:t>percent_active_eating_slope</w:t>
      </w:r>
    </w:p>
    <w:p w14:paraId="6494BF85" w14:textId="77777777" w:rsidR="00343AA6" w:rsidRPr="00AD5871" w:rsidRDefault="00512CFD" w:rsidP="00343AA6">
      <w:pPr>
        <w:pStyle w:val="NormalWeb"/>
        <w:rPr>
          <w:sz w:val="22"/>
          <w:szCs w:val="22"/>
        </w:rPr>
      </w:pPr>
      <w:r w:rsidRPr="00AD5871">
        <w:rPr>
          <w:sz w:val="22"/>
          <w:szCs w:val="22"/>
        </w:rPr>
        <w:t xml:space="preserve">• </w:t>
      </w:r>
      <w:r w:rsidR="00343AA6">
        <w:rPr>
          <w:rStyle w:val="Strong"/>
          <w:sz w:val="22"/>
          <w:szCs w:val="22"/>
        </w:rPr>
        <w:t>I</w:t>
      </w:r>
      <w:r w:rsidR="00343AA6" w:rsidRPr="00AD5871">
        <w:rPr>
          <w:rStyle w:val="Strong"/>
          <w:sz w:val="22"/>
          <w:szCs w:val="22"/>
        </w:rPr>
        <w:t>nterpretation</w:t>
      </w:r>
      <w:r w:rsidR="00343AA6">
        <w:rPr>
          <w:rStyle w:val="Strong"/>
          <w:sz w:val="22"/>
          <w:szCs w:val="22"/>
        </w:rPr>
        <w:t xml:space="preserve"> from SHAP bar and beeswarm plots</w:t>
      </w:r>
      <w:r w:rsidR="00343AA6" w:rsidRPr="00AD5871">
        <w:rPr>
          <w:sz w:val="22"/>
          <w:szCs w:val="22"/>
        </w:rPr>
        <w:t>:</w:t>
      </w:r>
    </w:p>
    <w:p w14:paraId="72CDAEB6" w14:textId="77777777" w:rsidR="001B4EBA" w:rsidRDefault="00512CFD" w:rsidP="006575A1">
      <w:pPr>
        <w:pStyle w:val="NormalWeb"/>
        <w:numPr>
          <w:ilvl w:val="0"/>
          <w:numId w:val="28"/>
        </w:numPr>
        <w:rPr>
          <w:sz w:val="22"/>
          <w:szCs w:val="22"/>
        </w:rPr>
      </w:pPr>
      <w:r w:rsidRPr="001B4EBA">
        <w:rPr>
          <w:rStyle w:val="HTMLCode"/>
          <w:sz w:val="22"/>
          <w:szCs w:val="22"/>
        </w:rPr>
        <w:t>mean_mvpa</w:t>
      </w:r>
      <w:r w:rsidRPr="001B4EBA">
        <w:rPr>
          <w:sz w:val="22"/>
          <w:szCs w:val="22"/>
        </w:rPr>
        <w:t>: Higher physical activity (red) had mostly negative SHAP values, indicating lower predicted BMI</w:t>
      </w:r>
      <w:r w:rsidR="00343AA6" w:rsidRPr="001B4EBA">
        <w:rPr>
          <w:sz w:val="22"/>
          <w:szCs w:val="22"/>
        </w:rPr>
        <w:t xml:space="preserve">, </w:t>
      </w:r>
      <w:r w:rsidRPr="001B4EBA">
        <w:rPr>
          <w:sz w:val="22"/>
          <w:szCs w:val="22"/>
        </w:rPr>
        <w:t>consistent with protective effects shown in prior pediatric literature (Janssen &amp; LeBlanc, 2010).</w:t>
      </w:r>
    </w:p>
    <w:p w14:paraId="6270A9F4" w14:textId="6B4936F1" w:rsidR="00512CFD" w:rsidRPr="001B4EBA" w:rsidRDefault="00512CFD" w:rsidP="006575A1">
      <w:pPr>
        <w:pStyle w:val="NormalWeb"/>
        <w:numPr>
          <w:ilvl w:val="0"/>
          <w:numId w:val="28"/>
        </w:numPr>
        <w:rPr>
          <w:sz w:val="22"/>
          <w:szCs w:val="22"/>
        </w:rPr>
      </w:pPr>
      <w:r w:rsidRPr="001B4EBA">
        <w:rPr>
          <w:rStyle w:val="HTMLCode"/>
          <w:sz w:val="22"/>
          <w:szCs w:val="22"/>
        </w:rPr>
        <w:t>mean_sedentary</w:t>
      </w:r>
      <w:r w:rsidRPr="001B4EBA">
        <w:rPr>
          <w:sz w:val="22"/>
          <w:szCs w:val="22"/>
        </w:rPr>
        <w:t>: Higher sedentary time was positively associated with predicted BMI.</w:t>
      </w:r>
    </w:p>
    <w:p w14:paraId="1734F3AC" w14:textId="77777777" w:rsidR="00512CFD" w:rsidRPr="00AD5871" w:rsidRDefault="00512CFD" w:rsidP="006575A1">
      <w:pPr>
        <w:pStyle w:val="NormalWeb"/>
        <w:numPr>
          <w:ilvl w:val="0"/>
          <w:numId w:val="28"/>
        </w:numPr>
        <w:rPr>
          <w:sz w:val="22"/>
          <w:szCs w:val="22"/>
        </w:rPr>
      </w:pPr>
      <w:r w:rsidRPr="00AD5871">
        <w:rPr>
          <w:rStyle w:val="HTMLCode"/>
          <w:sz w:val="22"/>
          <w:szCs w:val="22"/>
        </w:rPr>
        <w:t>tfeq_cogcontrol</w:t>
      </w:r>
      <w:r w:rsidRPr="00AD5871">
        <w:rPr>
          <w:sz w:val="22"/>
          <w:szCs w:val="22"/>
        </w:rPr>
        <w:t xml:space="preserve"> and </w:t>
      </w:r>
      <w:r w:rsidRPr="00AD5871">
        <w:rPr>
          <w:rStyle w:val="HTMLCode"/>
          <w:sz w:val="22"/>
          <w:szCs w:val="22"/>
        </w:rPr>
        <w:t>cfq_cwc</w:t>
      </w:r>
      <w:r w:rsidRPr="00AD5871">
        <w:rPr>
          <w:sz w:val="22"/>
          <w:szCs w:val="22"/>
        </w:rPr>
        <w:t>: Mixed SHAP values suggest individual variability in how parental beliefs and control impact risk.</w:t>
      </w:r>
    </w:p>
    <w:p w14:paraId="6574D4E4" w14:textId="77777777" w:rsidR="00512CFD" w:rsidRPr="00AD5871" w:rsidRDefault="00512CFD" w:rsidP="006575A1">
      <w:pPr>
        <w:pStyle w:val="NormalWeb"/>
        <w:numPr>
          <w:ilvl w:val="0"/>
          <w:numId w:val="28"/>
        </w:numPr>
        <w:rPr>
          <w:sz w:val="22"/>
          <w:szCs w:val="22"/>
        </w:rPr>
      </w:pPr>
      <w:r w:rsidRPr="00AD5871">
        <w:rPr>
          <w:rStyle w:val="HTMLCode"/>
          <w:sz w:val="22"/>
          <w:szCs w:val="22"/>
        </w:rPr>
        <w:lastRenderedPageBreak/>
        <w:t>percent_active_eating_slope</w:t>
      </w:r>
      <w:r w:rsidRPr="00AD5871">
        <w:rPr>
          <w:sz w:val="22"/>
          <w:szCs w:val="22"/>
        </w:rPr>
        <w:t>: Greater active eating behavior predicted higher BMI, consistent with associations between food approach and intake regulation.</w:t>
      </w:r>
    </w:p>
    <w:p w14:paraId="4E180CA3" w14:textId="77777777" w:rsidR="00512CFD" w:rsidRPr="00AD5871" w:rsidRDefault="00512CFD" w:rsidP="00512CFD">
      <w:pPr>
        <w:pStyle w:val="NormalWeb"/>
        <w:rPr>
          <w:sz w:val="22"/>
          <w:szCs w:val="22"/>
        </w:rPr>
      </w:pPr>
      <w:r w:rsidRPr="00AD5871">
        <w:rPr>
          <w:sz w:val="22"/>
          <w:szCs w:val="22"/>
        </w:rPr>
        <w:t xml:space="preserve">• </w:t>
      </w:r>
      <w:r w:rsidRPr="00AD5871">
        <w:rPr>
          <w:rStyle w:val="Strong"/>
          <w:sz w:val="22"/>
          <w:szCs w:val="22"/>
        </w:rPr>
        <w:t>Theoretical context</w:t>
      </w:r>
      <w:r w:rsidRPr="00AD5871">
        <w:rPr>
          <w:sz w:val="22"/>
          <w:szCs w:val="22"/>
        </w:rPr>
        <w:t>:</w:t>
      </w:r>
      <w:r w:rsidRPr="00AD5871">
        <w:rPr>
          <w:sz w:val="22"/>
          <w:szCs w:val="22"/>
        </w:rPr>
        <w:br/>
        <w:t>This model isolates modifiable behavioral and psychological mechanisms, offering insight into obesity risk without reliance on baseline anthropometrics. It supports a behavior-first interpretation of pediatric obesity risk.</w:t>
      </w:r>
    </w:p>
    <w:p w14:paraId="4122FFE0" w14:textId="0BBDB605" w:rsidR="00512CFD" w:rsidRPr="00AD5871" w:rsidRDefault="00512CFD" w:rsidP="00512CFD">
      <w:pPr>
        <w:pStyle w:val="NormalWeb"/>
        <w:rPr>
          <w:sz w:val="22"/>
          <w:szCs w:val="22"/>
        </w:rPr>
      </w:pPr>
      <w:r w:rsidRPr="00AD5871">
        <w:rPr>
          <w:sz w:val="22"/>
          <w:szCs w:val="22"/>
        </w:rPr>
        <w:t xml:space="preserve">• </w:t>
      </w:r>
      <w:r w:rsidRPr="00AD5871">
        <w:rPr>
          <w:rStyle w:val="Strong"/>
          <w:sz w:val="22"/>
          <w:szCs w:val="22"/>
        </w:rPr>
        <w:t>Clinical utility and relevance</w:t>
      </w:r>
      <w:r w:rsidRPr="00AD5871">
        <w:rPr>
          <w:sz w:val="22"/>
          <w:szCs w:val="22"/>
        </w:rPr>
        <w:t>:</w:t>
      </w:r>
      <w:r w:rsidRPr="00AD5871">
        <w:rPr>
          <w:sz w:val="22"/>
          <w:szCs w:val="22"/>
        </w:rPr>
        <w:br/>
        <w:t>While less predictive overall, this model is useful in behavioral counseling or prevention contexts, particularly where anthropometric data is unavailable or where the goal is to target changeable lifestyle behaviors. It supports the identification of at-risk children based on habits and family dynamics, relevant for early intervention or community programs.</w:t>
      </w:r>
    </w:p>
    <w:p w14:paraId="76BF0106" w14:textId="77777777" w:rsidR="00512CFD" w:rsidRPr="00AD5871" w:rsidRDefault="00512CFD" w:rsidP="00512CFD">
      <w:pPr>
        <w:pStyle w:val="Heading3"/>
        <w:rPr>
          <w:sz w:val="22"/>
          <w:szCs w:val="22"/>
        </w:rPr>
      </w:pPr>
      <w:r w:rsidRPr="00AD5871">
        <w:rPr>
          <w:sz w:val="22"/>
          <w:szCs w:val="22"/>
        </w:rPr>
        <w:t>3. Combined Model</w:t>
      </w:r>
    </w:p>
    <w:p w14:paraId="18973C6B" w14:textId="77777777" w:rsidR="00512CFD" w:rsidRPr="00AD5871" w:rsidRDefault="00512CFD" w:rsidP="00512CFD">
      <w:pPr>
        <w:pStyle w:val="NormalWeb"/>
        <w:rPr>
          <w:sz w:val="22"/>
          <w:szCs w:val="22"/>
        </w:rPr>
      </w:pPr>
      <w:r w:rsidRPr="00AD5871">
        <w:rPr>
          <w:sz w:val="22"/>
          <w:szCs w:val="22"/>
        </w:rPr>
        <w:t xml:space="preserve">• </w:t>
      </w:r>
      <w:r w:rsidRPr="00AD5871">
        <w:rPr>
          <w:rStyle w:val="Strong"/>
          <w:sz w:val="22"/>
          <w:szCs w:val="22"/>
        </w:rPr>
        <w:t>Key observations/Top Features</w:t>
      </w:r>
      <w:r w:rsidRPr="00AD5871">
        <w:rPr>
          <w:sz w:val="22"/>
          <w:szCs w:val="22"/>
        </w:rPr>
        <w:t>:</w:t>
      </w:r>
    </w:p>
    <w:p w14:paraId="7CF58472" w14:textId="77777777" w:rsidR="00512CFD" w:rsidRPr="00AD5871" w:rsidRDefault="00512CFD" w:rsidP="006575A1">
      <w:pPr>
        <w:pStyle w:val="NormalWeb"/>
        <w:numPr>
          <w:ilvl w:val="0"/>
          <w:numId w:val="31"/>
        </w:numPr>
        <w:rPr>
          <w:sz w:val="22"/>
          <w:szCs w:val="22"/>
        </w:rPr>
      </w:pPr>
      <w:r w:rsidRPr="00AD5871">
        <w:rPr>
          <w:rStyle w:val="HTMLCode"/>
          <w:sz w:val="22"/>
          <w:szCs w:val="22"/>
        </w:rPr>
        <w:t>bmi_percentile</w:t>
      </w:r>
      <w:r w:rsidRPr="00AD5871">
        <w:rPr>
          <w:sz w:val="22"/>
          <w:szCs w:val="22"/>
        </w:rPr>
        <w:t xml:space="preserve"> remains dominant</w:t>
      </w:r>
    </w:p>
    <w:p w14:paraId="71E716BA" w14:textId="77777777" w:rsidR="00512CFD" w:rsidRPr="00AD5871" w:rsidRDefault="00512CFD" w:rsidP="006575A1">
      <w:pPr>
        <w:pStyle w:val="NormalWeb"/>
        <w:numPr>
          <w:ilvl w:val="0"/>
          <w:numId w:val="31"/>
        </w:numPr>
        <w:rPr>
          <w:sz w:val="22"/>
          <w:szCs w:val="22"/>
        </w:rPr>
      </w:pPr>
      <w:r w:rsidRPr="00AD5871">
        <w:rPr>
          <w:sz w:val="22"/>
          <w:szCs w:val="22"/>
        </w:rPr>
        <w:t xml:space="preserve">Behavioral contributors such as </w:t>
      </w:r>
      <w:r w:rsidRPr="00AD5871">
        <w:rPr>
          <w:rStyle w:val="HTMLCode"/>
          <w:sz w:val="22"/>
          <w:szCs w:val="22"/>
        </w:rPr>
        <w:t>mean_mvpa</w:t>
      </w:r>
      <w:r w:rsidRPr="00AD5871">
        <w:rPr>
          <w:sz w:val="22"/>
          <w:szCs w:val="22"/>
        </w:rPr>
        <w:t xml:space="preserve">, </w:t>
      </w:r>
      <w:r w:rsidRPr="00AD5871">
        <w:rPr>
          <w:rStyle w:val="HTMLCode"/>
          <w:sz w:val="22"/>
          <w:szCs w:val="22"/>
        </w:rPr>
        <w:t>v1_meal_total_kcal</w:t>
      </w:r>
      <w:r w:rsidRPr="00AD5871">
        <w:rPr>
          <w:sz w:val="22"/>
          <w:szCs w:val="22"/>
        </w:rPr>
        <w:t xml:space="preserve">, and </w:t>
      </w:r>
      <w:r w:rsidRPr="00AD5871">
        <w:rPr>
          <w:rStyle w:val="HTMLCode"/>
          <w:sz w:val="22"/>
          <w:szCs w:val="22"/>
        </w:rPr>
        <w:t>percent_active_eating_slope</w:t>
      </w:r>
      <w:r w:rsidRPr="00AD5871">
        <w:rPr>
          <w:sz w:val="22"/>
          <w:szCs w:val="22"/>
        </w:rPr>
        <w:t xml:space="preserve"> have visible SHAP contributions</w:t>
      </w:r>
    </w:p>
    <w:p w14:paraId="495FCD96" w14:textId="77777777" w:rsidR="00512CFD" w:rsidRPr="00AD5871" w:rsidRDefault="00512CFD" w:rsidP="00512CFD">
      <w:pPr>
        <w:pStyle w:val="NormalWeb"/>
        <w:rPr>
          <w:sz w:val="22"/>
          <w:szCs w:val="22"/>
        </w:rPr>
      </w:pPr>
      <w:r w:rsidRPr="00AD5871">
        <w:rPr>
          <w:sz w:val="22"/>
          <w:szCs w:val="22"/>
        </w:rPr>
        <w:t xml:space="preserve">• </w:t>
      </w:r>
      <w:r w:rsidRPr="00AD5871">
        <w:rPr>
          <w:rStyle w:val="Strong"/>
          <w:sz w:val="22"/>
          <w:szCs w:val="22"/>
        </w:rPr>
        <w:t>Beeswarm interpretation</w:t>
      </w:r>
      <w:r w:rsidRPr="00AD5871">
        <w:rPr>
          <w:sz w:val="22"/>
          <w:szCs w:val="22"/>
        </w:rPr>
        <w:t>:</w:t>
      </w:r>
    </w:p>
    <w:p w14:paraId="7B5EE29C" w14:textId="77777777" w:rsidR="00512CFD" w:rsidRPr="00AD5871" w:rsidRDefault="00512CFD" w:rsidP="006575A1">
      <w:pPr>
        <w:pStyle w:val="NormalWeb"/>
        <w:numPr>
          <w:ilvl w:val="0"/>
          <w:numId w:val="32"/>
        </w:numPr>
        <w:rPr>
          <w:sz w:val="22"/>
          <w:szCs w:val="22"/>
        </w:rPr>
      </w:pPr>
      <w:r w:rsidRPr="00AD5871">
        <w:rPr>
          <w:rStyle w:val="HTMLCode"/>
          <w:sz w:val="22"/>
          <w:szCs w:val="22"/>
        </w:rPr>
        <w:t>bmi_percentile</w:t>
      </w:r>
      <w:r w:rsidRPr="00AD5871">
        <w:rPr>
          <w:sz w:val="22"/>
          <w:szCs w:val="22"/>
        </w:rPr>
        <w:t xml:space="preserve"> retains wide SHAP spread but no longer monopolizes the prediction.</w:t>
      </w:r>
    </w:p>
    <w:p w14:paraId="022862D4" w14:textId="77777777" w:rsidR="00512CFD" w:rsidRPr="00AD5871" w:rsidRDefault="00512CFD" w:rsidP="006575A1">
      <w:pPr>
        <w:pStyle w:val="NormalWeb"/>
        <w:numPr>
          <w:ilvl w:val="0"/>
          <w:numId w:val="32"/>
        </w:numPr>
        <w:rPr>
          <w:sz w:val="22"/>
          <w:szCs w:val="22"/>
        </w:rPr>
      </w:pPr>
      <w:r w:rsidRPr="00AD5871">
        <w:rPr>
          <w:rStyle w:val="HTMLCode"/>
          <w:sz w:val="22"/>
          <w:szCs w:val="22"/>
        </w:rPr>
        <w:t>mean_mvpa</w:t>
      </w:r>
      <w:r w:rsidRPr="00AD5871">
        <w:rPr>
          <w:sz w:val="22"/>
          <w:szCs w:val="22"/>
        </w:rPr>
        <w:t xml:space="preserve"> and </w:t>
      </w:r>
      <w:r w:rsidRPr="00AD5871">
        <w:rPr>
          <w:rStyle w:val="HTMLCode"/>
          <w:sz w:val="22"/>
          <w:szCs w:val="22"/>
        </w:rPr>
        <w:t>v1_meal_total_kcal</w:t>
      </w:r>
      <w:r w:rsidRPr="00AD5871">
        <w:rPr>
          <w:sz w:val="22"/>
          <w:szCs w:val="22"/>
        </w:rPr>
        <w:t xml:space="preserve"> show moderate contributions, reflecting a balance between clinical history and behavioral risk.</w:t>
      </w:r>
    </w:p>
    <w:p w14:paraId="6263FEB5" w14:textId="77777777" w:rsidR="00512CFD" w:rsidRPr="00AD5871" w:rsidRDefault="00512CFD" w:rsidP="006575A1">
      <w:pPr>
        <w:pStyle w:val="NormalWeb"/>
        <w:numPr>
          <w:ilvl w:val="0"/>
          <w:numId w:val="32"/>
        </w:numPr>
        <w:rPr>
          <w:sz w:val="22"/>
          <w:szCs w:val="22"/>
        </w:rPr>
      </w:pPr>
      <w:r w:rsidRPr="00AD5871">
        <w:rPr>
          <w:sz w:val="22"/>
          <w:szCs w:val="22"/>
        </w:rPr>
        <w:t>Shared influence allows more granular interpretation of why a child is at risk—past BMI or current behaviors.</w:t>
      </w:r>
    </w:p>
    <w:p w14:paraId="312F5F97" w14:textId="77777777" w:rsidR="00512CFD" w:rsidRPr="00AD5871" w:rsidRDefault="00512CFD" w:rsidP="00512CFD">
      <w:pPr>
        <w:pStyle w:val="NormalWeb"/>
        <w:rPr>
          <w:sz w:val="22"/>
          <w:szCs w:val="22"/>
        </w:rPr>
      </w:pPr>
      <w:r w:rsidRPr="00AD5871">
        <w:rPr>
          <w:sz w:val="22"/>
          <w:szCs w:val="22"/>
        </w:rPr>
        <w:t xml:space="preserve">• </w:t>
      </w:r>
      <w:r w:rsidRPr="00AD5871">
        <w:rPr>
          <w:rStyle w:val="Strong"/>
          <w:sz w:val="22"/>
          <w:szCs w:val="22"/>
        </w:rPr>
        <w:t>Theoretical context</w:t>
      </w:r>
      <w:r w:rsidRPr="00AD5871">
        <w:rPr>
          <w:sz w:val="22"/>
          <w:szCs w:val="22"/>
        </w:rPr>
        <w:t>:</w:t>
      </w:r>
      <w:r w:rsidRPr="00AD5871">
        <w:rPr>
          <w:sz w:val="22"/>
          <w:szCs w:val="22"/>
        </w:rPr>
        <w:br/>
        <w:t>This model aligns with socioecological frameworks by integrating structural (BMI trajectory) and behavioral inputs. It better reflects real-world pediatric assessments, which must synthesize multiple risk dimensions.</w:t>
      </w:r>
    </w:p>
    <w:p w14:paraId="332DCAD4" w14:textId="15ECB1F4" w:rsidR="00512CFD" w:rsidRDefault="00512CFD" w:rsidP="005D01B5">
      <w:pPr>
        <w:pStyle w:val="NormalWeb"/>
        <w:rPr>
          <w:sz w:val="22"/>
          <w:szCs w:val="22"/>
        </w:rPr>
      </w:pPr>
      <w:r w:rsidRPr="00AD5871">
        <w:rPr>
          <w:sz w:val="22"/>
          <w:szCs w:val="22"/>
        </w:rPr>
        <w:t xml:space="preserve">• </w:t>
      </w:r>
      <w:r w:rsidRPr="00AD5871">
        <w:rPr>
          <w:rStyle w:val="Strong"/>
          <w:sz w:val="22"/>
          <w:szCs w:val="22"/>
        </w:rPr>
        <w:t>Clinical utility and relevance</w:t>
      </w:r>
      <w:r w:rsidRPr="00AD5871">
        <w:rPr>
          <w:sz w:val="22"/>
          <w:szCs w:val="22"/>
        </w:rPr>
        <w:t>:</w:t>
      </w:r>
      <w:r w:rsidRPr="00AD5871">
        <w:rPr>
          <w:sz w:val="22"/>
          <w:szCs w:val="22"/>
        </w:rPr>
        <w:br/>
        <w:t>This model is most actionable for pediatric care teams who aim to provide both risk prediction and guidance on modifiable contributors. It supports personalized recommendations by allowing BMI to provide predictive power while behavioral data contextualizes why a child is at risk. Ideal for clinical counseling, family discussions, or integrated care plans.</w:t>
      </w:r>
    </w:p>
    <w:p w14:paraId="34739F34" w14:textId="1A607097" w:rsidR="00E7260E" w:rsidRDefault="00E7260E" w:rsidP="005D01B5">
      <w:pPr>
        <w:pStyle w:val="NormalWeb"/>
        <w:rPr>
          <w:sz w:val="22"/>
          <w:szCs w:val="22"/>
        </w:rPr>
      </w:pPr>
      <w:r>
        <w:rPr>
          <w:noProof/>
          <w:sz w:val="22"/>
          <w:szCs w:val="22"/>
        </w:rPr>
        <w:lastRenderedPageBreak/>
        <w:drawing>
          <wp:inline distT="0" distB="0" distL="0" distR="0" wp14:anchorId="1593674F" wp14:editId="289DCE10">
            <wp:extent cx="5689600" cy="329573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cstate="print">
                      <a:extLst>
                        <a:ext uri="{28A0092B-C50C-407E-A947-70E740481C1C}">
                          <a14:useLocalDpi xmlns:a14="http://schemas.microsoft.com/office/drawing/2010/main" val="0"/>
                        </a:ext>
                      </a:extLst>
                    </a:blip>
                    <a:srcRect l="3794" t="8671" r="13406" b="6062"/>
                    <a:stretch/>
                  </pic:blipFill>
                  <pic:spPr bwMode="auto">
                    <a:xfrm>
                      <a:off x="0" y="0"/>
                      <a:ext cx="5708955" cy="3306942"/>
                    </a:xfrm>
                    <a:prstGeom prst="rect">
                      <a:avLst/>
                    </a:prstGeom>
                    <a:ln>
                      <a:noFill/>
                    </a:ln>
                    <a:extLst>
                      <a:ext uri="{53640926-AAD7-44D8-BBD7-CCE9431645EC}">
                        <a14:shadowObscured xmlns:a14="http://schemas.microsoft.com/office/drawing/2010/main"/>
                      </a:ext>
                    </a:extLst>
                  </pic:spPr>
                </pic:pic>
              </a:graphicData>
            </a:graphic>
          </wp:inline>
        </w:drawing>
      </w:r>
    </w:p>
    <w:p w14:paraId="00CC0B01" w14:textId="362E8DFA" w:rsidR="00E7260E" w:rsidRPr="006204B8" w:rsidRDefault="00E7260E" w:rsidP="005D01B5">
      <w:pPr>
        <w:pStyle w:val="NormalWeb"/>
        <w:rPr>
          <w:b/>
          <w:bCs/>
          <w:sz w:val="22"/>
          <w:szCs w:val="22"/>
        </w:rPr>
      </w:pPr>
      <w:r w:rsidRPr="00B15EC3">
        <w:rPr>
          <w:b/>
          <w:bCs/>
          <w:sz w:val="20"/>
          <w:szCs w:val="20"/>
        </w:rPr>
        <w:t>Figure 7</w:t>
      </w:r>
      <w:r w:rsidR="00AF3ABD">
        <w:rPr>
          <w:b/>
          <w:bCs/>
          <w:sz w:val="20"/>
          <w:szCs w:val="20"/>
        </w:rPr>
        <w:t xml:space="preserve">. </w:t>
      </w:r>
      <w:r w:rsidRPr="00B15EC3">
        <w:rPr>
          <w:b/>
          <w:bCs/>
          <w:sz w:val="20"/>
          <w:szCs w:val="20"/>
        </w:rPr>
        <w:t xml:space="preserve"> </w:t>
      </w:r>
      <w:r w:rsidR="00B15EC3" w:rsidRPr="00B15EC3">
        <w:rPr>
          <w:b/>
          <w:bCs/>
          <w:sz w:val="20"/>
          <w:szCs w:val="20"/>
        </w:rPr>
        <w:t>SHAP Summary Bar Plots of Feature Importance Across Model Variants</w:t>
      </w:r>
      <w:r w:rsidR="00B15EC3" w:rsidRPr="00B15EC3">
        <w:rPr>
          <w:b/>
          <w:bCs/>
          <w:sz w:val="20"/>
          <w:szCs w:val="20"/>
        </w:rPr>
        <w:t>.</w:t>
      </w:r>
      <w:r w:rsidR="00B15EC3" w:rsidRPr="00B15EC3">
        <w:rPr>
          <w:sz w:val="20"/>
          <w:szCs w:val="20"/>
        </w:rPr>
        <w:t xml:space="preserve"> </w:t>
      </w:r>
      <w:r w:rsidR="00B15EC3" w:rsidRPr="00B15EC3">
        <w:rPr>
          <w:sz w:val="20"/>
          <w:szCs w:val="20"/>
        </w:rPr>
        <w:t>Bar plots show the mean absolute SHAP value for each predictor, reflecting average contribution to model output magnitude.</w:t>
      </w:r>
      <w:r w:rsidR="00B15EC3" w:rsidRPr="00B15EC3">
        <w:rPr>
          <w:sz w:val="20"/>
          <w:szCs w:val="20"/>
        </w:rPr>
        <w:t xml:space="preserve"> </w:t>
      </w:r>
      <w:r w:rsidR="00B15EC3" w:rsidRPr="00B15EC3">
        <w:rPr>
          <w:sz w:val="20"/>
          <w:szCs w:val="20"/>
        </w:rPr>
        <w:t>A</w:t>
      </w:r>
      <w:r w:rsidR="00B15EC3" w:rsidRPr="00B15EC3">
        <w:rPr>
          <w:sz w:val="20"/>
          <w:szCs w:val="20"/>
        </w:rPr>
        <w:t>)</w:t>
      </w:r>
      <w:r w:rsidR="00B15EC3" w:rsidRPr="00B15EC3">
        <w:rPr>
          <w:sz w:val="20"/>
          <w:szCs w:val="20"/>
        </w:rPr>
        <w:t xml:space="preserve"> behavioral-only model, where mean_mvpa, mean_sedentary, and tfeq_cogcontrol emerge as the strongest contributors.</w:t>
      </w:r>
      <w:r w:rsidR="00B15EC3" w:rsidRPr="00B15EC3">
        <w:rPr>
          <w:sz w:val="20"/>
          <w:szCs w:val="20"/>
        </w:rPr>
        <w:t xml:space="preserve"> </w:t>
      </w:r>
      <w:r w:rsidR="00B15EC3" w:rsidRPr="00B15EC3">
        <w:rPr>
          <w:sz w:val="20"/>
          <w:szCs w:val="20"/>
        </w:rPr>
        <w:t>B</w:t>
      </w:r>
      <w:r w:rsidR="00B15EC3" w:rsidRPr="00B15EC3">
        <w:rPr>
          <w:sz w:val="20"/>
          <w:szCs w:val="20"/>
        </w:rPr>
        <w:t xml:space="preserve">) </w:t>
      </w:r>
      <w:r w:rsidR="00B15EC3" w:rsidRPr="00B15EC3">
        <w:rPr>
          <w:sz w:val="20"/>
          <w:szCs w:val="20"/>
        </w:rPr>
        <w:t>shows the BMI-based model, where baseline bmi_percentile dominates prediction. C</w:t>
      </w:r>
      <w:r w:rsidR="00B15EC3" w:rsidRPr="00B15EC3">
        <w:rPr>
          <w:sz w:val="20"/>
          <w:szCs w:val="20"/>
        </w:rPr>
        <w:t>)</w:t>
      </w:r>
      <w:r w:rsidR="00B15EC3" w:rsidRPr="00B15EC3">
        <w:rPr>
          <w:sz w:val="20"/>
          <w:szCs w:val="20"/>
        </w:rPr>
        <w:t xml:space="preserve"> displays the combined model, where bmi_percentile remains influential but is accompanied by behavioral features such as mean_mvpa and v1_meal_total_kcal.</w:t>
      </w:r>
      <w:r w:rsidR="00341DA6">
        <w:rPr>
          <w:sz w:val="20"/>
          <w:szCs w:val="20"/>
        </w:rPr>
        <w:t xml:space="preserve"> </w:t>
      </w:r>
      <w:r w:rsidR="00B15EC3" w:rsidRPr="00B15EC3">
        <w:rPr>
          <w:sz w:val="20"/>
          <w:szCs w:val="20"/>
        </w:rPr>
        <w:t>This comparison highlights the relative dominance of clinical versus behavioral predictors across different modeling choices</w:t>
      </w:r>
      <w:r w:rsidR="00B15EC3" w:rsidRPr="00B15EC3">
        <w:rPr>
          <w:sz w:val="22"/>
          <w:szCs w:val="22"/>
        </w:rPr>
        <w:t>.</w:t>
      </w:r>
    </w:p>
    <w:p w14:paraId="709FD424" w14:textId="366FC589" w:rsidR="00E124CA" w:rsidRDefault="00E124CA" w:rsidP="005D01B5">
      <w:pPr>
        <w:pStyle w:val="NormalWeb"/>
        <w:rPr>
          <w:sz w:val="22"/>
          <w:szCs w:val="22"/>
        </w:rPr>
      </w:pPr>
      <w:r>
        <w:rPr>
          <w:noProof/>
          <w:sz w:val="22"/>
          <w:szCs w:val="22"/>
        </w:rPr>
        <w:drawing>
          <wp:inline distT="0" distB="0" distL="0" distR="0" wp14:anchorId="608A36AD" wp14:editId="5B1E5A0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F9E531" w14:textId="55EFED3D" w:rsidR="00E124CA" w:rsidRPr="00606CB9" w:rsidRDefault="00E124CA" w:rsidP="00606CB9">
      <w:pPr>
        <w:rPr>
          <w:sz w:val="20"/>
          <w:szCs w:val="20"/>
        </w:rPr>
      </w:pPr>
      <w:r w:rsidRPr="00EE5E28">
        <w:rPr>
          <w:b/>
          <w:bCs/>
          <w:sz w:val="20"/>
          <w:szCs w:val="20"/>
        </w:rPr>
        <w:lastRenderedPageBreak/>
        <w:t>Figure 8</w:t>
      </w:r>
      <w:r w:rsidR="00AF3ABD">
        <w:rPr>
          <w:b/>
          <w:bCs/>
          <w:sz w:val="20"/>
          <w:szCs w:val="20"/>
        </w:rPr>
        <w:t>.</w:t>
      </w:r>
      <w:r w:rsidRPr="00EE5E28">
        <w:rPr>
          <w:sz w:val="20"/>
          <w:szCs w:val="20"/>
        </w:rPr>
        <w:t xml:space="preserve"> </w:t>
      </w:r>
      <w:r w:rsidR="002B35DD" w:rsidRPr="00EE5E28">
        <w:rPr>
          <w:rStyle w:val="Strong"/>
          <w:sz w:val="20"/>
          <w:szCs w:val="20"/>
        </w:rPr>
        <w:t>SHAP Beeswarm Plots for Individual Feature Contributions</w:t>
      </w:r>
      <w:r w:rsidR="002B35DD" w:rsidRPr="00EE5E28">
        <w:rPr>
          <w:rStyle w:val="Strong"/>
          <w:sz w:val="20"/>
          <w:szCs w:val="20"/>
        </w:rPr>
        <w:t>.</w:t>
      </w:r>
      <w:r w:rsidR="002B35DD" w:rsidRPr="00EE5E28">
        <w:rPr>
          <w:rStyle w:val="Strong"/>
          <w:b w:val="0"/>
          <w:bCs w:val="0"/>
          <w:sz w:val="20"/>
          <w:szCs w:val="20"/>
        </w:rPr>
        <w:t xml:space="preserve"> </w:t>
      </w:r>
      <w:r w:rsidR="002B35DD" w:rsidRPr="00EE5E28">
        <w:rPr>
          <w:sz w:val="20"/>
          <w:szCs w:val="20"/>
        </w:rPr>
        <w:t>Each point represents an individual prediction, with SHAP value (x-axis) indicating feature contribution and color reflecting feature value (red = high, blue = low).</w:t>
      </w:r>
      <w:r w:rsidR="00EE5E28">
        <w:rPr>
          <w:sz w:val="20"/>
          <w:szCs w:val="20"/>
        </w:rPr>
        <w:t xml:space="preserve"> </w:t>
      </w:r>
      <w:r w:rsidR="002B35DD" w:rsidRPr="00EE5E28">
        <w:rPr>
          <w:sz w:val="20"/>
          <w:szCs w:val="20"/>
        </w:rPr>
        <w:t>A</w:t>
      </w:r>
      <w:r w:rsidR="00EE5E28" w:rsidRPr="00EE5E28">
        <w:rPr>
          <w:sz w:val="20"/>
          <w:szCs w:val="20"/>
        </w:rPr>
        <w:t>)</w:t>
      </w:r>
      <w:r w:rsidR="002B35DD" w:rsidRPr="00EE5E28">
        <w:rPr>
          <w:sz w:val="20"/>
          <w:szCs w:val="20"/>
        </w:rPr>
        <w:t xml:space="preserve"> (behavioral-only) reveals interpretable trends such as higher </w:t>
      </w:r>
      <w:r w:rsidR="002B35DD" w:rsidRPr="00EE5E28">
        <w:rPr>
          <w:rStyle w:val="HTMLCode"/>
          <w:rFonts w:ascii="Times New Roman" w:hAnsi="Times New Roman" w:cs="Times New Roman"/>
        </w:rPr>
        <w:t>mean_mvpa</w:t>
      </w:r>
      <w:r w:rsidR="002B35DD" w:rsidRPr="00EE5E28">
        <w:rPr>
          <w:sz w:val="20"/>
          <w:szCs w:val="20"/>
        </w:rPr>
        <w:t xml:space="preserve"> lowering BMI predictions and higher </w:t>
      </w:r>
      <w:r w:rsidR="002B35DD" w:rsidRPr="00EE5E28">
        <w:rPr>
          <w:rStyle w:val="HTMLCode"/>
          <w:rFonts w:ascii="Times New Roman" w:hAnsi="Times New Roman" w:cs="Times New Roman"/>
        </w:rPr>
        <w:t>mean_sedentary</w:t>
      </w:r>
      <w:r w:rsidR="002B35DD" w:rsidRPr="00EE5E28">
        <w:rPr>
          <w:sz w:val="20"/>
          <w:szCs w:val="20"/>
        </w:rPr>
        <w:t xml:space="preserve"> increasing risk.</w:t>
      </w:r>
      <w:r w:rsidR="00EE5E28">
        <w:rPr>
          <w:sz w:val="20"/>
          <w:szCs w:val="20"/>
        </w:rPr>
        <w:t xml:space="preserve"> </w:t>
      </w:r>
      <w:r w:rsidR="002B35DD" w:rsidRPr="00EE5E28">
        <w:rPr>
          <w:sz w:val="20"/>
          <w:szCs w:val="20"/>
        </w:rPr>
        <w:t>B</w:t>
      </w:r>
      <w:r w:rsidR="00EE5E28" w:rsidRPr="00EE5E28">
        <w:rPr>
          <w:sz w:val="20"/>
          <w:szCs w:val="20"/>
        </w:rPr>
        <w:t>)</w:t>
      </w:r>
      <w:r w:rsidR="002B35DD" w:rsidRPr="00EE5E28">
        <w:rPr>
          <w:sz w:val="20"/>
          <w:szCs w:val="20"/>
        </w:rPr>
        <w:t xml:space="preserve"> (BMI-based) shows </w:t>
      </w:r>
      <w:r w:rsidR="002B35DD" w:rsidRPr="00EE5E28">
        <w:rPr>
          <w:rStyle w:val="HTMLCode"/>
          <w:rFonts w:ascii="Times New Roman" w:hAnsi="Times New Roman" w:cs="Times New Roman"/>
        </w:rPr>
        <w:t>bmi_percentile</w:t>
      </w:r>
      <w:r w:rsidR="002B35DD" w:rsidRPr="00EE5E28">
        <w:rPr>
          <w:sz w:val="20"/>
          <w:szCs w:val="20"/>
        </w:rPr>
        <w:t xml:space="preserve"> as the primary driver with wide variation.</w:t>
      </w:r>
      <w:r w:rsidR="00EE5E28">
        <w:rPr>
          <w:sz w:val="20"/>
          <w:szCs w:val="20"/>
        </w:rPr>
        <w:t xml:space="preserve"> </w:t>
      </w:r>
      <w:r w:rsidR="002B35DD" w:rsidRPr="00EE5E28">
        <w:rPr>
          <w:sz w:val="20"/>
          <w:szCs w:val="20"/>
        </w:rPr>
        <w:t>C</w:t>
      </w:r>
      <w:r w:rsidR="00EE5E28" w:rsidRPr="00EE5E28">
        <w:rPr>
          <w:sz w:val="20"/>
          <w:szCs w:val="20"/>
        </w:rPr>
        <w:t>)</w:t>
      </w:r>
      <w:r w:rsidR="002B35DD" w:rsidRPr="00EE5E28">
        <w:rPr>
          <w:sz w:val="20"/>
          <w:szCs w:val="20"/>
        </w:rPr>
        <w:t xml:space="preserve"> (combined) integrates both behavioral and clinical features, supporting nuanced interpretation of prediction sources.</w:t>
      </w:r>
      <w:r w:rsidR="00EE5E28">
        <w:rPr>
          <w:sz w:val="20"/>
          <w:szCs w:val="20"/>
        </w:rPr>
        <w:t xml:space="preserve"> </w:t>
      </w:r>
      <w:r w:rsidR="002B35DD" w:rsidRPr="00EE5E28">
        <w:rPr>
          <w:sz w:val="20"/>
          <w:szCs w:val="20"/>
        </w:rPr>
        <w:t>These visualizations demonstrate not only which features are important, but also how their values influence predicted BMI percentile.</w:t>
      </w:r>
    </w:p>
    <w:p w14:paraId="7A3ABDC5" w14:textId="77777777" w:rsidR="009139AB" w:rsidRPr="00AE6614" w:rsidRDefault="009139AB" w:rsidP="00AE6614">
      <w:pPr>
        <w:rPr>
          <w:b/>
          <w:bCs/>
        </w:rPr>
      </w:pPr>
    </w:p>
    <w:p w14:paraId="7ECAFC95" w14:textId="673A0F38" w:rsidR="00512CFD" w:rsidRDefault="00512CFD" w:rsidP="00AE6614">
      <w:pPr>
        <w:rPr>
          <w:b/>
          <w:bCs/>
        </w:rPr>
      </w:pPr>
      <w:r w:rsidRPr="00AE6614">
        <w:rPr>
          <w:b/>
          <w:bCs/>
        </w:rPr>
        <w:t>Summary Comparison:</w:t>
      </w:r>
    </w:p>
    <w:p w14:paraId="3966BB13" w14:textId="77777777" w:rsidR="00AE6614" w:rsidRPr="00AE6614" w:rsidRDefault="00AE6614" w:rsidP="00AE6614">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gridCol w:w="2745"/>
        <w:gridCol w:w="2287"/>
        <w:gridCol w:w="2973"/>
      </w:tblGrid>
      <w:tr w:rsidR="00606CB9" w:rsidRPr="00A67871" w14:paraId="37C699F7" w14:textId="77777777" w:rsidTr="00073373">
        <w:trPr>
          <w:tblHeader/>
          <w:tblCellSpacing w:w="15" w:type="dxa"/>
        </w:trPr>
        <w:tc>
          <w:tcPr>
            <w:tcW w:w="0" w:type="auto"/>
            <w:gridSpan w:val="4"/>
            <w:tcBorders>
              <w:top w:val="single" w:sz="12" w:space="0" w:color="auto"/>
            </w:tcBorders>
            <w:vAlign w:val="center"/>
          </w:tcPr>
          <w:p w14:paraId="6D56D8C3" w14:textId="0ED9EB5A" w:rsidR="00606CB9" w:rsidRPr="00A67871" w:rsidRDefault="00606CB9" w:rsidP="00606CB9">
            <w:pPr>
              <w:rPr>
                <w:b/>
                <w:bCs/>
                <w:sz w:val="22"/>
                <w:szCs w:val="22"/>
              </w:rPr>
            </w:pPr>
            <w:r>
              <w:rPr>
                <w:b/>
                <w:bCs/>
                <w:sz w:val="22"/>
                <w:szCs w:val="22"/>
              </w:rPr>
              <w:t>Table 5. Summary of Model Performance</w:t>
            </w:r>
          </w:p>
        </w:tc>
      </w:tr>
      <w:tr w:rsidR="00606CB9" w:rsidRPr="00A67871" w14:paraId="05FF0D50" w14:textId="77777777" w:rsidTr="005E3340">
        <w:trPr>
          <w:tblHeader/>
          <w:tblCellSpacing w:w="15" w:type="dxa"/>
        </w:trPr>
        <w:tc>
          <w:tcPr>
            <w:tcW w:w="0" w:type="auto"/>
            <w:tcBorders>
              <w:top w:val="single" w:sz="12" w:space="0" w:color="auto"/>
              <w:bottom w:val="single" w:sz="12" w:space="0" w:color="auto"/>
            </w:tcBorders>
            <w:vAlign w:val="center"/>
            <w:hideMark/>
          </w:tcPr>
          <w:p w14:paraId="19535CD6" w14:textId="77777777" w:rsidR="00606CB9" w:rsidRPr="00A67871" w:rsidRDefault="00606CB9" w:rsidP="005E3340">
            <w:pPr>
              <w:jc w:val="center"/>
              <w:rPr>
                <w:b/>
                <w:bCs/>
                <w:sz w:val="22"/>
                <w:szCs w:val="22"/>
              </w:rPr>
            </w:pPr>
            <w:r w:rsidRPr="00A67871">
              <w:rPr>
                <w:b/>
                <w:bCs/>
                <w:sz w:val="22"/>
                <w:szCs w:val="22"/>
              </w:rPr>
              <w:t>Model</w:t>
            </w:r>
          </w:p>
        </w:tc>
        <w:tc>
          <w:tcPr>
            <w:tcW w:w="0" w:type="auto"/>
            <w:tcBorders>
              <w:top w:val="single" w:sz="12" w:space="0" w:color="auto"/>
              <w:bottom w:val="single" w:sz="12" w:space="0" w:color="auto"/>
            </w:tcBorders>
            <w:vAlign w:val="center"/>
            <w:hideMark/>
          </w:tcPr>
          <w:p w14:paraId="2E1D4740" w14:textId="77777777" w:rsidR="00606CB9" w:rsidRPr="00A67871" w:rsidRDefault="00606CB9" w:rsidP="005E3340">
            <w:pPr>
              <w:jc w:val="center"/>
              <w:rPr>
                <w:b/>
                <w:bCs/>
                <w:sz w:val="22"/>
                <w:szCs w:val="22"/>
              </w:rPr>
            </w:pPr>
            <w:r w:rsidRPr="00A67871">
              <w:rPr>
                <w:b/>
                <w:bCs/>
                <w:sz w:val="22"/>
                <w:szCs w:val="22"/>
              </w:rPr>
              <w:t>Strengths</w:t>
            </w:r>
          </w:p>
        </w:tc>
        <w:tc>
          <w:tcPr>
            <w:tcW w:w="0" w:type="auto"/>
            <w:tcBorders>
              <w:top w:val="single" w:sz="12" w:space="0" w:color="auto"/>
              <w:bottom w:val="single" w:sz="12" w:space="0" w:color="auto"/>
            </w:tcBorders>
            <w:vAlign w:val="center"/>
            <w:hideMark/>
          </w:tcPr>
          <w:p w14:paraId="34431CFF" w14:textId="77777777" w:rsidR="00606CB9" w:rsidRPr="00A67871" w:rsidRDefault="00606CB9" w:rsidP="005E3340">
            <w:pPr>
              <w:jc w:val="center"/>
              <w:rPr>
                <w:b/>
                <w:bCs/>
                <w:sz w:val="22"/>
                <w:szCs w:val="22"/>
              </w:rPr>
            </w:pPr>
            <w:r w:rsidRPr="00A67871">
              <w:rPr>
                <w:b/>
                <w:bCs/>
                <w:sz w:val="22"/>
                <w:szCs w:val="22"/>
              </w:rPr>
              <w:t>Clinical Use Case</w:t>
            </w:r>
          </w:p>
        </w:tc>
        <w:tc>
          <w:tcPr>
            <w:tcW w:w="0" w:type="auto"/>
            <w:tcBorders>
              <w:top w:val="single" w:sz="12" w:space="0" w:color="auto"/>
              <w:bottom w:val="single" w:sz="12" w:space="0" w:color="auto"/>
            </w:tcBorders>
            <w:vAlign w:val="center"/>
            <w:hideMark/>
          </w:tcPr>
          <w:p w14:paraId="0DBC25B3" w14:textId="77777777" w:rsidR="00606CB9" w:rsidRPr="00A67871" w:rsidRDefault="00606CB9" w:rsidP="005E3340">
            <w:pPr>
              <w:jc w:val="center"/>
              <w:rPr>
                <w:b/>
                <w:bCs/>
                <w:sz w:val="22"/>
                <w:szCs w:val="22"/>
              </w:rPr>
            </w:pPr>
            <w:r w:rsidRPr="00A67871">
              <w:rPr>
                <w:b/>
                <w:bCs/>
                <w:sz w:val="22"/>
                <w:szCs w:val="22"/>
              </w:rPr>
              <w:t>Limitations</w:t>
            </w:r>
          </w:p>
        </w:tc>
      </w:tr>
      <w:tr w:rsidR="00606CB9" w:rsidRPr="00A67871" w14:paraId="6F15E15A" w14:textId="77777777" w:rsidTr="005E3340">
        <w:trPr>
          <w:tblCellSpacing w:w="15" w:type="dxa"/>
        </w:trPr>
        <w:tc>
          <w:tcPr>
            <w:tcW w:w="0" w:type="auto"/>
            <w:vAlign w:val="center"/>
            <w:hideMark/>
          </w:tcPr>
          <w:p w14:paraId="24AE5BE7" w14:textId="77777777" w:rsidR="00606CB9" w:rsidRPr="00A67871" w:rsidRDefault="00606CB9" w:rsidP="005E3340">
            <w:pPr>
              <w:rPr>
                <w:sz w:val="22"/>
                <w:szCs w:val="22"/>
              </w:rPr>
            </w:pPr>
            <w:r w:rsidRPr="00A67871">
              <w:rPr>
                <w:rStyle w:val="Strong"/>
                <w:sz w:val="22"/>
                <w:szCs w:val="22"/>
              </w:rPr>
              <w:t>Behavioral-Only</w:t>
            </w:r>
          </w:p>
        </w:tc>
        <w:tc>
          <w:tcPr>
            <w:tcW w:w="0" w:type="auto"/>
            <w:vAlign w:val="center"/>
            <w:hideMark/>
          </w:tcPr>
          <w:p w14:paraId="50087C57" w14:textId="77777777" w:rsidR="00606CB9" w:rsidRPr="00A67871" w:rsidRDefault="00606CB9" w:rsidP="005E3340">
            <w:pPr>
              <w:rPr>
                <w:sz w:val="22"/>
                <w:szCs w:val="22"/>
              </w:rPr>
            </w:pPr>
            <w:r w:rsidRPr="00A67871">
              <w:rPr>
                <w:sz w:val="22"/>
                <w:szCs w:val="22"/>
              </w:rPr>
              <w:t>Captures modifiable risk; aligns with behavioral theory</w:t>
            </w:r>
          </w:p>
        </w:tc>
        <w:tc>
          <w:tcPr>
            <w:tcW w:w="0" w:type="auto"/>
            <w:vAlign w:val="center"/>
            <w:hideMark/>
          </w:tcPr>
          <w:p w14:paraId="7097041F" w14:textId="77777777" w:rsidR="00606CB9" w:rsidRPr="00A67871" w:rsidRDefault="00606CB9" w:rsidP="005E3340">
            <w:pPr>
              <w:rPr>
                <w:sz w:val="22"/>
                <w:szCs w:val="22"/>
              </w:rPr>
            </w:pPr>
            <w:r w:rsidRPr="00A67871">
              <w:rPr>
                <w:sz w:val="22"/>
                <w:szCs w:val="22"/>
              </w:rPr>
              <w:t>Prevention, behavior change, research trials</w:t>
            </w:r>
          </w:p>
        </w:tc>
        <w:tc>
          <w:tcPr>
            <w:tcW w:w="0" w:type="auto"/>
            <w:vAlign w:val="center"/>
            <w:hideMark/>
          </w:tcPr>
          <w:p w14:paraId="6C861664" w14:textId="77777777" w:rsidR="00606CB9" w:rsidRPr="00A67871" w:rsidRDefault="00606CB9" w:rsidP="005E3340">
            <w:pPr>
              <w:rPr>
                <w:sz w:val="22"/>
                <w:szCs w:val="22"/>
              </w:rPr>
            </w:pPr>
            <w:r w:rsidRPr="00A67871">
              <w:rPr>
                <w:sz w:val="22"/>
                <w:szCs w:val="22"/>
              </w:rPr>
              <w:t>Lower predictive accuracy</w:t>
            </w:r>
          </w:p>
        </w:tc>
      </w:tr>
      <w:tr w:rsidR="00606CB9" w:rsidRPr="00A67871" w14:paraId="2CD61BEC" w14:textId="77777777" w:rsidTr="005E3340">
        <w:trPr>
          <w:tblCellSpacing w:w="15" w:type="dxa"/>
        </w:trPr>
        <w:tc>
          <w:tcPr>
            <w:tcW w:w="0" w:type="auto"/>
            <w:vAlign w:val="center"/>
            <w:hideMark/>
          </w:tcPr>
          <w:p w14:paraId="3573309C" w14:textId="77777777" w:rsidR="00606CB9" w:rsidRPr="00A67871" w:rsidRDefault="00606CB9" w:rsidP="005E3340">
            <w:pPr>
              <w:rPr>
                <w:sz w:val="22"/>
                <w:szCs w:val="22"/>
              </w:rPr>
            </w:pPr>
            <w:r w:rsidRPr="00A67871">
              <w:rPr>
                <w:rStyle w:val="Strong"/>
                <w:sz w:val="22"/>
                <w:szCs w:val="22"/>
              </w:rPr>
              <w:t>BMI-Based</w:t>
            </w:r>
          </w:p>
        </w:tc>
        <w:tc>
          <w:tcPr>
            <w:tcW w:w="0" w:type="auto"/>
            <w:vAlign w:val="center"/>
            <w:hideMark/>
          </w:tcPr>
          <w:p w14:paraId="1F1C8E57" w14:textId="77777777" w:rsidR="00606CB9" w:rsidRPr="00A67871" w:rsidRDefault="00606CB9" w:rsidP="005E3340">
            <w:pPr>
              <w:rPr>
                <w:sz w:val="22"/>
                <w:szCs w:val="22"/>
              </w:rPr>
            </w:pPr>
            <w:r w:rsidRPr="00A67871">
              <w:rPr>
                <w:sz w:val="22"/>
                <w:szCs w:val="22"/>
              </w:rPr>
              <w:t>High accuracy; trajectory-based prediction</w:t>
            </w:r>
          </w:p>
        </w:tc>
        <w:tc>
          <w:tcPr>
            <w:tcW w:w="0" w:type="auto"/>
            <w:vAlign w:val="center"/>
            <w:hideMark/>
          </w:tcPr>
          <w:p w14:paraId="258D65E4" w14:textId="77777777" w:rsidR="00606CB9" w:rsidRPr="00A67871" w:rsidRDefault="00606CB9" w:rsidP="005E3340">
            <w:pPr>
              <w:rPr>
                <w:sz w:val="22"/>
                <w:szCs w:val="22"/>
              </w:rPr>
            </w:pPr>
            <w:r w:rsidRPr="00A67871">
              <w:rPr>
                <w:sz w:val="22"/>
                <w:szCs w:val="22"/>
              </w:rPr>
              <w:t>Growth screening, EMR use</w:t>
            </w:r>
          </w:p>
        </w:tc>
        <w:tc>
          <w:tcPr>
            <w:tcW w:w="0" w:type="auto"/>
            <w:vAlign w:val="center"/>
            <w:hideMark/>
          </w:tcPr>
          <w:p w14:paraId="3C8A9DD7" w14:textId="77777777" w:rsidR="00606CB9" w:rsidRPr="00A67871" w:rsidRDefault="00606CB9" w:rsidP="005E3340">
            <w:pPr>
              <w:rPr>
                <w:sz w:val="22"/>
                <w:szCs w:val="22"/>
              </w:rPr>
            </w:pPr>
            <w:r w:rsidRPr="00A67871">
              <w:rPr>
                <w:sz w:val="22"/>
                <w:szCs w:val="22"/>
              </w:rPr>
              <w:t>Lacks behavioral interpretability and no possible intervention</w:t>
            </w:r>
          </w:p>
        </w:tc>
      </w:tr>
      <w:tr w:rsidR="00606CB9" w:rsidRPr="00A67871" w14:paraId="0B0A04D5" w14:textId="77777777" w:rsidTr="00606CB9">
        <w:trPr>
          <w:tblCellSpacing w:w="15" w:type="dxa"/>
        </w:trPr>
        <w:tc>
          <w:tcPr>
            <w:tcW w:w="0" w:type="auto"/>
            <w:tcBorders>
              <w:bottom w:val="single" w:sz="12" w:space="0" w:color="auto"/>
            </w:tcBorders>
            <w:vAlign w:val="center"/>
            <w:hideMark/>
          </w:tcPr>
          <w:p w14:paraId="2CF9E5E8" w14:textId="77777777" w:rsidR="00606CB9" w:rsidRPr="00A67871" w:rsidRDefault="00606CB9" w:rsidP="005E3340">
            <w:pPr>
              <w:rPr>
                <w:sz w:val="22"/>
                <w:szCs w:val="22"/>
              </w:rPr>
            </w:pPr>
            <w:r w:rsidRPr="00A67871">
              <w:rPr>
                <w:rStyle w:val="Strong"/>
                <w:sz w:val="22"/>
                <w:szCs w:val="22"/>
              </w:rPr>
              <w:t>Combined</w:t>
            </w:r>
          </w:p>
        </w:tc>
        <w:tc>
          <w:tcPr>
            <w:tcW w:w="0" w:type="auto"/>
            <w:tcBorders>
              <w:bottom w:val="single" w:sz="12" w:space="0" w:color="auto"/>
            </w:tcBorders>
            <w:vAlign w:val="center"/>
            <w:hideMark/>
          </w:tcPr>
          <w:p w14:paraId="09F5BF77" w14:textId="77777777" w:rsidR="00606CB9" w:rsidRPr="00A67871" w:rsidRDefault="00606CB9" w:rsidP="005E3340">
            <w:pPr>
              <w:rPr>
                <w:sz w:val="22"/>
                <w:szCs w:val="22"/>
              </w:rPr>
            </w:pPr>
            <w:r w:rsidRPr="00A67871">
              <w:rPr>
                <w:sz w:val="22"/>
                <w:szCs w:val="22"/>
              </w:rPr>
              <w:t>Balanced accuracy and interpretability</w:t>
            </w:r>
          </w:p>
        </w:tc>
        <w:tc>
          <w:tcPr>
            <w:tcW w:w="0" w:type="auto"/>
            <w:tcBorders>
              <w:bottom w:val="single" w:sz="12" w:space="0" w:color="auto"/>
            </w:tcBorders>
            <w:vAlign w:val="center"/>
            <w:hideMark/>
          </w:tcPr>
          <w:p w14:paraId="33BEE4F7" w14:textId="77777777" w:rsidR="00606CB9" w:rsidRPr="00A67871" w:rsidRDefault="00606CB9" w:rsidP="005E3340">
            <w:pPr>
              <w:rPr>
                <w:sz w:val="22"/>
                <w:szCs w:val="22"/>
              </w:rPr>
            </w:pPr>
            <w:r w:rsidRPr="00A67871">
              <w:rPr>
                <w:sz w:val="22"/>
                <w:szCs w:val="22"/>
              </w:rPr>
              <w:t>Pediatric care, counseling, family engagement</w:t>
            </w:r>
          </w:p>
        </w:tc>
        <w:tc>
          <w:tcPr>
            <w:tcW w:w="0" w:type="auto"/>
            <w:tcBorders>
              <w:bottom w:val="single" w:sz="12" w:space="0" w:color="auto"/>
            </w:tcBorders>
            <w:vAlign w:val="center"/>
            <w:hideMark/>
          </w:tcPr>
          <w:p w14:paraId="3D629C11" w14:textId="77777777" w:rsidR="00606CB9" w:rsidRPr="00A67871" w:rsidRDefault="00606CB9" w:rsidP="005E3340">
            <w:pPr>
              <w:rPr>
                <w:sz w:val="22"/>
                <w:szCs w:val="22"/>
              </w:rPr>
            </w:pPr>
            <w:r w:rsidRPr="00A67871">
              <w:rPr>
                <w:sz w:val="22"/>
                <w:szCs w:val="22"/>
              </w:rPr>
              <w:t>Requires both clinical and behavioral data inputs</w:t>
            </w:r>
          </w:p>
        </w:tc>
      </w:tr>
    </w:tbl>
    <w:p w14:paraId="7128D86B" w14:textId="7149DAB8" w:rsidR="008E7266" w:rsidRPr="008E7266" w:rsidRDefault="004E2CCA" w:rsidP="00456570">
      <w:pPr>
        <w:pStyle w:val="Heading3"/>
      </w:pPr>
      <w:r>
        <w:t>8.5</w:t>
      </w:r>
      <w:r w:rsidR="008E7266" w:rsidRPr="008E7266">
        <w:t xml:space="preserve"> Prediction Accuracy and Residual Patterns</w:t>
      </w:r>
    </w:p>
    <w:p w14:paraId="47036D24" w14:textId="7F233995" w:rsidR="008E7266" w:rsidRPr="008E7266" w:rsidRDefault="008E7266" w:rsidP="008E7266">
      <w:pPr>
        <w:pStyle w:val="Heading2"/>
        <w:rPr>
          <w:sz w:val="22"/>
          <w:szCs w:val="22"/>
        </w:rPr>
      </w:pPr>
      <w:r w:rsidRPr="008E7266">
        <w:rPr>
          <w:sz w:val="22"/>
          <w:szCs w:val="22"/>
        </w:rPr>
        <w:t>Prediction vs. Actual BMI Percentile Plots</w:t>
      </w:r>
      <w:r w:rsidR="00625022">
        <w:rPr>
          <w:sz w:val="22"/>
          <w:szCs w:val="22"/>
        </w:rPr>
        <w:t xml:space="preserve"> (Figure 9)</w:t>
      </w:r>
      <w:r w:rsidRPr="008E7266">
        <w:rPr>
          <w:sz w:val="22"/>
          <w:szCs w:val="22"/>
        </w:rPr>
        <w:t>:</w:t>
      </w:r>
    </w:p>
    <w:p w14:paraId="44E5C4BF" w14:textId="6AF594F3" w:rsidR="008E7266" w:rsidRPr="000C7EBC" w:rsidRDefault="008E7266" w:rsidP="000C7EBC">
      <w:pPr>
        <w:ind w:firstLine="720"/>
        <w:rPr>
          <w:sz w:val="22"/>
          <w:szCs w:val="22"/>
        </w:rPr>
      </w:pPr>
      <w:r w:rsidRPr="000C7EBC">
        <w:rPr>
          <w:sz w:val="22"/>
          <w:szCs w:val="22"/>
        </w:rPr>
        <w:t>BMI-Based and Combined Models showed tight clustering around the identity line, indicating strong agreement with true outcomes.</w:t>
      </w:r>
      <w:r w:rsidR="000C7EBC" w:rsidRPr="000C7EBC">
        <w:rPr>
          <w:sz w:val="22"/>
          <w:szCs w:val="22"/>
        </w:rPr>
        <w:t xml:space="preserve"> </w:t>
      </w:r>
      <w:r w:rsidRPr="000C7EBC">
        <w:rPr>
          <w:sz w:val="22"/>
          <w:szCs w:val="22"/>
        </w:rPr>
        <w:t>Behavioral-Only Model predictions were more dispersed, reflecting reduced precision</w:t>
      </w:r>
      <w:r w:rsidR="008A75A7">
        <w:rPr>
          <w:sz w:val="22"/>
          <w:szCs w:val="22"/>
        </w:rPr>
        <w:t xml:space="preserve">, especially for tail -end – lower and higher end of the actual BMI percentiles - </w:t>
      </w:r>
    </w:p>
    <w:p w14:paraId="075C58A1" w14:textId="27E31A6C" w:rsidR="000C7EBC" w:rsidRDefault="000C7EBC" w:rsidP="00456570">
      <w:r>
        <w:rPr>
          <w:noProof/>
        </w:rPr>
        <w:lastRenderedPageBreak/>
        <w:drawing>
          <wp:inline distT="0" distB="0" distL="0" distR="0" wp14:anchorId="109DB216" wp14:editId="2CF81210">
            <wp:extent cx="5825067" cy="426748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cstate="print">
                      <a:extLst>
                        <a:ext uri="{28A0092B-C50C-407E-A947-70E740481C1C}">
                          <a14:useLocalDpi xmlns:a14="http://schemas.microsoft.com/office/drawing/2010/main" val="0"/>
                        </a:ext>
                      </a:extLst>
                    </a:blip>
                    <a:srcRect r="23220"/>
                    <a:stretch/>
                  </pic:blipFill>
                  <pic:spPr bwMode="auto">
                    <a:xfrm>
                      <a:off x="0" y="0"/>
                      <a:ext cx="5830299" cy="4271316"/>
                    </a:xfrm>
                    <a:prstGeom prst="rect">
                      <a:avLst/>
                    </a:prstGeom>
                    <a:ln>
                      <a:noFill/>
                    </a:ln>
                    <a:extLst>
                      <a:ext uri="{53640926-AAD7-44D8-BBD7-CCE9431645EC}">
                        <a14:shadowObscured xmlns:a14="http://schemas.microsoft.com/office/drawing/2010/main"/>
                      </a:ext>
                    </a:extLst>
                  </pic:spPr>
                </pic:pic>
              </a:graphicData>
            </a:graphic>
          </wp:inline>
        </w:drawing>
      </w:r>
    </w:p>
    <w:p w14:paraId="07E928C4" w14:textId="452BA20D" w:rsidR="00D919A0" w:rsidRPr="00D919A0" w:rsidRDefault="00AF3ABD" w:rsidP="00D919A0">
      <w:pPr>
        <w:rPr>
          <w:sz w:val="22"/>
          <w:szCs w:val="22"/>
        </w:rPr>
      </w:pPr>
      <w:r w:rsidRPr="0053447B">
        <w:rPr>
          <w:b/>
          <w:bCs/>
          <w:sz w:val="20"/>
          <w:szCs w:val="20"/>
        </w:rPr>
        <w:t>Figure 9.</w:t>
      </w:r>
      <w:r w:rsidR="00D919A0" w:rsidRPr="00D919A0">
        <w:rPr>
          <w:sz w:val="20"/>
          <w:szCs w:val="20"/>
        </w:rPr>
        <w:t xml:space="preserve"> </w:t>
      </w:r>
      <w:r w:rsidR="00D919A0" w:rsidRPr="00D919A0">
        <w:rPr>
          <w:rStyle w:val="Strong"/>
          <w:sz w:val="20"/>
          <w:szCs w:val="20"/>
        </w:rPr>
        <w:t>Prediction Accuracy Across Model Variants (Actual vs Predicted BMI Percentile at Follow-Up)</w:t>
      </w:r>
      <w:r w:rsidR="00D919A0">
        <w:rPr>
          <w:rStyle w:val="Strong"/>
          <w:sz w:val="20"/>
          <w:szCs w:val="20"/>
        </w:rPr>
        <w:t>.</w:t>
      </w:r>
    </w:p>
    <w:p w14:paraId="314EFAC0" w14:textId="0FE34A67" w:rsidR="00D919A0" w:rsidRPr="00D919A0" w:rsidRDefault="00D919A0" w:rsidP="00D919A0">
      <w:pPr>
        <w:rPr>
          <w:sz w:val="20"/>
          <w:szCs w:val="20"/>
        </w:rPr>
      </w:pPr>
      <w:r w:rsidRPr="00D919A0">
        <w:rPr>
          <w:sz w:val="20"/>
          <w:szCs w:val="20"/>
        </w:rPr>
        <w:t>Scatter plots compare predicted versus actual BMI percentile at follow-up (v7) for each model. The red dashed line indicates perfect prediction (</w:t>
      </w:r>
      <w:r>
        <w:rPr>
          <w:sz w:val="20"/>
          <w:szCs w:val="20"/>
        </w:rPr>
        <w:t>red</w:t>
      </w:r>
      <w:r w:rsidRPr="00D919A0">
        <w:rPr>
          <w:sz w:val="20"/>
          <w:szCs w:val="20"/>
        </w:rPr>
        <w:t xml:space="preserve"> line).</w:t>
      </w:r>
      <w:r>
        <w:rPr>
          <w:sz w:val="20"/>
          <w:szCs w:val="20"/>
        </w:rPr>
        <w:t xml:space="preserve"> </w:t>
      </w:r>
      <w:r w:rsidR="00BC58AF">
        <w:rPr>
          <w:rStyle w:val="Strong"/>
          <w:b w:val="0"/>
          <w:bCs w:val="0"/>
          <w:sz w:val="20"/>
          <w:szCs w:val="20"/>
        </w:rPr>
        <w:t>A)</w:t>
      </w:r>
      <w:r w:rsidRPr="00D919A0">
        <w:rPr>
          <w:sz w:val="20"/>
          <w:szCs w:val="20"/>
        </w:rPr>
        <w:t xml:space="preserve"> (Behavioral-Only Model): Shows moderate correlation between predicted and actual values, with wider dispersion. This reflects limited predictive power when baseline BMI is excluded.</w:t>
      </w:r>
      <w:r w:rsidR="00BC58AF">
        <w:rPr>
          <w:sz w:val="20"/>
          <w:szCs w:val="20"/>
        </w:rPr>
        <w:t xml:space="preserve"> </w:t>
      </w:r>
      <w:r w:rsidRPr="00BC58AF">
        <w:rPr>
          <w:rStyle w:val="Strong"/>
          <w:b w:val="0"/>
          <w:sz w:val="20"/>
          <w:szCs w:val="20"/>
        </w:rPr>
        <w:t>B</w:t>
      </w:r>
      <w:r w:rsidR="00BC58AF">
        <w:rPr>
          <w:rStyle w:val="Strong"/>
          <w:b w:val="0"/>
          <w:sz w:val="20"/>
          <w:szCs w:val="20"/>
        </w:rPr>
        <w:t>)</w:t>
      </w:r>
      <w:r w:rsidRPr="00D919A0">
        <w:rPr>
          <w:sz w:val="20"/>
          <w:szCs w:val="20"/>
        </w:rPr>
        <w:t xml:space="preserve"> (BMI-Based Model): Displays tight alignment along the diagonal, showing strong predictive performance largely driven by baseline BMI percentile.</w:t>
      </w:r>
      <w:r w:rsidR="00BC58AF">
        <w:rPr>
          <w:sz w:val="20"/>
          <w:szCs w:val="20"/>
        </w:rPr>
        <w:t xml:space="preserve"> C)</w:t>
      </w:r>
      <w:r w:rsidRPr="00D919A0">
        <w:rPr>
          <w:sz w:val="20"/>
          <w:szCs w:val="20"/>
        </w:rPr>
        <w:t xml:space="preserve"> (Combined Model): Maintains strong predictive accuracy while also incorporating behavioral inputs, narrowing residuals and enhancing interpretability.</w:t>
      </w:r>
      <w:r w:rsidR="007F4A8D">
        <w:rPr>
          <w:sz w:val="20"/>
          <w:szCs w:val="20"/>
        </w:rPr>
        <w:t xml:space="preserve"> </w:t>
      </w:r>
      <w:r w:rsidRPr="00D919A0">
        <w:rPr>
          <w:sz w:val="20"/>
          <w:szCs w:val="20"/>
        </w:rPr>
        <w:t>Together, these highlight the trade-off between predictive strength and behavioral interpretability across modeling strategies.</w:t>
      </w:r>
    </w:p>
    <w:p w14:paraId="4E796BB6" w14:textId="3DF6709E" w:rsidR="00AF3ABD" w:rsidRDefault="00AF3ABD" w:rsidP="00456570"/>
    <w:p w14:paraId="0BBFACED" w14:textId="36CB44CA" w:rsidR="008E7266" w:rsidRPr="00FB6B03" w:rsidRDefault="008E7266" w:rsidP="00456570">
      <w:pPr>
        <w:rPr>
          <w:b/>
          <w:bCs/>
        </w:rPr>
      </w:pPr>
      <w:r w:rsidRPr="00FB6B03">
        <w:rPr>
          <w:b/>
          <w:bCs/>
        </w:rPr>
        <w:t>Residual Plots</w:t>
      </w:r>
      <w:r w:rsidR="00625022">
        <w:rPr>
          <w:b/>
          <w:bCs/>
        </w:rPr>
        <w:t xml:space="preserve"> (Figure</w:t>
      </w:r>
      <w:r w:rsidR="00097F49">
        <w:rPr>
          <w:b/>
          <w:bCs/>
        </w:rPr>
        <w:t xml:space="preserve"> 10)</w:t>
      </w:r>
      <w:r w:rsidRPr="00FB6B03">
        <w:rPr>
          <w:b/>
          <w:bCs/>
        </w:rPr>
        <w:t>:</w:t>
      </w:r>
    </w:p>
    <w:p w14:paraId="69D01628" w14:textId="1C3689AA" w:rsidR="00D8565C" w:rsidRPr="00983709" w:rsidRDefault="00D8565C" w:rsidP="006575A1">
      <w:pPr>
        <w:pStyle w:val="NormalWeb"/>
        <w:numPr>
          <w:ilvl w:val="0"/>
          <w:numId w:val="32"/>
        </w:numPr>
        <w:rPr>
          <w:sz w:val="20"/>
          <w:szCs w:val="20"/>
        </w:rPr>
      </w:pPr>
      <w:r w:rsidRPr="00983709">
        <w:rPr>
          <w:rStyle w:val="Strong"/>
          <w:sz w:val="20"/>
          <w:szCs w:val="20"/>
        </w:rPr>
        <w:t>Behavioral-Only Model:</w:t>
      </w:r>
      <w:r w:rsidRPr="00983709">
        <w:rPr>
          <w:sz w:val="20"/>
          <w:szCs w:val="20"/>
        </w:rPr>
        <w:br/>
        <w:t xml:space="preserve">Residuals show substantial spread and a non-random pattern, especially across different BMI ranges. This implies that the model struggles to generalize, particularly for children at the extremes of the BMI distribution. </w:t>
      </w:r>
    </w:p>
    <w:p w14:paraId="6EEEEF52" w14:textId="734C0F61" w:rsidR="00D8565C" w:rsidRPr="00983709" w:rsidRDefault="00D8565C" w:rsidP="006575A1">
      <w:pPr>
        <w:pStyle w:val="NormalWeb"/>
        <w:numPr>
          <w:ilvl w:val="0"/>
          <w:numId w:val="32"/>
        </w:numPr>
        <w:rPr>
          <w:sz w:val="20"/>
          <w:szCs w:val="20"/>
        </w:rPr>
      </w:pPr>
      <w:r w:rsidRPr="00983709">
        <w:rPr>
          <w:rStyle w:val="Strong"/>
          <w:sz w:val="20"/>
          <w:szCs w:val="20"/>
        </w:rPr>
        <w:t>BMI-Based Model:</w:t>
      </w:r>
      <w:r w:rsidRPr="00983709">
        <w:rPr>
          <w:sz w:val="20"/>
          <w:szCs w:val="20"/>
        </w:rPr>
        <w:br/>
        <w:t>Inclusion of baseline BMI percentile dramatically improves predictive stability. Residuals are smaller and distributed more evenly, with fewer extreme outliers. MAE is reduced (3.74), and model fit improves substantially (R² = 0.86).</w:t>
      </w:r>
    </w:p>
    <w:p w14:paraId="5F60011E" w14:textId="660EF186" w:rsidR="00D8565C" w:rsidRPr="00983709" w:rsidRDefault="00D8565C" w:rsidP="006575A1">
      <w:pPr>
        <w:pStyle w:val="NormalWeb"/>
        <w:numPr>
          <w:ilvl w:val="0"/>
          <w:numId w:val="32"/>
        </w:numPr>
        <w:rPr>
          <w:sz w:val="20"/>
          <w:szCs w:val="20"/>
        </w:rPr>
      </w:pPr>
      <w:r w:rsidRPr="00983709">
        <w:rPr>
          <w:rStyle w:val="Strong"/>
          <w:sz w:val="20"/>
          <w:szCs w:val="20"/>
        </w:rPr>
        <w:t>Combined Model:</w:t>
      </w:r>
      <w:r w:rsidRPr="00983709">
        <w:rPr>
          <w:sz w:val="20"/>
          <w:szCs w:val="20"/>
        </w:rPr>
        <w:br/>
        <w:t>Shows the best overall performance. Residuals are tightly clustered, indicating stable performance across BMI levels. It achieves the lowest MAE (3.30) and highest R² (0.90), confirming that behavioral features add incremental predictive value when layered on top of growth history.</w:t>
      </w:r>
    </w:p>
    <w:p w14:paraId="66549584" w14:textId="3A6CC7F1" w:rsidR="00FB6B03" w:rsidRDefault="00B2376F" w:rsidP="00FB6B03">
      <w:pPr>
        <w:pStyle w:val="NormalWeb"/>
        <w:ind w:left="360"/>
      </w:pPr>
      <w:r w:rsidRPr="00B2376F">
        <w:lastRenderedPageBreak/>
        <w:drawing>
          <wp:inline distT="0" distB="0" distL="0" distR="0" wp14:anchorId="0AF32D17" wp14:editId="2F4E76F1">
            <wp:extent cx="5943600" cy="4217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7670"/>
                    </a:xfrm>
                    <a:prstGeom prst="rect">
                      <a:avLst/>
                    </a:prstGeom>
                  </pic:spPr>
                </pic:pic>
              </a:graphicData>
            </a:graphic>
          </wp:inline>
        </w:drawing>
      </w:r>
    </w:p>
    <w:p w14:paraId="78524013" w14:textId="0A529D72" w:rsidR="00845BD5" w:rsidRPr="00845BD5" w:rsidRDefault="00845BD5" w:rsidP="00D1736A">
      <w:pPr>
        <w:pStyle w:val="NormalWeb"/>
        <w:ind w:left="360"/>
        <w:rPr>
          <w:b/>
          <w:bCs/>
          <w:sz w:val="20"/>
          <w:szCs w:val="20"/>
        </w:rPr>
      </w:pPr>
      <w:r w:rsidRPr="00200F22">
        <w:rPr>
          <w:b/>
          <w:bCs/>
          <w:sz w:val="20"/>
          <w:szCs w:val="20"/>
        </w:rPr>
        <w:t>Figure 9.</w:t>
      </w:r>
      <w:r w:rsidRPr="00200F22">
        <w:rPr>
          <w:sz w:val="20"/>
          <w:szCs w:val="20"/>
        </w:rPr>
        <w:t xml:space="preserve"> </w:t>
      </w:r>
      <w:r w:rsidRPr="00200F22">
        <w:rPr>
          <w:b/>
          <w:bCs/>
          <w:sz w:val="20"/>
          <w:szCs w:val="20"/>
        </w:rPr>
        <w:t>R</w:t>
      </w:r>
      <w:r w:rsidRPr="00200F22">
        <w:rPr>
          <w:b/>
          <w:bCs/>
          <w:sz w:val="20"/>
          <w:szCs w:val="20"/>
        </w:rPr>
        <w:t>esidual Plots for All Models: Predicted - Actual BMI Percentile</w:t>
      </w:r>
      <w:r w:rsidRPr="00200F22">
        <w:rPr>
          <w:b/>
          <w:bCs/>
          <w:sz w:val="20"/>
          <w:szCs w:val="20"/>
        </w:rPr>
        <w:t xml:space="preserve">. </w:t>
      </w:r>
      <w:r w:rsidRPr="00845BD5">
        <w:rPr>
          <w:sz w:val="20"/>
          <w:szCs w:val="20"/>
        </w:rPr>
        <w:t>Each panel shows the residuals (Predicted - Actual BMI percentile at follow-up) plotted against the true BMI percentile values for each model</w:t>
      </w:r>
      <w:r w:rsidR="00AD4881" w:rsidRPr="00111A9C">
        <w:rPr>
          <w:sz w:val="20"/>
          <w:szCs w:val="20"/>
        </w:rPr>
        <w:t>. A)</w:t>
      </w:r>
      <w:r w:rsidR="00FD292E" w:rsidRPr="00111A9C">
        <w:rPr>
          <w:sz w:val="20"/>
          <w:szCs w:val="20"/>
        </w:rPr>
        <w:t xml:space="preserve"> </w:t>
      </w:r>
      <w:r w:rsidRPr="00845BD5">
        <w:rPr>
          <w:sz w:val="20"/>
          <w:szCs w:val="20"/>
        </w:rPr>
        <w:t>Behavioral-Only Model: Residuals display a clear pattern of underprediction at high BMI percentiles and overprediction at low percentiles, indicating systematic error and lower model calibration. B</w:t>
      </w:r>
      <w:r w:rsidR="00AD4881" w:rsidRPr="00111A9C">
        <w:rPr>
          <w:sz w:val="20"/>
          <w:szCs w:val="20"/>
        </w:rPr>
        <w:t xml:space="preserve">) </w:t>
      </w:r>
      <w:r w:rsidRPr="00845BD5">
        <w:rPr>
          <w:sz w:val="20"/>
          <w:szCs w:val="20"/>
        </w:rPr>
        <w:t>BMI-Based Model</w:t>
      </w:r>
      <w:r w:rsidR="00FD292E" w:rsidRPr="00111A9C">
        <w:rPr>
          <w:sz w:val="20"/>
          <w:szCs w:val="20"/>
        </w:rPr>
        <w:t xml:space="preserve">: </w:t>
      </w:r>
      <w:r w:rsidRPr="00845BD5">
        <w:rPr>
          <w:sz w:val="20"/>
          <w:szCs w:val="20"/>
        </w:rPr>
        <w:t>Residuals are smaller and more homoscedastic, suggesting improved model fit and calibration, largely due to the inclusion of baseline BMI.</w:t>
      </w:r>
      <w:r w:rsidR="00D1736A" w:rsidRPr="00111A9C">
        <w:rPr>
          <w:sz w:val="20"/>
          <w:szCs w:val="20"/>
        </w:rPr>
        <w:t xml:space="preserve"> C) </w:t>
      </w:r>
      <w:r w:rsidRPr="00845BD5">
        <w:rPr>
          <w:sz w:val="20"/>
          <w:szCs w:val="20"/>
        </w:rPr>
        <w:t>BMI-Combined Mode</w:t>
      </w:r>
      <w:r w:rsidR="00212387" w:rsidRPr="00111A9C">
        <w:rPr>
          <w:sz w:val="20"/>
          <w:szCs w:val="20"/>
        </w:rPr>
        <w:t>l</w:t>
      </w:r>
      <w:r w:rsidRPr="00845BD5">
        <w:rPr>
          <w:sz w:val="20"/>
          <w:szCs w:val="20"/>
        </w:rPr>
        <w:t>: Residuals are smallest and most centered around zero, showing the best performance across the range of actual BMI percentiles. This model combines historical growth (BMI%) with behavioral data, improving both accuracy and generalizability.</w:t>
      </w:r>
    </w:p>
    <w:p w14:paraId="33147D91" w14:textId="09E01FEF" w:rsidR="00BE0712" w:rsidRDefault="00BE0712" w:rsidP="00A478B5">
      <w:pPr>
        <w:pStyle w:val="Heading2"/>
        <w:spacing w:before="0" w:beforeAutospacing="0" w:after="0" w:afterAutospacing="0"/>
      </w:pPr>
      <w:r>
        <w:t xml:space="preserve">Step </w:t>
      </w:r>
      <w:r w:rsidR="002E00AB">
        <w:t>9</w:t>
      </w:r>
      <w:r>
        <w:t>: Conclusion and Discussion</w:t>
      </w:r>
    </w:p>
    <w:p w14:paraId="7635CB91" w14:textId="77777777" w:rsidR="00E5501C" w:rsidRDefault="00E5501C" w:rsidP="00A478B5">
      <w:pPr>
        <w:pStyle w:val="Heading2"/>
        <w:spacing w:before="0" w:beforeAutospacing="0" w:after="0" w:afterAutospacing="0"/>
      </w:pPr>
    </w:p>
    <w:p w14:paraId="34220143" w14:textId="46B86BA8" w:rsidR="00BE0712" w:rsidRDefault="003A5121" w:rsidP="00A478B5">
      <w:pPr>
        <w:pStyle w:val="Heading3"/>
        <w:spacing w:before="0" w:beforeAutospacing="0" w:after="0" w:afterAutospacing="0"/>
      </w:pPr>
      <w:r>
        <w:t>9</w:t>
      </w:r>
      <w:r w:rsidR="00BE0712">
        <w:t>.1 Summary of Key Findings</w:t>
      </w:r>
    </w:p>
    <w:p w14:paraId="17973C29" w14:textId="77777777" w:rsidR="00BE0712" w:rsidRDefault="00BE0712" w:rsidP="0005504E">
      <w:pPr>
        <w:pStyle w:val="NormalWeb"/>
        <w:spacing w:before="0" w:beforeAutospacing="0" w:after="0" w:afterAutospacing="0"/>
        <w:ind w:firstLine="360"/>
      </w:pPr>
      <w:r>
        <w:t>This tutorial demonstrated the application of machine learning models to predict follow-up BMI percentile in a pediatric cohort using behavioral, psychological, and anthropometric data. We trained and evaluated three models:</w:t>
      </w:r>
    </w:p>
    <w:p w14:paraId="1FEBBC0D" w14:textId="77777777" w:rsidR="00BE0712" w:rsidRDefault="00BE0712" w:rsidP="006575A1">
      <w:pPr>
        <w:pStyle w:val="NormalWeb"/>
        <w:numPr>
          <w:ilvl w:val="0"/>
          <w:numId w:val="15"/>
        </w:numPr>
        <w:spacing w:before="0" w:beforeAutospacing="0" w:after="0" w:afterAutospacing="0"/>
      </w:pPr>
      <w:r>
        <w:t>A high-performing BMI-Based Model driven largely by baseline BMI percentile</w:t>
      </w:r>
    </w:p>
    <w:p w14:paraId="3199F951" w14:textId="77777777" w:rsidR="00BE0712" w:rsidRDefault="00BE0712" w:rsidP="006575A1">
      <w:pPr>
        <w:pStyle w:val="NormalWeb"/>
        <w:numPr>
          <w:ilvl w:val="0"/>
          <w:numId w:val="15"/>
        </w:numPr>
        <w:spacing w:before="0" w:beforeAutospacing="0" w:after="0" w:afterAutospacing="0"/>
      </w:pPr>
      <w:r>
        <w:t>A behaviorally focused model that emphasized interpretability but had limited predictive strength</w:t>
      </w:r>
    </w:p>
    <w:p w14:paraId="7AFE73E9" w14:textId="77777777" w:rsidR="00BE0712" w:rsidRDefault="00BE0712" w:rsidP="006575A1">
      <w:pPr>
        <w:pStyle w:val="NormalWeb"/>
        <w:numPr>
          <w:ilvl w:val="0"/>
          <w:numId w:val="15"/>
        </w:numPr>
        <w:spacing w:before="0" w:beforeAutospacing="0" w:after="0" w:afterAutospacing="0"/>
      </w:pPr>
      <w:r>
        <w:t>A Combined Model that retained most of the accuracy of the BMI-Based Model while enhancing behavioral interpretability</w:t>
      </w:r>
    </w:p>
    <w:p w14:paraId="0EB1A988" w14:textId="70E93928" w:rsidR="00BE0712" w:rsidRDefault="00BE0712" w:rsidP="0005504E">
      <w:pPr>
        <w:pStyle w:val="NormalWeb"/>
        <w:spacing w:before="0" w:beforeAutospacing="0" w:after="0" w:afterAutospacing="0"/>
        <w:ind w:firstLine="360"/>
      </w:pPr>
      <w:r>
        <w:lastRenderedPageBreak/>
        <w:t>Feature selection and hyperparameter tuning were conducted jointly to reflect the interdependence of variable importance and model structure. SHAP analysis provided insight into feature contributions and supported model transparency.</w:t>
      </w:r>
    </w:p>
    <w:p w14:paraId="3E42AEF0" w14:textId="77777777" w:rsidR="006575A1" w:rsidRDefault="006575A1" w:rsidP="0005504E">
      <w:pPr>
        <w:pStyle w:val="NormalWeb"/>
        <w:spacing w:before="0" w:beforeAutospacing="0" w:after="0" w:afterAutospacing="0"/>
        <w:ind w:firstLine="360"/>
      </w:pPr>
    </w:p>
    <w:p w14:paraId="50C191DC" w14:textId="3BC9B369" w:rsidR="00BE0712" w:rsidRDefault="0005504E" w:rsidP="00A478B5">
      <w:pPr>
        <w:pStyle w:val="Heading3"/>
        <w:spacing w:before="0" w:beforeAutospacing="0" w:after="0" w:afterAutospacing="0"/>
      </w:pPr>
      <w:r>
        <w:t>9</w:t>
      </w:r>
      <w:r w:rsidR="00BE0712">
        <w:t>.2 Interpretation and Use Cases</w:t>
      </w:r>
    </w:p>
    <w:p w14:paraId="2D057B64" w14:textId="77777777" w:rsidR="00BE0712" w:rsidRDefault="00BE0712" w:rsidP="006575A1">
      <w:pPr>
        <w:pStyle w:val="NormalWeb"/>
        <w:numPr>
          <w:ilvl w:val="0"/>
          <w:numId w:val="16"/>
        </w:numPr>
        <w:spacing w:before="0" w:beforeAutospacing="0" w:after="0" w:afterAutospacing="0"/>
      </w:pPr>
      <w:r>
        <w:t xml:space="preserve">The </w:t>
      </w:r>
      <w:r>
        <w:rPr>
          <w:rStyle w:val="Strong"/>
        </w:rPr>
        <w:t>BMI-Based Model</w:t>
      </w:r>
      <w:r>
        <w:t xml:space="preserve"> is best suited for clinical scenarios where baseline BMI is routinely available. Its high accuracy makes it ideal for tracking risk over short-term follow-up.</w:t>
      </w:r>
    </w:p>
    <w:p w14:paraId="465B7655" w14:textId="77777777" w:rsidR="00BE0712" w:rsidRDefault="00BE0712" w:rsidP="006575A1">
      <w:pPr>
        <w:pStyle w:val="NormalWeb"/>
        <w:numPr>
          <w:ilvl w:val="0"/>
          <w:numId w:val="16"/>
        </w:numPr>
        <w:spacing w:before="0" w:beforeAutospacing="0" w:after="0" w:afterAutospacing="0"/>
      </w:pPr>
      <w:r>
        <w:t xml:space="preserve">The </w:t>
      </w:r>
      <w:r>
        <w:rPr>
          <w:rStyle w:val="Strong"/>
        </w:rPr>
        <w:t>Behavioral-Only Model</w:t>
      </w:r>
      <w:r>
        <w:t xml:space="preserve"> provides insight into modifiable factors that may drive future weight gain. It may be appropriate in community or early intervention contexts where prior anthropometric data are unavailable.</w:t>
      </w:r>
    </w:p>
    <w:p w14:paraId="3DD76DE6" w14:textId="1F3E0D53" w:rsidR="00BE0712" w:rsidRDefault="00BE0712" w:rsidP="006575A1">
      <w:pPr>
        <w:pStyle w:val="NormalWeb"/>
        <w:numPr>
          <w:ilvl w:val="0"/>
          <w:numId w:val="16"/>
        </w:numPr>
        <w:spacing w:before="0" w:beforeAutospacing="0" w:after="0" w:afterAutospacing="0"/>
      </w:pPr>
      <w:r>
        <w:t xml:space="preserve">The </w:t>
      </w:r>
      <w:r>
        <w:rPr>
          <w:rStyle w:val="Strong"/>
        </w:rPr>
        <w:t>Combined Model</w:t>
      </w:r>
      <w:r>
        <w:t xml:space="preserve"> offers a compromise between accuracy and interpretability, useful in interdisciplinary teams aiming to balance clinical utility with behaviorally actionable insights.</w:t>
      </w:r>
    </w:p>
    <w:p w14:paraId="2A91DE5A" w14:textId="77777777" w:rsidR="006575A1" w:rsidRDefault="006575A1" w:rsidP="006575A1">
      <w:pPr>
        <w:pStyle w:val="NormalWeb"/>
        <w:spacing w:before="0" w:beforeAutospacing="0" w:after="0" w:afterAutospacing="0"/>
        <w:ind w:left="720"/>
      </w:pPr>
    </w:p>
    <w:p w14:paraId="1BB027C6" w14:textId="4FF28768" w:rsidR="006575A1" w:rsidRDefault="0005504E" w:rsidP="00A478B5">
      <w:pPr>
        <w:pStyle w:val="Heading3"/>
        <w:spacing w:before="0" w:beforeAutospacing="0" w:after="0" w:afterAutospacing="0"/>
      </w:pPr>
      <w:r>
        <w:t>9</w:t>
      </w:r>
      <w:r w:rsidR="00BE0712">
        <w:t>.3 Cautions and Limitations</w:t>
      </w:r>
    </w:p>
    <w:p w14:paraId="6F6B654A" w14:textId="77777777" w:rsidR="00BE0712" w:rsidRDefault="00BE0712" w:rsidP="00645A2B">
      <w:pPr>
        <w:pStyle w:val="NormalWeb"/>
        <w:spacing w:before="0" w:beforeAutospacing="0" w:after="0" w:afterAutospacing="0"/>
        <w:ind w:firstLine="360"/>
      </w:pPr>
      <w:r>
        <w:t>Several limitations should be acknowledged:</w:t>
      </w:r>
    </w:p>
    <w:p w14:paraId="0619C0BF" w14:textId="77777777" w:rsidR="00BE0712" w:rsidRDefault="00BE0712" w:rsidP="006575A1">
      <w:pPr>
        <w:pStyle w:val="NormalWeb"/>
        <w:numPr>
          <w:ilvl w:val="0"/>
          <w:numId w:val="17"/>
        </w:numPr>
        <w:spacing w:before="0" w:beforeAutospacing="0" w:after="0" w:afterAutospacing="0"/>
      </w:pPr>
      <w:r>
        <w:rPr>
          <w:rStyle w:val="Strong"/>
        </w:rPr>
        <w:t>Short follow-up period</w:t>
      </w:r>
      <w:r>
        <w:t>: Limits the variability in BMI change, reducing the signal for true behavioral predictors.</w:t>
      </w:r>
    </w:p>
    <w:p w14:paraId="2504126A" w14:textId="77777777" w:rsidR="00BE0712" w:rsidRDefault="00BE0712" w:rsidP="006575A1">
      <w:pPr>
        <w:pStyle w:val="NormalWeb"/>
        <w:numPr>
          <w:ilvl w:val="0"/>
          <w:numId w:val="17"/>
        </w:numPr>
        <w:spacing w:before="0" w:beforeAutospacing="0" w:after="0" w:afterAutospacing="0"/>
      </w:pPr>
      <w:r>
        <w:rPr>
          <w:rStyle w:val="Strong"/>
        </w:rPr>
        <w:t>Sample size</w:t>
      </w:r>
      <w:r>
        <w:t>: As is common in pediatric research, the moderate sample size constrains model complexity and may reduce generalizability.</w:t>
      </w:r>
    </w:p>
    <w:p w14:paraId="28433ABC" w14:textId="77777777" w:rsidR="00BE0712" w:rsidRPr="00BE0712" w:rsidRDefault="00BE0712" w:rsidP="006575A1">
      <w:pPr>
        <w:pStyle w:val="NormalWeb"/>
        <w:numPr>
          <w:ilvl w:val="0"/>
          <w:numId w:val="17"/>
        </w:numPr>
        <w:spacing w:before="0" w:beforeAutospacing="0" w:after="0" w:afterAutospacing="0"/>
        <w:rPr>
          <w:sz w:val="22"/>
          <w:szCs w:val="22"/>
        </w:rPr>
      </w:pPr>
      <w:r>
        <w:rPr>
          <w:rStyle w:val="Strong"/>
        </w:rPr>
        <w:t>Proxy-reported and task-derived data</w:t>
      </w:r>
      <w:r>
        <w:t xml:space="preserve">: While ecologically valid, these variables may </w:t>
      </w:r>
      <w:r w:rsidRPr="00BE0712">
        <w:rPr>
          <w:sz w:val="22"/>
          <w:szCs w:val="22"/>
        </w:rPr>
        <w:t>have inconsistent reliability across children and require cautious interpretation.</w:t>
      </w:r>
    </w:p>
    <w:p w14:paraId="36310A0D" w14:textId="77777777" w:rsidR="00BE0712" w:rsidRPr="00BE0712" w:rsidRDefault="00BE0712" w:rsidP="006575A1">
      <w:pPr>
        <w:pStyle w:val="NormalWeb"/>
        <w:numPr>
          <w:ilvl w:val="0"/>
          <w:numId w:val="17"/>
        </w:numPr>
        <w:spacing w:before="0" w:beforeAutospacing="0" w:after="0" w:afterAutospacing="0"/>
        <w:rPr>
          <w:sz w:val="22"/>
          <w:szCs w:val="22"/>
        </w:rPr>
      </w:pPr>
      <w:r w:rsidRPr="00BE0712">
        <w:rPr>
          <w:rStyle w:val="Strong"/>
          <w:sz w:val="22"/>
          <w:szCs w:val="22"/>
        </w:rPr>
        <w:t>Synthetic dataset</w:t>
      </w:r>
      <w:r w:rsidRPr="00BE0712">
        <w:rPr>
          <w:sz w:val="22"/>
          <w:szCs w:val="22"/>
        </w:rPr>
        <w:t>: Although modeled after real data, the tutorial used a de-identified synthetic dataset. Performance on real clinical data may differ.</w:t>
      </w:r>
    </w:p>
    <w:p w14:paraId="125B60B4" w14:textId="0F1447B3" w:rsidR="00BE0712" w:rsidRDefault="00BE0712" w:rsidP="00A478B5">
      <w:pPr>
        <w:pStyle w:val="NormalWeb"/>
        <w:spacing w:before="0" w:beforeAutospacing="0" w:after="0" w:afterAutospacing="0"/>
        <w:rPr>
          <w:sz w:val="22"/>
          <w:szCs w:val="22"/>
        </w:rPr>
      </w:pPr>
      <w:r w:rsidRPr="00BE0712">
        <w:rPr>
          <w:sz w:val="22"/>
          <w:szCs w:val="22"/>
        </w:rPr>
        <w:t>Models that include baseline BMI risk overstating their performance due to autocorrelation. Researchers must be cautious when interpreting models dominated by anthropometric history, particularly if the goal is to uncover modifiable predictors.</w:t>
      </w:r>
    </w:p>
    <w:p w14:paraId="180F479E" w14:textId="77777777" w:rsidR="009E5AA7" w:rsidRPr="00BE0712" w:rsidRDefault="009E5AA7" w:rsidP="00A478B5">
      <w:pPr>
        <w:pStyle w:val="NormalWeb"/>
        <w:spacing w:before="0" w:beforeAutospacing="0" w:after="0" w:afterAutospacing="0"/>
        <w:rPr>
          <w:sz w:val="22"/>
          <w:szCs w:val="22"/>
        </w:rPr>
      </w:pPr>
    </w:p>
    <w:p w14:paraId="569993E9" w14:textId="00F82E98" w:rsidR="00BE0712" w:rsidRPr="009E5AA7" w:rsidRDefault="009E5AA7" w:rsidP="009E5AA7">
      <w:pPr>
        <w:pStyle w:val="Heading3"/>
        <w:spacing w:before="0" w:beforeAutospacing="0" w:after="0" w:afterAutospacing="0"/>
      </w:pPr>
      <w:r w:rsidRPr="009E5AA7">
        <w:t>9</w:t>
      </w:r>
      <w:r w:rsidR="00BE0712" w:rsidRPr="009E5AA7">
        <w:t>.4 Broader Implications</w:t>
      </w:r>
    </w:p>
    <w:p w14:paraId="5CCC262A" w14:textId="77777777" w:rsidR="00BE0712" w:rsidRPr="00BE0712" w:rsidRDefault="00BE0712" w:rsidP="00645A2B">
      <w:pPr>
        <w:pStyle w:val="NormalWeb"/>
        <w:spacing w:before="0" w:beforeAutospacing="0" w:after="0" w:afterAutospacing="0"/>
        <w:ind w:firstLine="360"/>
        <w:rPr>
          <w:sz w:val="22"/>
          <w:szCs w:val="22"/>
        </w:rPr>
      </w:pPr>
      <w:r w:rsidRPr="00BE0712">
        <w:rPr>
          <w:sz w:val="22"/>
          <w:szCs w:val="22"/>
        </w:rPr>
        <w:t>This tutorial highlights the need for pediatric ML pipelines that integrate:</w:t>
      </w:r>
    </w:p>
    <w:p w14:paraId="1EE0EEE7"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Domain knowledge in feature engineering</w:t>
      </w:r>
    </w:p>
    <w:p w14:paraId="3639DEFF"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Rigorous preprocessing for missingness and outliers</w:t>
      </w:r>
    </w:p>
    <w:p w14:paraId="652CB6A0"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Joint consideration of interpretability and accuracy</w:t>
      </w:r>
    </w:p>
    <w:p w14:paraId="7F66F7BB"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Transparent model interpretation using tools like SHAP</w:t>
      </w:r>
    </w:p>
    <w:p w14:paraId="2C3AB872" w14:textId="77777777" w:rsidR="00BE0712" w:rsidRPr="00BE0712" w:rsidRDefault="00BE0712" w:rsidP="00A478B5">
      <w:pPr>
        <w:pStyle w:val="NormalWeb"/>
        <w:spacing w:before="0" w:beforeAutospacing="0" w:after="0" w:afterAutospacing="0"/>
        <w:rPr>
          <w:sz w:val="22"/>
          <w:szCs w:val="22"/>
        </w:rPr>
      </w:pPr>
      <w:r w:rsidRPr="00BE0712">
        <w:rPr>
          <w:sz w:val="22"/>
          <w:szCs w:val="22"/>
        </w:rPr>
        <w:t>Future work should explore longer-term prediction, external validation, and integration of additional contextual variables such as food environment, social dynamics, or digital phenotyping.</w:t>
      </w:r>
    </w:p>
    <w:p w14:paraId="63C2BC76" w14:textId="77777777" w:rsidR="00BE0712" w:rsidRPr="00BE0712" w:rsidRDefault="00BE0712" w:rsidP="00A478B5">
      <w:pPr>
        <w:pStyle w:val="NormalWeb"/>
        <w:spacing w:before="0" w:beforeAutospacing="0" w:after="0" w:afterAutospacing="0"/>
        <w:rPr>
          <w:sz w:val="22"/>
          <w:szCs w:val="22"/>
        </w:rPr>
      </w:pPr>
      <w:r w:rsidRPr="00BE0712">
        <w:rPr>
          <w:sz w:val="22"/>
          <w:szCs w:val="22"/>
        </w:rPr>
        <w:t>In conclusion, ML can enhance our understanding of childhood obesity risk, but its application must be developmentally grounded, ethically cautious, and interpreted in partnership with pediatric and behavioral experts.</w:t>
      </w:r>
    </w:p>
    <w:p w14:paraId="3A7793D4" w14:textId="77777777" w:rsidR="00BE0712" w:rsidRPr="0077002A" w:rsidRDefault="00BE0712" w:rsidP="00A478B5">
      <w:pPr>
        <w:pStyle w:val="NormalWeb"/>
        <w:spacing w:before="0" w:beforeAutospacing="0" w:after="0" w:afterAutospacing="0"/>
        <w:rPr>
          <w:sz w:val="22"/>
          <w:szCs w:val="22"/>
        </w:rPr>
      </w:pPr>
    </w:p>
    <w:sectPr w:rsidR="00BE0712" w:rsidRPr="007700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46F1"/>
    <w:multiLevelType w:val="multilevel"/>
    <w:tmpl w:val="98E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B0615"/>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B093D"/>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80AD3"/>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D2B1E"/>
    <w:multiLevelType w:val="multilevel"/>
    <w:tmpl w:val="D14E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63556"/>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A0E19"/>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D3552B"/>
    <w:multiLevelType w:val="multilevel"/>
    <w:tmpl w:val="19B2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41951"/>
    <w:multiLevelType w:val="hybridMultilevel"/>
    <w:tmpl w:val="ED4A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06314E"/>
    <w:multiLevelType w:val="multilevel"/>
    <w:tmpl w:val="736C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0A0962"/>
    <w:multiLevelType w:val="hybridMultilevel"/>
    <w:tmpl w:val="2AA2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B7014E"/>
    <w:multiLevelType w:val="multilevel"/>
    <w:tmpl w:val="8C2A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901AB"/>
    <w:multiLevelType w:val="hybridMultilevel"/>
    <w:tmpl w:val="7806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6F69BB"/>
    <w:multiLevelType w:val="multilevel"/>
    <w:tmpl w:val="EADA3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485FE8"/>
    <w:multiLevelType w:val="multilevel"/>
    <w:tmpl w:val="30C2E72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DB29DF"/>
    <w:multiLevelType w:val="multilevel"/>
    <w:tmpl w:val="2228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9625BB"/>
    <w:multiLevelType w:val="hybridMultilevel"/>
    <w:tmpl w:val="7DC0A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863363"/>
    <w:multiLevelType w:val="multilevel"/>
    <w:tmpl w:val="14BE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1C0464"/>
    <w:multiLevelType w:val="multilevel"/>
    <w:tmpl w:val="55B2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9D1ABF"/>
    <w:multiLevelType w:val="multilevel"/>
    <w:tmpl w:val="9EF8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F41EAC"/>
    <w:multiLevelType w:val="multilevel"/>
    <w:tmpl w:val="D550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854782"/>
    <w:multiLevelType w:val="hybridMultilevel"/>
    <w:tmpl w:val="280A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5A47EE"/>
    <w:multiLevelType w:val="multilevel"/>
    <w:tmpl w:val="55BE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FA16D6"/>
    <w:multiLevelType w:val="multilevel"/>
    <w:tmpl w:val="88661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3264DA"/>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365B26"/>
    <w:multiLevelType w:val="multilevel"/>
    <w:tmpl w:val="26FC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1F599C"/>
    <w:multiLevelType w:val="multilevel"/>
    <w:tmpl w:val="FECA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912BC5"/>
    <w:multiLevelType w:val="multilevel"/>
    <w:tmpl w:val="C59C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574B50"/>
    <w:multiLevelType w:val="multilevel"/>
    <w:tmpl w:val="E60A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657012"/>
    <w:multiLevelType w:val="multilevel"/>
    <w:tmpl w:val="8304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903C15"/>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05EA8"/>
    <w:multiLevelType w:val="multilevel"/>
    <w:tmpl w:val="423C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1"/>
  </w:num>
  <w:num w:numId="3">
    <w:abstractNumId w:val="10"/>
  </w:num>
  <w:num w:numId="4">
    <w:abstractNumId w:val="15"/>
  </w:num>
  <w:num w:numId="5">
    <w:abstractNumId w:val="20"/>
  </w:num>
  <w:num w:numId="6">
    <w:abstractNumId w:val="18"/>
  </w:num>
  <w:num w:numId="7">
    <w:abstractNumId w:val="31"/>
  </w:num>
  <w:num w:numId="8">
    <w:abstractNumId w:val="7"/>
  </w:num>
  <w:num w:numId="9">
    <w:abstractNumId w:val="26"/>
  </w:num>
  <w:num w:numId="10">
    <w:abstractNumId w:val="11"/>
  </w:num>
  <w:num w:numId="11">
    <w:abstractNumId w:val="27"/>
  </w:num>
  <w:num w:numId="12">
    <w:abstractNumId w:val="8"/>
  </w:num>
  <w:num w:numId="13">
    <w:abstractNumId w:val="12"/>
  </w:num>
  <w:num w:numId="14">
    <w:abstractNumId w:val="22"/>
  </w:num>
  <w:num w:numId="15">
    <w:abstractNumId w:val="28"/>
  </w:num>
  <w:num w:numId="16">
    <w:abstractNumId w:val="0"/>
  </w:num>
  <w:num w:numId="17">
    <w:abstractNumId w:val="4"/>
  </w:num>
  <w:num w:numId="18">
    <w:abstractNumId w:val="17"/>
  </w:num>
  <w:num w:numId="19">
    <w:abstractNumId w:val="29"/>
  </w:num>
  <w:num w:numId="20">
    <w:abstractNumId w:val="9"/>
  </w:num>
  <w:num w:numId="21">
    <w:abstractNumId w:val="19"/>
  </w:num>
  <w:num w:numId="22">
    <w:abstractNumId w:val="13"/>
  </w:num>
  <w:num w:numId="23">
    <w:abstractNumId w:val="16"/>
  </w:num>
  <w:num w:numId="24">
    <w:abstractNumId w:val="14"/>
  </w:num>
  <w:num w:numId="25">
    <w:abstractNumId w:val="23"/>
  </w:num>
  <w:num w:numId="26">
    <w:abstractNumId w:val="3"/>
  </w:num>
  <w:num w:numId="27">
    <w:abstractNumId w:val="30"/>
  </w:num>
  <w:num w:numId="28">
    <w:abstractNumId w:val="5"/>
  </w:num>
  <w:num w:numId="29">
    <w:abstractNumId w:val="24"/>
  </w:num>
  <w:num w:numId="30">
    <w:abstractNumId w:val="6"/>
  </w:num>
  <w:num w:numId="31">
    <w:abstractNumId w:val="1"/>
  </w:num>
  <w:num w:numId="32">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59"/>
    <w:rsid w:val="000021C2"/>
    <w:rsid w:val="00022C61"/>
    <w:rsid w:val="00024C4C"/>
    <w:rsid w:val="000314D3"/>
    <w:rsid w:val="000318EC"/>
    <w:rsid w:val="00032D41"/>
    <w:rsid w:val="0005504E"/>
    <w:rsid w:val="00064D7F"/>
    <w:rsid w:val="0006689D"/>
    <w:rsid w:val="00080757"/>
    <w:rsid w:val="00084060"/>
    <w:rsid w:val="00086641"/>
    <w:rsid w:val="00095EA6"/>
    <w:rsid w:val="00097F49"/>
    <w:rsid w:val="000A33C2"/>
    <w:rsid w:val="000A4334"/>
    <w:rsid w:val="000A5934"/>
    <w:rsid w:val="000B6D93"/>
    <w:rsid w:val="000C2B7E"/>
    <w:rsid w:val="000C3ED8"/>
    <w:rsid w:val="000C7EBC"/>
    <w:rsid w:val="000F1525"/>
    <w:rsid w:val="00100023"/>
    <w:rsid w:val="00111A9C"/>
    <w:rsid w:val="00115E00"/>
    <w:rsid w:val="00116A45"/>
    <w:rsid w:val="001669AA"/>
    <w:rsid w:val="00184BD2"/>
    <w:rsid w:val="001A0A04"/>
    <w:rsid w:val="001A262A"/>
    <w:rsid w:val="001A538D"/>
    <w:rsid w:val="001B0E01"/>
    <w:rsid w:val="001B4EBA"/>
    <w:rsid w:val="001D224F"/>
    <w:rsid w:val="001D56D4"/>
    <w:rsid w:val="001F6F67"/>
    <w:rsid w:val="00200F22"/>
    <w:rsid w:val="0020634A"/>
    <w:rsid w:val="00210C37"/>
    <w:rsid w:val="00212387"/>
    <w:rsid w:val="00232786"/>
    <w:rsid w:val="002548B4"/>
    <w:rsid w:val="00254CCB"/>
    <w:rsid w:val="0026052F"/>
    <w:rsid w:val="002656B7"/>
    <w:rsid w:val="00267AFD"/>
    <w:rsid w:val="00284175"/>
    <w:rsid w:val="0029183A"/>
    <w:rsid w:val="002932E1"/>
    <w:rsid w:val="002A0FDD"/>
    <w:rsid w:val="002B35DD"/>
    <w:rsid w:val="002B6764"/>
    <w:rsid w:val="002C5F18"/>
    <w:rsid w:val="002C6870"/>
    <w:rsid w:val="002D1600"/>
    <w:rsid w:val="002D4252"/>
    <w:rsid w:val="002D6729"/>
    <w:rsid w:val="002D683B"/>
    <w:rsid w:val="002E00AB"/>
    <w:rsid w:val="002F3367"/>
    <w:rsid w:val="003034EE"/>
    <w:rsid w:val="00307DDF"/>
    <w:rsid w:val="00315A51"/>
    <w:rsid w:val="00316C71"/>
    <w:rsid w:val="00317D83"/>
    <w:rsid w:val="00323B8D"/>
    <w:rsid w:val="00325020"/>
    <w:rsid w:val="0033154F"/>
    <w:rsid w:val="0033512D"/>
    <w:rsid w:val="00341DA6"/>
    <w:rsid w:val="00343AA6"/>
    <w:rsid w:val="00344CBD"/>
    <w:rsid w:val="003451F8"/>
    <w:rsid w:val="00355EA3"/>
    <w:rsid w:val="0036568B"/>
    <w:rsid w:val="00373E08"/>
    <w:rsid w:val="00376ACD"/>
    <w:rsid w:val="0038608E"/>
    <w:rsid w:val="003A5121"/>
    <w:rsid w:val="003B42AC"/>
    <w:rsid w:val="003C0E4B"/>
    <w:rsid w:val="003D5CFF"/>
    <w:rsid w:val="003D625C"/>
    <w:rsid w:val="003E2988"/>
    <w:rsid w:val="003F24DC"/>
    <w:rsid w:val="003F2F1B"/>
    <w:rsid w:val="00407A9C"/>
    <w:rsid w:val="004105F8"/>
    <w:rsid w:val="0041707D"/>
    <w:rsid w:val="00417DFE"/>
    <w:rsid w:val="00425CAF"/>
    <w:rsid w:val="004373B1"/>
    <w:rsid w:val="004377E7"/>
    <w:rsid w:val="00442175"/>
    <w:rsid w:val="004463D9"/>
    <w:rsid w:val="00456570"/>
    <w:rsid w:val="00463508"/>
    <w:rsid w:val="00473C9B"/>
    <w:rsid w:val="00491750"/>
    <w:rsid w:val="004A2C46"/>
    <w:rsid w:val="004C21CD"/>
    <w:rsid w:val="004E2CCA"/>
    <w:rsid w:val="004F1A7D"/>
    <w:rsid w:val="00512CFD"/>
    <w:rsid w:val="00524637"/>
    <w:rsid w:val="00524EDB"/>
    <w:rsid w:val="0052628A"/>
    <w:rsid w:val="00527351"/>
    <w:rsid w:val="00532F4D"/>
    <w:rsid w:val="0053447B"/>
    <w:rsid w:val="0053451E"/>
    <w:rsid w:val="005352BB"/>
    <w:rsid w:val="00536FE7"/>
    <w:rsid w:val="00541659"/>
    <w:rsid w:val="00545419"/>
    <w:rsid w:val="00551FB5"/>
    <w:rsid w:val="00554A6B"/>
    <w:rsid w:val="00563B1D"/>
    <w:rsid w:val="005664A4"/>
    <w:rsid w:val="00567B6C"/>
    <w:rsid w:val="00590E30"/>
    <w:rsid w:val="0059221C"/>
    <w:rsid w:val="005929F3"/>
    <w:rsid w:val="005A31F2"/>
    <w:rsid w:val="005B613B"/>
    <w:rsid w:val="005C2B09"/>
    <w:rsid w:val="005C2CF4"/>
    <w:rsid w:val="005D01B5"/>
    <w:rsid w:val="005D0221"/>
    <w:rsid w:val="005E7E72"/>
    <w:rsid w:val="005F2A55"/>
    <w:rsid w:val="005F2B48"/>
    <w:rsid w:val="005F3189"/>
    <w:rsid w:val="005F3E45"/>
    <w:rsid w:val="00601E0D"/>
    <w:rsid w:val="00606CB9"/>
    <w:rsid w:val="006204B8"/>
    <w:rsid w:val="00623FA5"/>
    <w:rsid w:val="00625022"/>
    <w:rsid w:val="00627555"/>
    <w:rsid w:val="00635B18"/>
    <w:rsid w:val="0064241F"/>
    <w:rsid w:val="00645A2B"/>
    <w:rsid w:val="006575A1"/>
    <w:rsid w:val="00665594"/>
    <w:rsid w:val="00680E59"/>
    <w:rsid w:val="00682601"/>
    <w:rsid w:val="00687EB3"/>
    <w:rsid w:val="006956B7"/>
    <w:rsid w:val="006A030B"/>
    <w:rsid w:val="006B543B"/>
    <w:rsid w:val="006B54F9"/>
    <w:rsid w:val="006B6713"/>
    <w:rsid w:val="006C41F7"/>
    <w:rsid w:val="006C533C"/>
    <w:rsid w:val="006D70A0"/>
    <w:rsid w:val="006E11B6"/>
    <w:rsid w:val="006E2AC1"/>
    <w:rsid w:val="006E5F5E"/>
    <w:rsid w:val="006F2C88"/>
    <w:rsid w:val="007077FA"/>
    <w:rsid w:val="007218B7"/>
    <w:rsid w:val="00724A29"/>
    <w:rsid w:val="007253ED"/>
    <w:rsid w:val="00726A03"/>
    <w:rsid w:val="00727B33"/>
    <w:rsid w:val="0073089E"/>
    <w:rsid w:val="007366DD"/>
    <w:rsid w:val="007558F7"/>
    <w:rsid w:val="00763DB9"/>
    <w:rsid w:val="0077002A"/>
    <w:rsid w:val="0077428D"/>
    <w:rsid w:val="00776AA4"/>
    <w:rsid w:val="00790CE3"/>
    <w:rsid w:val="0079514C"/>
    <w:rsid w:val="007A0FDD"/>
    <w:rsid w:val="007A761B"/>
    <w:rsid w:val="007B027F"/>
    <w:rsid w:val="007C4B2E"/>
    <w:rsid w:val="007C6B88"/>
    <w:rsid w:val="007C6CCE"/>
    <w:rsid w:val="007D0290"/>
    <w:rsid w:val="007D5B7C"/>
    <w:rsid w:val="007E1870"/>
    <w:rsid w:val="007E3EBA"/>
    <w:rsid w:val="007F170A"/>
    <w:rsid w:val="007F4A8D"/>
    <w:rsid w:val="007F5CAA"/>
    <w:rsid w:val="00804C41"/>
    <w:rsid w:val="008142E4"/>
    <w:rsid w:val="00815173"/>
    <w:rsid w:val="00815C59"/>
    <w:rsid w:val="00845BD5"/>
    <w:rsid w:val="00857808"/>
    <w:rsid w:val="00876B0B"/>
    <w:rsid w:val="008839C3"/>
    <w:rsid w:val="0089304F"/>
    <w:rsid w:val="008A75A7"/>
    <w:rsid w:val="008B02A6"/>
    <w:rsid w:val="008C243B"/>
    <w:rsid w:val="008D59C6"/>
    <w:rsid w:val="008D6DF2"/>
    <w:rsid w:val="008E6B6E"/>
    <w:rsid w:val="008E7266"/>
    <w:rsid w:val="0090676D"/>
    <w:rsid w:val="00906BB1"/>
    <w:rsid w:val="009139AB"/>
    <w:rsid w:val="00921488"/>
    <w:rsid w:val="009356B1"/>
    <w:rsid w:val="00947BD3"/>
    <w:rsid w:val="0095624E"/>
    <w:rsid w:val="00974A30"/>
    <w:rsid w:val="00977FB5"/>
    <w:rsid w:val="00983700"/>
    <w:rsid w:val="00983709"/>
    <w:rsid w:val="009848EE"/>
    <w:rsid w:val="009862AA"/>
    <w:rsid w:val="009914AB"/>
    <w:rsid w:val="009974C0"/>
    <w:rsid w:val="009A5203"/>
    <w:rsid w:val="009B0688"/>
    <w:rsid w:val="009B53EA"/>
    <w:rsid w:val="009C054C"/>
    <w:rsid w:val="009D753D"/>
    <w:rsid w:val="009E419D"/>
    <w:rsid w:val="009E5AA7"/>
    <w:rsid w:val="009F6A01"/>
    <w:rsid w:val="00A00C80"/>
    <w:rsid w:val="00A0556A"/>
    <w:rsid w:val="00A11A34"/>
    <w:rsid w:val="00A13B56"/>
    <w:rsid w:val="00A1629C"/>
    <w:rsid w:val="00A23AC2"/>
    <w:rsid w:val="00A3052A"/>
    <w:rsid w:val="00A47843"/>
    <w:rsid w:val="00A478B5"/>
    <w:rsid w:val="00A57F27"/>
    <w:rsid w:val="00A6687C"/>
    <w:rsid w:val="00A67871"/>
    <w:rsid w:val="00A72B2B"/>
    <w:rsid w:val="00A72B90"/>
    <w:rsid w:val="00A77005"/>
    <w:rsid w:val="00A9257F"/>
    <w:rsid w:val="00AA0AF0"/>
    <w:rsid w:val="00AB4894"/>
    <w:rsid w:val="00AB6D8D"/>
    <w:rsid w:val="00AB7AFD"/>
    <w:rsid w:val="00AD3D60"/>
    <w:rsid w:val="00AD4881"/>
    <w:rsid w:val="00AD5871"/>
    <w:rsid w:val="00AD637C"/>
    <w:rsid w:val="00AE6614"/>
    <w:rsid w:val="00AF3ABD"/>
    <w:rsid w:val="00AF4334"/>
    <w:rsid w:val="00AF4CF5"/>
    <w:rsid w:val="00B10AC6"/>
    <w:rsid w:val="00B11499"/>
    <w:rsid w:val="00B15EC3"/>
    <w:rsid w:val="00B1725E"/>
    <w:rsid w:val="00B2376F"/>
    <w:rsid w:val="00B23CF8"/>
    <w:rsid w:val="00B35609"/>
    <w:rsid w:val="00B46D91"/>
    <w:rsid w:val="00B60D4F"/>
    <w:rsid w:val="00B63496"/>
    <w:rsid w:val="00B80A58"/>
    <w:rsid w:val="00BC3015"/>
    <w:rsid w:val="00BC58AF"/>
    <w:rsid w:val="00BD0BB8"/>
    <w:rsid w:val="00BE0712"/>
    <w:rsid w:val="00BF4A12"/>
    <w:rsid w:val="00C31140"/>
    <w:rsid w:val="00C37BFA"/>
    <w:rsid w:val="00C4136F"/>
    <w:rsid w:val="00C46570"/>
    <w:rsid w:val="00C92E7B"/>
    <w:rsid w:val="00C941D9"/>
    <w:rsid w:val="00C9798F"/>
    <w:rsid w:val="00CA5C7F"/>
    <w:rsid w:val="00CC5ADA"/>
    <w:rsid w:val="00CE77A9"/>
    <w:rsid w:val="00CF1BEE"/>
    <w:rsid w:val="00D1736A"/>
    <w:rsid w:val="00D32868"/>
    <w:rsid w:val="00D44E14"/>
    <w:rsid w:val="00D45A20"/>
    <w:rsid w:val="00D5431F"/>
    <w:rsid w:val="00D5635D"/>
    <w:rsid w:val="00D6061D"/>
    <w:rsid w:val="00D74CD8"/>
    <w:rsid w:val="00D8565C"/>
    <w:rsid w:val="00D919A0"/>
    <w:rsid w:val="00D9413F"/>
    <w:rsid w:val="00D9545D"/>
    <w:rsid w:val="00DB3181"/>
    <w:rsid w:val="00DB6592"/>
    <w:rsid w:val="00DC7253"/>
    <w:rsid w:val="00E0023B"/>
    <w:rsid w:val="00E00674"/>
    <w:rsid w:val="00E05E7C"/>
    <w:rsid w:val="00E06F5C"/>
    <w:rsid w:val="00E124CA"/>
    <w:rsid w:val="00E23E10"/>
    <w:rsid w:val="00E24A97"/>
    <w:rsid w:val="00E26F7C"/>
    <w:rsid w:val="00E27CF2"/>
    <w:rsid w:val="00E31B5C"/>
    <w:rsid w:val="00E3537E"/>
    <w:rsid w:val="00E4432B"/>
    <w:rsid w:val="00E50493"/>
    <w:rsid w:val="00E5501C"/>
    <w:rsid w:val="00E626EF"/>
    <w:rsid w:val="00E7260E"/>
    <w:rsid w:val="00E81446"/>
    <w:rsid w:val="00E91F58"/>
    <w:rsid w:val="00E94570"/>
    <w:rsid w:val="00EB0B9F"/>
    <w:rsid w:val="00EB7347"/>
    <w:rsid w:val="00EB7738"/>
    <w:rsid w:val="00EE5E28"/>
    <w:rsid w:val="00EF09B4"/>
    <w:rsid w:val="00EF1BD4"/>
    <w:rsid w:val="00EF577A"/>
    <w:rsid w:val="00F169B0"/>
    <w:rsid w:val="00F32D4B"/>
    <w:rsid w:val="00F35F80"/>
    <w:rsid w:val="00F44699"/>
    <w:rsid w:val="00F46580"/>
    <w:rsid w:val="00F644EF"/>
    <w:rsid w:val="00F92960"/>
    <w:rsid w:val="00F96114"/>
    <w:rsid w:val="00FA2E50"/>
    <w:rsid w:val="00FA41B8"/>
    <w:rsid w:val="00FB6B03"/>
    <w:rsid w:val="00FC2299"/>
    <w:rsid w:val="00FD02E8"/>
    <w:rsid w:val="00FD292E"/>
    <w:rsid w:val="00FE3A39"/>
    <w:rsid w:val="00FF239B"/>
    <w:rsid w:val="00FF5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60A23"/>
  <w15:chartTrackingRefBased/>
  <w15:docId w15:val="{3EBD9632-EE2F-4BA4-B13F-ED44719E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65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32D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41659"/>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54165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8E6B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165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41659"/>
    <w:rPr>
      <w:rFonts w:ascii="Times New Roman" w:eastAsia="Times New Roman" w:hAnsi="Times New Roman" w:cs="Times New Roman"/>
      <w:b/>
      <w:bCs/>
      <w:sz w:val="27"/>
      <w:szCs w:val="27"/>
    </w:rPr>
  </w:style>
  <w:style w:type="paragraph" w:styleId="NormalWeb">
    <w:name w:val="Normal (Web)"/>
    <w:basedOn w:val="Normal"/>
    <w:uiPriority w:val="99"/>
    <w:unhideWhenUsed/>
    <w:rsid w:val="00541659"/>
    <w:pPr>
      <w:spacing w:before="100" w:beforeAutospacing="1" w:after="100" w:afterAutospacing="1"/>
    </w:pPr>
  </w:style>
  <w:style w:type="paragraph" w:styleId="ListParagraph">
    <w:name w:val="List Paragraph"/>
    <w:basedOn w:val="Normal"/>
    <w:uiPriority w:val="34"/>
    <w:qFormat/>
    <w:rsid w:val="00DB6592"/>
    <w:pPr>
      <w:ind w:left="720"/>
      <w:contextualSpacing/>
    </w:pPr>
  </w:style>
  <w:style w:type="character" w:styleId="HTMLCode">
    <w:name w:val="HTML Code"/>
    <w:basedOn w:val="DefaultParagraphFont"/>
    <w:uiPriority w:val="99"/>
    <w:semiHidden/>
    <w:unhideWhenUsed/>
    <w:rsid w:val="00D5431F"/>
    <w:rPr>
      <w:rFonts w:ascii="Courier New" w:eastAsia="Times New Roman" w:hAnsi="Courier New" w:cs="Courier New"/>
      <w:sz w:val="20"/>
      <w:szCs w:val="20"/>
    </w:rPr>
  </w:style>
  <w:style w:type="character" w:styleId="Strong">
    <w:name w:val="Strong"/>
    <w:basedOn w:val="DefaultParagraphFont"/>
    <w:uiPriority w:val="22"/>
    <w:qFormat/>
    <w:rsid w:val="00D5431F"/>
    <w:rPr>
      <w:b/>
      <w:bCs/>
    </w:rPr>
  </w:style>
  <w:style w:type="character" w:customStyle="1" w:styleId="Heading1Char">
    <w:name w:val="Heading 1 Char"/>
    <w:basedOn w:val="DefaultParagraphFont"/>
    <w:link w:val="Heading1"/>
    <w:uiPriority w:val="9"/>
    <w:rsid w:val="00F32D4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A2E50"/>
    <w:rPr>
      <w:color w:val="0563C1" w:themeColor="hyperlink"/>
      <w:u w:val="single"/>
    </w:rPr>
  </w:style>
  <w:style w:type="character" w:styleId="UnresolvedMention">
    <w:name w:val="Unresolved Mention"/>
    <w:basedOn w:val="DefaultParagraphFont"/>
    <w:uiPriority w:val="99"/>
    <w:semiHidden/>
    <w:unhideWhenUsed/>
    <w:rsid w:val="00FA2E50"/>
    <w:rPr>
      <w:color w:val="605E5C"/>
      <w:shd w:val="clear" w:color="auto" w:fill="E1DFDD"/>
    </w:rPr>
  </w:style>
  <w:style w:type="table" w:styleId="TableGrid">
    <w:name w:val="Table Grid"/>
    <w:basedOn w:val="TableNormal"/>
    <w:uiPriority w:val="39"/>
    <w:rsid w:val="00407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E6B6E"/>
    <w:rPr>
      <w:rFonts w:asciiTheme="majorHAnsi" w:eastAsiaTheme="majorEastAsia" w:hAnsiTheme="majorHAnsi" w:cstheme="majorBidi"/>
      <w:i/>
      <w:iCs/>
      <w:color w:val="2F5496" w:themeColor="accent1" w:themeShade="BF"/>
      <w:sz w:val="24"/>
      <w:szCs w:val="24"/>
    </w:rPr>
  </w:style>
  <w:style w:type="character" w:styleId="Emphasis">
    <w:name w:val="Emphasis"/>
    <w:basedOn w:val="DefaultParagraphFont"/>
    <w:uiPriority w:val="20"/>
    <w:qFormat/>
    <w:rsid w:val="00A00C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6802">
      <w:bodyDiv w:val="1"/>
      <w:marLeft w:val="0"/>
      <w:marRight w:val="0"/>
      <w:marTop w:val="0"/>
      <w:marBottom w:val="0"/>
      <w:divBdr>
        <w:top w:val="none" w:sz="0" w:space="0" w:color="auto"/>
        <w:left w:val="none" w:sz="0" w:space="0" w:color="auto"/>
        <w:bottom w:val="none" w:sz="0" w:space="0" w:color="auto"/>
        <w:right w:val="none" w:sz="0" w:space="0" w:color="auto"/>
      </w:divBdr>
    </w:div>
    <w:div w:id="88042988">
      <w:bodyDiv w:val="1"/>
      <w:marLeft w:val="0"/>
      <w:marRight w:val="0"/>
      <w:marTop w:val="0"/>
      <w:marBottom w:val="0"/>
      <w:divBdr>
        <w:top w:val="none" w:sz="0" w:space="0" w:color="auto"/>
        <w:left w:val="none" w:sz="0" w:space="0" w:color="auto"/>
        <w:bottom w:val="none" w:sz="0" w:space="0" w:color="auto"/>
        <w:right w:val="none" w:sz="0" w:space="0" w:color="auto"/>
      </w:divBdr>
    </w:div>
    <w:div w:id="189149197">
      <w:bodyDiv w:val="1"/>
      <w:marLeft w:val="0"/>
      <w:marRight w:val="0"/>
      <w:marTop w:val="0"/>
      <w:marBottom w:val="0"/>
      <w:divBdr>
        <w:top w:val="none" w:sz="0" w:space="0" w:color="auto"/>
        <w:left w:val="none" w:sz="0" w:space="0" w:color="auto"/>
        <w:bottom w:val="none" w:sz="0" w:space="0" w:color="auto"/>
        <w:right w:val="none" w:sz="0" w:space="0" w:color="auto"/>
      </w:divBdr>
      <w:divsChild>
        <w:div w:id="749229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045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1974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6512">
      <w:bodyDiv w:val="1"/>
      <w:marLeft w:val="0"/>
      <w:marRight w:val="0"/>
      <w:marTop w:val="0"/>
      <w:marBottom w:val="0"/>
      <w:divBdr>
        <w:top w:val="none" w:sz="0" w:space="0" w:color="auto"/>
        <w:left w:val="none" w:sz="0" w:space="0" w:color="auto"/>
        <w:bottom w:val="none" w:sz="0" w:space="0" w:color="auto"/>
        <w:right w:val="none" w:sz="0" w:space="0" w:color="auto"/>
      </w:divBdr>
    </w:div>
    <w:div w:id="281423860">
      <w:bodyDiv w:val="1"/>
      <w:marLeft w:val="0"/>
      <w:marRight w:val="0"/>
      <w:marTop w:val="0"/>
      <w:marBottom w:val="0"/>
      <w:divBdr>
        <w:top w:val="none" w:sz="0" w:space="0" w:color="auto"/>
        <w:left w:val="none" w:sz="0" w:space="0" w:color="auto"/>
        <w:bottom w:val="none" w:sz="0" w:space="0" w:color="auto"/>
        <w:right w:val="none" w:sz="0" w:space="0" w:color="auto"/>
      </w:divBdr>
    </w:div>
    <w:div w:id="312411998">
      <w:bodyDiv w:val="1"/>
      <w:marLeft w:val="0"/>
      <w:marRight w:val="0"/>
      <w:marTop w:val="0"/>
      <w:marBottom w:val="0"/>
      <w:divBdr>
        <w:top w:val="none" w:sz="0" w:space="0" w:color="auto"/>
        <w:left w:val="none" w:sz="0" w:space="0" w:color="auto"/>
        <w:bottom w:val="none" w:sz="0" w:space="0" w:color="auto"/>
        <w:right w:val="none" w:sz="0" w:space="0" w:color="auto"/>
      </w:divBdr>
    </w:div>
    <w:div w:id="351107927">
      <w:bodyDiv w:val="1"/>
      <w:marLeft w:val="0"/>
      <w:marRight w:val="0"/>
      <w:marTop w:val="0"/>
      <w:marBottom w:val="0"/>
      <w:divBdr>
        <w:top w:val="none" w:sz="0" w:space="0" w:color="auto"/>
        <w:left w:val="none" w:sz="0" w:space="0" w:color="auto"/>
        <w:bottom w:val="none" w:sz="0" w:space="0" w:color="auto"/>
        <w:right w:val="none" w:sz="0" w:space="0" w:color="auto"/>
      </w:divBdr>
    </w:div>
    <w:div w:id="421801440">
      <w:bodyDiv w:val="1"/>
      <w:marLeft w:val="0"/>
      <w:marRight w:val="0"/>
      <w:marTop w:val="0"/>
      <w:marBottom w:val="0"/>
      <w:divBdr>
        <w:top w:val="none" w:sz="0" w:space="0" w:color="auto"/>
        <w:left w:val="none" w:sz="0" w:space="0" w:color="auto"/>
        <w:bottom w:val="none" w:sz="0" w:space="0" w:color="auto"/>
        <w:right w:val="none" w:sz="0" w:space="0" w:color="auto"/>
      </w:divBdr>
    </w:div>
    <w:div w:id="449974835">
      <w:bodyDiv w:val="1"/>
      <w:marLeft w:val="0"/>
      <w:marRight w:val="0"/>
      <w:marTop w:val="0"/>
      <w:marBottom w:val="0"/>
      <w:divBdr>
        <w:top w:val="none" w:sz="0" w:space="0" w:color="auto"/>
        <w:left w:val="none" w:sz="0" w:space="0" w:color="auto"/>
        <w:bottom w:val="none" w:sz="0" w:space="0" w:color="auto"/>
        <w:right w:val="none" w:sz="0" w:space="0" w:color="auto"/>
      </w:divBdr>
    </w:div>
    <w:div w:id="638846941">
      <w:bodyDiv w:val="1"/>
      <w:marLeft w:val="0"/>
      <w:marRight w:val="0"/>
      <w:marTop w:val="0"/>
      <w:marBottom w:val="0"/>
      <w:divBdr>
        <w:top w:val="none" w:sz="0" w:space="0" w:color="auto"/>
        <w:left w:val="none" w:sz="0" w:space="0" w:color="auto"/>
        <w:bottom w:val="none" w:sz="0" w:space="0" w:color="auto"/>
        <w:right w:val="none" w:sz="0" w:space="0" w:color="auto"/>
      </w:divBdr>
    </w:div>
    <w:div w:id="667561558">
      <w:bodyDiv w:val="1"/>
      <w:marLeft w:val="0"/>
      <w:marRight w:val="0"/>
      <w:marTop w:val="0"/>
      <w:marBottom w:val="0"/>
      <w:divBdr>
        <w:top w:val="none" w:sz="0" w:space="0" w:color="auto"/>
        <w:left w:val="none" w:sz="0" w:space="0" w:color="auto"/>
        <w:bottom w:val="none" w:sz="0" w:space="0" w:color="auto"/>
        <w:right w:val="none" w:sz="0" w:space="0" w:color="auto"/>
      </w:divBdr>
    </w:div>
    <w:div w:id="788010528">
      <w:bodyDiv w:val="1"/>
      <w:marLeft w:val="0"/>
      <w:marRight w:val="0"/>
      <w:marTop w:val="0"/>
      <w:marBottom w:val="0"/>
      <w:divBdr>
        <w:top w:val="none" w:sz="0" w:space="0" w:color="auto"/>
        <w:left w:val="none" w:sz="0" w:space="0" w:color="auto"/>
        <w:bottom w:val="none" w:sz="0" w:space="0" w:color="auto"/>
        <w:right w:val="none" w:sz="0" w:space="0" w:color="auto"/>
      </w:divBdr>
    </w:div>
    <w:div w:id="802036860">
      <w:bodyDiv w:val="1"/>
      <w:marLeft w:val="0"/>
      <w:marRight w:val="0"/>
      <w:marTop w:val="0"/>
      <w:marBottom w:val="0"/>
      <w:divBdr>
        <w:top w:val="none" w:sz="0" w:space="0" w:color="auto"/>
        <w:left w:val="none" w:sz="0" w:space="0" w:color="auto"/>
        <w:bottom w:val="none" w:sz="0" w:space="0" w:color="auto"/>
        <w:right w:val="none" w:sz="0" w:space="0" w:color="auto"/>
      </w:divBdr>
    </w:div>
    <w:div w:id="878127153">
      <w:bodyDiv w:val="1"/>
      <w:marLeft w:val="0"/>
      <w:marRight w:val="0"/>
      <w:marTop w:val="0"/>
      <w:marBottom w:val="0"/>
      <w:divBdr>
        <w:top w:val="none" w:sz="0" w:space="0" w:color="auto"/>
        <w:left w:val="none" w:sz="0" w:space="0" w:color="auto"/>
        <w:bottom w:val="none" w:sz="0" w:space="0" w:color="auto"/>
        <w:right w:val="none" w:sz="0" w:space="0" w:color="auto"/>
      </w:divBdr>
    </w:div>
    <w:div w:id="897517140">
      <w:bodyDiv w:val="1"/>
      <w:marLeft w:val="0"/>
      <w:marRight w:val="0"/>
      <w:marTop w:val="0"/>
      <w:marBottom w:val="0"/>
      <w:divBdr>
        <w:top w:val="none" w:sz="0" w:space="0" w:color="auto"/>
        <w:left w:val="none" w:sz="0" w:space="0" w:color="auto"/>
        <w:bottom w:val="none" w:sz="0" w:space="0" w:color="auto"/>
        <w:right w:val="none" w:sz="0" w:space="0" w:color="auto"/>
      </w:divBdr>
    </w:div>
    <w:div w:id="897547944">
      <w:bodyDiv w:val="1"/>
      <w:marLeft w:val="0"/>
      <w:marRight w:val="0"/>
      <w:marTop w:val="0"/>
      <w:marBottom w:val="0"/>
      <w:divBdr>
        <w:top w:val="none" w:sz="0" w:space="0" w:color="auto"/>
        <w:left w:val="none" w:sz="0" w:space="0" w:color="auto"/>
        <w:bottom w:val="none" w:sz="0" w:space="0" w:color="auto"/>
        <w:right w:val="none" w:sz="0" w:space="0" w:color="auto"/>
      </w:divBdr>
    </w:div>
    <w:div w:id="940992898">
      <w:bodyDiv w:val="1"/>
      <w:marLeft w:val="0"/>
      <w:marRight w:val="0"/>
      <w:marTop w:val="0"/>
      <w:marBottom w:val="0"/>
      <w:divBdr>
        <w:top w:val="none" w:sz="0" w:space="0" w:color="auto"/>
        <w:left w:val="none" w:sz="0" w:space="0" w:color="auto"/>
        <w:bottom w:val="none" w:sz="0" w:space="0" w:color="auto"/>
        <w:right w:val="none" w:sz="0" w:space="0" w:color="auto"/>
      </w:divBdr>
    </w:div>
    <w:div w:id="1003818726">
      <w:bodyDiv w:val="1"/>
      <w:marLeft w:val="0"/>
      <w:marRight w:val="0"/>
      <w:marTop w:val="0"/>
      <w:marBottom w:val="0"/>
      <w:divBdr>
        <w:top w:val="none" w:sz="0" w:space="0" w:color="auto"/>
        <w:left w:val="none" w:sz="0" w:space="0" w:color="auto"/>
        <w:bottom w:val="none" w:sz="0" w:space="0" w:color="auto"/>
        <w:right w:val="none" w:sz="0" w:space="0" w:color="auto"/>
      </w:divBdr>
    </w:div>
    <w:div w:id="1085564999">
      <w:bodyDiv w:val="1"/>
      <w:marLeft w:val="0"/>
      <w:marRight w:val="0"/>
      <w:marTop w:val="0"/>
      <w:marBottom w:val="0"/>
      <w:divBdr>
        <w:top w:val="none" w:sz="0" w:space="0" w:color="auto"/>
        <w:left w:val="none" w:sz="0" w:space="0" w:color="auto"/>
        <w:bottom w:val="none" w:sz="0" w:space="0" w:color="auto"/>
        <w:right w:val="none" w:sz="0" w:space="0" w:color="auto"/>
      </w:divBdr>
    </w:div>
    <w:div w:id="1177500603">
      <w:bodyDiv w:val="1"/>
      <w:marLeft w:val="0"/>
      <w:marRight w:val="0"/>
      <w:marTop w:val="0"/>
      <w:marBottom w:val="0"/>
      <w:divBdr>
        <w:top w:val="none" w:sz="0" w:space="0" w:color="auto"/>
        <w:left w:val="none" w:sz="0" w:space="0" w:color="auto"/>
        <w:bottom w:val="none" w:sz="0" w:space="0" w:color="auto"/>
        <w:right w:val="none" w:sz="0" w:space="0" w:color="auto"/>
      </w:divBdr>
    </w:div>
    <w:div w:id="1257515530">
      <w:bodyDiv w:val="1"/>
      <w:marLeft w:val="0"/>
      <w:marRight w:val="0"/>
      <w:marTop w:val="0"/>
      <w:marBottom w:val="0"/>
      <w:divBdr>
        <w:top w:val="none" w:sz="0" w:space="0" w:color="auto"/>
        <w:left w:val="none" w:sz="0" w:space="0" w:color="auto"/>
        <w:bottom w:val="none" w:sz="0" w:space="0" w:color="auto"/>
        <w:right w:val="none" w:sz="0" w:space="0" w:color="auto"/>
      </w:divBdr>
    </w:div>
    <w:div w:id="1351948304">
      <w:bodyDiv w:val="1"/>
      <w:marLeft w:val="0"/>
      <w:marRight w:val="0"/>
      <w:marTop w:val="0"/>
      <w:marBottom w:val="0"/>
      <w:divBdr>
        <w:top w:val="none" w:sz="0" w:space="0" w:color="auto"/>
        <w:left w:val="none" w:sz="0" w:space="0" w:color="auto"/>
        <w:bottom w:val="none" w:sz="0" w:space="0" w:color="auto"/>
        <w:right w:val="none" w:sz="0" w:space="0" w:color="auto"/>
      </w:divBdr>
    </w:div>
    <w:div w:id="1387608512">
      <w:bodyDiv w:val="1"/>
      <w:marLeft w:val="0"/>
      <w:marRight w:val="0"/>
      <w:marTop w:val="0"/>
      <w:marBottom w:val="0"/>
      <w:divBdr>
        <w:top w:val="none" w:sz="0" w:space="0" w:color="auto"/>
        <w:left w:val="none" w:sz="0" w:space="0" w:color="auto"/>
        <w:bottom w:val="none" w:sz="0" w:space="0" w:color="auto"/>
        <w:right w:val="none" w:sz="0" w:space="0" w:color="auto"/>
      </w:divBdr>
    </w:div>
    <w:div w:id="1468353916">
      <w:bodyDiv w:val="1"/>
      <w:marLeft w:val="0"/>
      <w:marRight w:val="0"/>
      <w:marTop w:val="0"/>
      <w:marBottom w:val="0"/>
      <w:divBdr>
        <w:top w:val="none" w:sz="0" w:space="0" w:color="auto"/>
        <w:left w:val="none" w:sz="0" w:space="0" w:color="auto"/>
        <w:bottom w:val="none" w:sz="0" w:space="0" w:color="auto"/>
        <w:right w:val="none" w:sz="0" w:space="0" w:color="auto"/>
      </w:divBdr>
    </w:div>
    <w:div w:id="1489207219">
      <w:bodyDiv w:val="1"/>
      <w:marLeft w:val="0"/>
      <w:marRight w:val="0"/>
      <w:marTop w:val="0"/>
      <w:marBottom w:val="0"/>
      <w:divBdr>
        <w:top w:val="none" w:sz="0" w:space="0" w:color="auto"/>
        <w:left w:val="none" w:sz="0" w:space="0" w:color="auto"/>
        <w:bottom w:val="none" w:sz="0" w:space="0" w:color="auto"/>
        <w:right w:val="none" w:sz="0" w:space="0" w:color="auto"/>
      </w:divBdr>
    </w:div>
    <w:div w:id="1503735973">
      <w:bodyDiv w:val="1"/>
      <w:marLeft w:val="0"/>
      <w:marRight w:val="0"/>
      <w:marTop w:val="0"/>
      <w:marBottom w:val="0"/>
      <w:divBdr>
        <w:top w:val="none" w:sz="0" w:space="0" w:color="auto"/>
        <w:left w:val="none" w:sz="0" w:space="0" w:color="auto"/>
        <w:bottom w:val="none" w:sz="0" w:space="0" w:color="auto"/>
        <w:right w:val="none" w:sz="0" w:space="0" w:color="auto"/>
      </w:divBdr>
    </w:div>
    <w:div w:id="1547909538">
      <w:bodyDiv w:val="1"/>
      <w:marLeft w:val="0"/>
      <w:marRight w:val="0"/>
      <w:marTop w:val="0"/>
      <w:marBottom w:val="0"/>
      <w:divBdr>
        <w:top w:val="none" w:sz="0" w:space="0" w:color="auto"/>
        <w:left w:val="none" w:sz="0" w:space="0" w:color="auto"/>
        <w:bottom w:val="none" w:sz="0" w:space="0" w:color="auto"/>
        <w:right w:val="none" w:sz="0" w:space="0" w:color="auto"/>
      </w:divBdr>
    </w:div>
    <w:div w:id="1568607413">
      <w:bodyDiv w:val="1"/>
      <w:marLeft w:val="0"/>
      <w:marRight w:val="0"/>
      <w:marTop w:val="0"/>
      <w:marBottom w:val="0"/>
      <w:divBdr>
        <w:top w:val="none" w:sz="0" w:space="0" w:color="auto"/>
        <w:left w:val="none" w:sz="0" w:space="0" w:color="auto"/>
        <w:bottom w:val="none" w:sz="0" w:space="0" w:color="auto"/>
        <w:right w:val="none" w:sz="0" w:space="0" w:color="auto"/>
      </w:divBdr>
    </w:div>
    <w:div w:id="1610309386">
      <w:bodyDiv w:val="1"/>
      <w:marLeft w:val="0"/>
      <w:marRight w:val="0"/>
      <w:marTop w:val="0"/>
      <w:marBottom w:val="0"/>
      <w:divBdr>
        <w:top w:val="none" w:sz="0" w:space="0" w:color="auto"/>
        <w:left w:val="none" w:sz="0" w:space="0" w:color="auto"/>
        <w:bottom w:val="none" w:sz="0" w:space="0" w:color="auto"/>
        <w:right w:val="none" w:sz="0" w:space="0" w:color="auto"/>
      </w:divBdr>
    </w:div>
    <w:div w:id="1612469669">
      <w:bodyDiv w:val="1"/>
      <w:marLeft w:val="0"/>
      <w:marRight w:val="0"/>
      <w:marTop w:val="0"/>
      <w:marBottom w:val="0"/>
      <w:divBdr>
        <w:top w:val="none" w:sz="0" w:space="0" w:color="auto"/>
        <w:left w:val="none" w:sz="0" w:space="0" w:color="auto"/>
        <w:bottom w:val="none" w:sz="0" w:space="0" w:color="auto"/>
        <w:right w:val="none" w:sz="0" w:space="0" w:color="auto"/>
      </w:divBdr>
    </w:div>
    <w:div w:id="1781681314">
      <w:bodyDiv w:val="1"/>
      <w:marLeft w:val="0"/>
      <w:marRight w:val="0"/>
      <w:marTop w:val="0"/>
      <w:marBottom w:val="0"/>
      <w:divBdr>
        <w:top w:val="none" w:sz="0" w:space="0" w:color="auto"/>
        <w:left w:val="none" w:sz="0" w:space="0" w:color="auto"/>
        <w:bottom w:val="none" w:sz="0" w:space="0" w:color="auto"/>
        <w:right w:val="none" w:sz="0" w:space="0" w:color="auto"/>
      </w:divBdr>
    </w:div>
    <w:div w:id="1793017408">
      <w:bodyDiv w:val="1"/>
      <w:marLeft w:val="0"/>
      <w:marRight w:val="0"/>
      <w:marTop w:val="0"/>
      <w:marBottom w:val="0"/>
      <w:divBdr>
        <w:top w:val="none" w:sz="0" w:space="0" w:color="auto"/>
        <w:left w:val="none" w:sz="0" w:space="0" w:color="auto"/>
        <w:bottom w:val="none" w:sz="0" w:space="0" w:color="auto"/>
        <w:right w:val="none" w:sz="0" w:space="0" w:color="auto"/>
      </w:divBdr>
    </w:div>
    <w:div w:id="2032098255">
      <w:bodyDiv w:val="1"/>
      <w:marLeft w:val="0"/>
      <w:marRight w:val="0"/>
      <w:marTop w:val="0"/>
      <w:marBottom w:val="0"/>
      <w:divBdr>
        <w:top w:val="none" w:sz="0" w:space="0" w:color="auto"/>
        <w:left w:val="none" w:sz="0" w:space="0" w:color="auto"/>
        <w:bottom w:val="none" w:sz="0" w:space="0" w:color="auto"/>
        <w:right w:val="none" w:sz="0" w:space="0" w:color="auto"/>
      </w:divBdr>
    </w:div>
    <w:div w:id="203688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www.clinicaltrials.gov"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B50F3-E3FE-4431-9FC0-861AFF1AB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26</Pages>
  <Words>14174</Words>
  <Characters>80797</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 Bhat, Yashaswini</dc:creator>
  <cp:keywords/>
  <dc:description/>
  <cp:lastModifiedBy>Rajendra Bhat, Yashaswini</cp:lastModifiedBy>
  <cp:revision>410</cp:revision>
  <dcterms:created xsi:type="dcterms:W3CDTF">2025-05-22T18:26:00Z</dcterms:created>
  <dcterms:modified xsi:type="dcterms:W3CDTF">2025-05-23T04:12:00Z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id="NEntPlTE"/&gt;&lt;style id="http://www.zotero.org/styles/vancouver" locale="en-US" hasBibliography="1" bibliographyStyleHasBeenSet="0"/&gt;&lt;prefs&gt;&lt;pref name="fieldType" value="Field"/&gt;&lt;/prefs&gt;&lt;/data&gt;</vt:lpwstr>
  </property>
</Properties>
</file>