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C469A">
      <w:pPr>
        <w:jc w:val="center"/>
        <w:rPr>
          <w:rFonts w:hint="eastAsia" w:eastAsia="宋体"/>
          <w:color w:val="auto"/>
          <w:lang w:val="en-US" w:eastAsia="zh-CN"/>
        </w:rPr>
      </w:pPr>
      <w:r>
        <w:rPr>
          <w:rFonts w:hint="eastAsia" w:eastAsia="宋体"/>
          <w:color w:val="auto"/>
          <w:lang w:val="en-US" w:eastAsia="zh-CN"/>
        </w:rPr>
        <w:t>MLP</w:t>
      </w:r>
    </w:p>
    <w:p w14:paraId="51CF2B6E">
      <w:pPr>
        <w:jc w:val="center"/>
        <w:rPr>
          <w:color w:val="auto"/>
        </w:rPr>
      </w:pPr>
      <w:r>
        <w:rPr>
          <w:rFonts w:hint="eastAsia" w:eastAsia="宋体"/>
          <w:color w:val="auto"/>
          <w:lang w:val="en-US" w:eastAsia="zh-CN"/>
        </w:rPr>
        <w:t>report</w:t>
      </w:r>
      <w:r>
        <w:rPr>
          <w:color w:val="auto"/>
        </w:rPr>
        <w:br w:type="textWrapping"/>
      </w:r>
    </w:p>
    <w:p w14:paraId="0B63B80D">
      <w:pPr>
        <w:rPr>
          <w:color w:val="auto"/>
        </w:rPr>
      </w:pPr>
    </w:p>
    <w:p w14:paraId="1D063474">
      <w:pPr>
        <w:rPr>
          <w:rFonts w:hint="eastAsia" w:eastAsia="宋体"/>
          <w:color w:val="auto"/>
          <w:lang w:val="en-US" w:eastAsia="zh-CN"/>
        </w:rPr>
      </w:pPr>
      <w:r>
        <w:rPr>
          <w:rFonts w:hint="eastAsia" w:eastAsia="宋体"/>
          <w:color w:val="auto"/>
          <w:lang w:val="en-US" w:eastAsia="zh-CN"/>
        </w:rPr>
        <w:t xml:space="preserve">Link:  </w:t>
      </w:r>
      <w:bookmarkStart w:id="0" w:name="_GoBack"/>
      <w:bookmarkEnd w:id="0"/>
      <w:r>
        <w:rPr>
          <w:rFonts w:hint="eastAsia" w:eastAsia="宋体"/>
          <w:color w:val="auto"/>
          <w:lang w:val="en-US" w:eastAsia="zh-CN"/>
        </w:rPr>
        <w:t>https://colab.research.google.com/drive/1cibrT6JNiUIKkxxD3Sbv-cXp5jCESRSK?usp=sharing</w:t>
      </w:r>
    </w:p>
    <w:p w14:paraId="39702390">
      <w:pPr>
        <w:rPr>
          <w:rFonts w:hint="eastAsia" w:eastAsia="宋体"/>
          <w:color w:val="auto"/>
          <w:lang w:val="en-US" w:eastAsia="zh-CN"/>
        </w:rPr>
      </w:pPr>
    </w:p>
    <w:p w14:paraId="57120EEF">
      <w:pPr>
        <w:rPr>
          <w:rFonts w:hint="default" w:eastAsia="宋体"/>
          <w:color w:val="auto"/>
          <w:lang w:val="en-US" w:eastAsia="zh-CN"/>
        </w:rPr>
      </w:pPr>
    </w:p>
    <w:p w14:paraId="36549007">
      <w:pPr>
        <w:numPr>
          <w:ilvl w:val="0"/>
          <w:numId w:val="1"/>
        </w:numPr>
        <w:rPr>
          <w:rFonts w:ascii="Times New Roman" w:hAnsi="Times New Roman" w:eastAsia="Times New Roman" w:cs="Times New Roman"/>
          <w:color w:val="auto"/>
        </w:rPr>
      </w:pPr>
      <w:r>
        <w:rPr>
          <w:rFonts w:hint="eastAsia"/>
          <w:b/>
          <w:bCs/>
        </w:rPr>
        <w:t>Problem Definition &amp; Dataset Description</w:t>
      </w:r>
    </w:p>
    <w:p w14:paraId="0813982B">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 xml:space="preserve">The aim of this present work, is to build up a Machine Translation System from the English language to the French language by means of a Multi-Layer Perceptron(MLP), which could translate an </w:t>
      </w:r>
      <w:r>
        <w:rPr>
          <w:rFonts w:hint="eastAsia" w:eastAsia="宋体" w:cs="Times New Roman"/>
          <w:color w:val="auto"/>
          <w:lang w:val="en-US" w:eastAsia="zh-CN"/>
        </w:rPr>
        <w:t>E</w:t>
      </w:r>
      <w:r>
        <w:rPr>
          <w:rFonts w:ascii="Times New Roman" w:hAnsi="Times New Roman" w:eastAsia="Times New Roman" w:cs="Times New Roman"/>
          <w:color w:val="auto"/>
        </w:rPr>
        <w:t xml:space="preserve">nglish sentence into a </w:t>
      </w:r>
      <w:r>
        <w:rPr>
          <w:rFonts w:hint="eastAsia" w:eastAsia="宋体" w:cs="Times New Roman"/>
          <w:color w:val="auto"/>
          <w:lang w:val="en-US" w:eastAsia="zh-CN"/>
        </w:rPr>
        <w:t>F</w:t>
      </w:r>
      <w:r>
        <w:rPr>
          <w:rFonts w:ascii="Times New Roman" w:hAnsi="Times New Roman" w:eastAsia="Times New Roman" w:cs="Times New Roman"/>
          <w:color w:val="auto"/>
        </w:rPr>
        <w:t>rench one having the same sense but grammatically correct.The Machine translation is an interesting application in NLP since it enables human beings who speak various languages to be able to talk together.In this work we follow an example-based learning strategy rather than hand-coding a rule set for translating between languages; i.e., the machine learns how to translate based on training examples consisting of sentences in both source and target language. The training corpus used here comprises parallel texts in English and French derived from .tmx format. For each English text</w:t>
      </w:r>
      <w:r>
        <w:rPr>
          <w:rFonts w:hint="eastAsia" w:eastAsia="宋体" w:cs="Times New Roman"/>
          <w:color w:val="auto"/>
          <w:lang w:val="en-US" w:eastAsia="zh-CN"/>
        </w:rPr>
        <w:t>,</w:t>
      </w:r>
      <w:r>
        <w:rPr>
          <w:rFonts w:ascii="Times New Roman" w:hAnsi="Times New Roman" w:eastAsia="Times New Roman" w:cs="Times New Roman"/>
          <w:color w:val="auto"/>
        </w:rPr>
        <w:t xml:space="preserve"> there exists only one corresponding French version. The parallel corpora have been taken from open sources like newspaper articles,parliamentary debates , or online texts . Before training, the dataset was preprocessed to remove empty lines, special symbols, and invalid characters. All text was converted into lowercase format to reduce vocabulary size. Sentence length was also limited to avoid extremely long or short samples that may affect training stability.The preprocessed data were split into train/validation/test datasets</w:t>
      </w:r>
      <w:r>
        <w:rPr>
          <w:rFonts w:hint="eastAsia" w:eastAsia="宋体" w:cs="Times New Roman"/>
          <w:color w:val="auto"/>
          <w:lang w:val="en-US" w:eastAsia="zh-CN"/>
        </w:rPr>
        <w:t>,</w:t>
      </w:r>
      <w:r>
        <w:rPr>
          <w:rFonts w:ascii="Times New Roman" w:hAnsi="Times New Roman" w:eastAsia="Times New Roman" w:cs="Times New Roman"/>
          <w:color w:val="auto"/>
        </w:rPr>
        <w:t xml:space="preserve"> where we learned model parameters using the training set</w:t>
      </w:r>
      <w:r>
        <w:rPr>
          <w:rFonts w:hint="eastAsia" w:eastAsia="宋体" w:cs="Times New Roman"/>
          <w:color w:val="auto"/>
          <w:lang w:val="en-US" w:eastAsia="zh-CN"/>
        </w:rPr>
        <w:t xml:space="preserve"> </w:t>
      </w:r>
      <w:r>
        <w:rPr>
          <w:rFonts w:ascii="Times New Roman" w:hAnsi="Times New Roman" w:eastAsia="Times New Roman" w:cs="Times New Roman"/>
          <w:color w:val="auto"/>
        </w:rPr>
        <w:t>the validation set for monitoring of the training process, and the test set was used for final performance evaluation.</w:t>
      </w:r>
    </w:p>
    <w:p w14:paraId="1A89A7B5">
      <w:pPr>
        <w:spacing w:before="240" w:after="240"/>
        <w:rPr>
          <w:rFonts w:ascii="Times New Roman" w:hAnsi="Times New Roman" w:eastAsia="Times New Roman" w:cs="Times New Roman"/>
          <w:color w:val="auto"/>
        </w:rPr>
      </w:pPr>
    </w:p>
    <w:p w14:paraId="7A1C86B5">
      <w:pPr>
        <w:numPr>
          <w:ilvl w:val="0"/>
          <w:numId w:val="1"/>
        </w:numPr>
        <w:ind w:left="0" w:leftChars="0" w:firstLine="0" w:firstLineChars="0"/>
        <w:rPr>
          <w:rFonts w:ascii="Times New Roman" w:hAnsi="Times New Roman" w:eastAsia="Times New Roman" w:cs="Times New Roman"/>
          <w:color w:val="auto"/>
        </w:rPr>
      </w:pPr>
      <w:r>
        <w:rPr>
          <w:rFonts w:hint="eastAsia"/>
          <w:b/>
          <w:bCs/>
        </w:rPr>
        <w:t>Methodology &amp; Design Rationale</w:t>
      </w:r>
    </w:p>
    <w:p w14:paraId="2F6C010C">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For this experiment, we choose MLP model as the translation model due to its simple structure and ease of implementation. Comparing with advance sequence models,</w:t>
      </w:r>
      <w:r>
        <w:rPr>
          <w:rFonts w:hint="eastAsia" w:eastAsia="宋体" w:cs="Times New Roman"/>
          <w:color w:val="auto"/>
          <w:lang w:val="en-US" w:eastAsia="zh-CN"/>
        </w:rPr>
        <w:t xml:space="preserve"> </w:t>
      </w:r>
      <w:r>
        <w:rPr>
          <w:rFonts w:ascii="Times New Roman" w:hAnsi="Times New Roman" w:eastAsia="Times New Roman" w:cs="Times New Roman"/>
          <w:color w:val="auto"/>
        </w:rPr>
        <w:t xml:space="preserve">MLP helps </w:t>
      </w:r>
      <w:r>
        <w:rPr>
          <w:rFonts w:hint="eastAsia" w:eastAsia="宋体" w:cs="Times New Roman"/>
          <w:color w:val="auto"/>
          <w:lang w:eastAsia="zh-CN"/>
        </w:rPr>
        <w:t>students</w:t>
      </w:r>
      <w:r>
        <w:rPr>
          <w:rFonts w:ascii="Times New Roman" w:hAnsi="Times New Roman" w:eastAsia="Times New Roman" w:cs="Times New Roman"/>
          <w:color w:val="auto"/>
        </w:rPr>
        <w:t xml:space="preserve"> to clearly know the basic working mechanism of NN. The model first maps English word to continuous vector by using an embedding layer. And these vectors are used to represent semantic, which means that two words with same meaning will be represented in a similar way.Following by the embedding, several full-connected hidden layers are employed to learn nonlinear relations among input and output feature vectors. The activation function will be added in order to increase the capability of learning a model. Final output layer outputs the distribution probabilities on the target language (French) words. We select the word that has the maximum probability as the translated results. Though MLP does not design for sequence modelling,is adequate for learning simple word alignments.</w:t>
      </w:r>
      <w:r>
        <w:rPr>
          <w:rFonts w:hint="eastAsia" w:eastAsia="宋体" w:cs="Times New Roman"/>
          <w:color w:val="auto"/>
          <w:lang w:val="en-US" w:eastAsia="zh-CN"/>
        </w:rPr>
        <w:t xml:space="preserve"> </w:t>
      </w:r>
      <w:r>
        <w:rPr>
          <w:rFonts w:ascii="Times New Roman" w:hAnsi="Times New Roman" w:eastAsia="Times New Roman" w:cs="Times New Roman"/>
          <w:color w:val="auto"/>
        </w:rPr>
        <w:t>This architecture can help us understand why simple neural nets do not work for translation problems.</w:t>
      </w:r>
    </w:p>
    <w:p w14:paraId="24B36FFA">
      <w:pPr>
        <w:spacing w:before="240" w:after="240"/>
        <w:rPr>
          <w:rFonts w:ascii="Times New Roman" w:hAnsi="Times New Roman" w:eastAsia="Times New Roman" w:cs="Times New Roman"/>
          <w:color w:val="auto"/>
        </w:rPr>
      </w:pPr>
    </w:p>
    <w:p w14:paraId="0682F9E6">
      <w:pPr>
        <w:numPr>
          <w:ilvl w:val="0"/>
          <w:numId w:val="1"/>
        </w:numPr>
        <w:ind w:left="0" w:leftChars="0" w:firstLine="0" w:firstLineChars="0"/>
        <w:rPr>
          <w:rFonts w:ascii="Times New Roman" w:hAnsi="Times New Roman" w:eastAsia="Times New Roman" w:cs="Times New Roman"/>
          <w:color w:val="auto"/>
        </w:rPr>
      </w:pPr>
      <w:r>
        <w:rPr>
          <w:rFonts w:hint="eastAsia"/>
          <w:b/>
          <w:bCs/>
        </w:rPr>
        <w:t>Experimental Setup &amp; Training Configuration</w:t>
      </w:r>
    </w:p>
    <w:p w14:paraId="70CD872C">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We train our model using supervised learning method: the input of English sentence and targeting French sentence. Cross entropy loss is used for the optimisation objective function. We run training over 30 epochs and set the batch size as 32. Gradient clipping (with max norm equals to 1) is applied in order to keep training stable and avoiding gradient exploding. Random seed is fixed at 42 to obtain reproduceability.Adam optimiser has been used due to it’s adaptive learning rate and fast convergence.The experiment have performed in google colab using cpu environment .The implementation done using pytorch along with numpy,pandas, matplotlib, scikit-learn. We use sentencePiece [20] for subword tokenisation and sacreBLEU [26] for standardised BLEU evaluation. During training we record the loss and BLEU score.</w:t>
      </w:r>
    </w:p>
    <w:p w14:paraId="539B6CEA">
      <w:pPr>
        <w:spacing w:before="240" w:after="240"/>
        <w:rPr>
          <w:rFonts w:ascii="Times New Roman" w:hAnsi="Times New Roman" w:eastAsia="Times New Roman" w:cs="Times New Roman"/>
          <w:color w:val="auto"/>
        </w:rPr>
      </w:pPr>
    </w:p>
    <w:p w14:paraId="62148FCC">
      <w:pPr>
        <w:numPr>
          <w:ilvl w:val="0"/>
          <w:numId w:val="1"/>
        </w:numPr>
        <w:ind w:left="0" w:leftChars="0" w:firstLine="0" w:firstLineChars="0"/>
        <w:rPr>
          <w:rFonts w:ascii="Times New Roman" w:hAnsi="Times New Roman" w:eastAsia="Times New Roman" w:cs="Times New Roman"/>
          <w:color w:val="auto"/>
        </w:rPr>
      </w:pPr>
      <w:r>
        <w:rPr>
          <w:rFonts w:hint="eastAsia"/>
          <w:b/>
          <w:bCs/>
        </w:rPr>
        <w:t>Evaluation Metrics &amp; Analysis Methods</w:t>
      </w:r>
    </w:p>
    <w:p w14:paraId="5B330B74">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The primary measure that we want to keep track of for purposes of this project will be some BLEU score measuring how close our generated translation was from a reference translation.</w:t>
      </w:r>
    </w:p>
    <w:p w14:paraId="233E136F">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The BLEU score is defined as:</w:t>
      </w:r>
    </w:p>
    <w:p w14:paraId="6F30A62D">
      <w:pPr>
        <w:spacing w:before="240" w:after="240"/>
        <w:rPr>
          <w:rFonts w:hint="eastAsia" w:ascii="Times New Roman" w:hAnsi="Times New Roman" w:eastAsia="宋体" w:cs="Times New Roman"/>
          <w:color w:val="auto"/>
          <w:lang w:eastAsia="zh-CN"/>
        </w:rPr>
      </w:pPr>
      <w:r>
        <w:rPr>
          <w:rFonts w:hint="eastAsia" w:ascii="Times New Roman" w:hAnsi="Times New Roman" w:eastAsia="宋体" w:cs="Times New Roman"/>
          <w:color w:val="auto"/>
          <w:lang w:eastAsia="zh-CN"/>
        </w:rPr>
        <w:drawing>
          <wp:inline distT="0" distB="0" distL="114300" distR="114300">
            <wp:extent cx="3168650" cy="654050"/>
            <wp:effectExtent l="0" t="0" r="6350" b="6350"/>
            <wp:docPr id="1" name="图片 1" descr="177065464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70654640215"/>
                    <pic:cNvPicPr>
                      <a:picLocks noChangeAspect="1"/>
                    </pic:cNvPicPr>
                  </pic:nvPicPr>
                  <pic:blipFill>
                    <a:blip r:embed="rId4"/>
                    <a:stretch>
                      <a:fillRect/>
                    </a:stretch>
                  </pic:blipFill>
                  <pic:spPr>
                    <a:xfrm>
                      <a:off x="0" y="0"/>
                      <a:ext cx="3168650" cy="654050"/>
                    </a:xfrm>
                    <a:prstGeom prst="rect">
                      <a:avLst/>
                    </a:prstGeom>
                  </pic:spPr>
                </pic:pic>
              </a:graphicData>
            </a:graphic>
          </wp:inline>
        </w:drawing>
      </w:r>
    </w:p>
    <w:p w14:paraId="04D097EB">
      <w:pPr>
        <w:spacing w:before="240" w:after="240"/>
        <w:rPr>
          <w:rFonts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rPr>
        <w:t>where pₙ is the n-gram precision, wₙ is the weight, and BP is the brevity penalty. N-gram precision measures how many words and phrases of a generated translation appear in the reference translation. BLEU-4 is mostly used here in this experiment. Brevity penalty can prevent short translations from being given high scores without cause. SacreBLEU is used for consistent evaluation. Loss and BLEU are analysed together to evaluate learning progress.Even though we have computed word level Accuracy and F1 Score too for further analysis but still BLEU is used majorly to evaluate our model in current experiment.</w:t>
      </w:r>
      <w:r>
        <w:rPr>
          <w:rFonts w:ascii="Times New Roman" w:hAnsi="Times New Roman" w:eastAsia="Times New Roman" w:cs="Times New Roman"/>
          <w:color w:val="auto"/>
          <w:sz w:val="24"/>
          <w:szCs w:val="24"/>
          <w:lang w:val="en-US" w:eastAsia="en-US" w:bidi="ar-SA"/>
        </w:rPr>
        <w:t>In this experiment, BLEU scores are mainly reported on the validation and test sets to evaluate general translation performance.</w:t>
      </w:r>
    </w:p>
    <w:p w14:paraId="58FBA98B">
      <w:pPr>
        <w:spacing w:before="240" w:after="240"/>
        <w:rPr>
          <w:rFonts w:ascii="Times New Roman" w:hAnsi="Times New Roman" w:eastAsia="Times New Roman" w:cs="Times New Roman"/>
          <w:color w:val="auto"/>
          <w:sz w:val="24"/>
          <w:szCs w:val="24"/>
          <w:lang w:val="en-US" w:eastAsia="en-US" w:bidi="ar-SA"/>
        </w:rPr>
      </w:pPr>
    </w:p>
    <w:p w14:paraId="03FA7036">
      <w:pPr>
        <w:numPr>
          <w:ilvl w:val="0"/>
          <w:numId w:val="1"/>
        </w:numPr>
        <w:ind w:left="0" w:leftChars="0" w:firstLine="0" w:firstLineChars="0"/>
        <w:rPr>
          <w:rFonts w:ascii="Times New Roman" w:hAnsi="Times New Roman" w:eastAsia="Times New Roman" w:cs="Times New Roman"/>
          <w:color w:val="auto"/>
        </w:rPr>
      </w:pPr>
      <w:r>
        <w:rPr>
          <w:rFonts w:hint="eastAsia"/>
          <w:b/>
          <w:bCs/>
        </w:rPr>
        <w:t>Results &amp; Error Analysis</w:t>
      </w:r>
    </w:p>
    <w:p w14:paraId="169A005C">
      <w:pPr>
        <w:pStyle w:val="2"/>
        <w:keepNext w:val="0"/>
        <w:keepLines w:val="0"/>
        <w:widowControl/>
        <w:suppressLineNumbers w:val="0"/>
        <w:rPr>
          <w:rFonts w:ascii="Times New Roman" w:hAnsi="Times New Roman" w:eastAsia="Times New Roman" w:cs="Times New Roman"/>
          <w:color w:val="auto"/>
        </w:rPr>
      </w:pPr>
      <w:r>
        <w:t>We analyzed the experimental results in terms of training loss, BLEU score, word-level evaluation metrics and translation examples. During training, the loss value gradually reduced from approximately 5.84 to around 5.64, indicating that the model was steadily learning basic word-to-word correspondences between English and French.</w:t>
      </w:r>
      <w:r>
        <w:rPr>
          <w:rFonts w:hint="eastAsia" w:eastAsia="宋体"/>
          <w:lang w:val="en-US" w:eastAsia="zh-CN"/>
        </w:rPr>
        <w:t xml:space="preserve"> </w:t>
      </w:r>
      <w:r>
        <w:t>The BLEU score varied during training and reached a best value of approximately 13.95. The final evaluation on the full test set achieved a BLEU score of 13.95. Although this score is still relatively low compared to advanced neural translation systems, it demonstrates that the model is able to capture some basic translation patterns.</w:t>
      </w:r>
      <w:r>
        <w:rPr>
          <w:rFonts w:hint="eastAsia" w:eastAsia="宋体"/>
          <w:lang w:val="en-US" w:eastAsia="zh-CN"/>
        </w:rPr>
        <w:t xml:space="preserve"> </w:t>
      </w:r>
      <w:r>
        <w:t>Further word-level evaluation shows a token accuracy of 16.07%, a macro F1 score of 0.0147, and a weighted F1 score of 12.95%. These results indicate that the model performs better on high-frequency words but struggles significantly with low-frequency content words.</w:t>
      </w:r>
      <w:r>
        <w:rPr>
          <w:rFonts w:hint="eastAsia" w:eastAsia="宋体"/>
          <w:lang w:val="en-US" w:eastAsia="zh-CN"/>
        </w:rPr>
        <w:t xml:space="preserve"> </w:t>
      </w:r>
      <w:r>
        <w:rPr>
          <w:rFonts w:ascii="Times New Roman" w:hAnsi="Times New Roman" w:eastAsia="Times New Roman" w:cs="Times New Roman"/>
          <w:color w:val="auto"/>
        </w:rPr>
        <w:t>From these results, we know that our model can correctly translate some high-frequency words, however it has a poor performance in translating low</w:t>
      </w:r>
      <w:r>
        <w:rPr>
          <w:rFonts w:hint="eastAsia" w:eastAsia="宋体" w:cs="Times New Roman"/>
          <w:color w:val="auto"/>
          <w:lang w:val="en-US" w:eastAsia="zh-CN"/>
        </w:rPr>
        <w:t xml:space="preserve"> </w:t>
      </w:r>
      <w:r>
        <w:rPr>
          <w:rFonts w:ascii="Times New Roman" w:hAnsi="Times New Roman" w:eastAsia="Times New Roman" w:cs="Times New Roman"/>
          <w:color w:val="auto"/>
        </w:rPr>
        <w:t>frequency words. Through analyzing the translation samples,we noticed that the model is able to properly translate some basic words like ”I” to ”je”, or ”is” to ”est”. That indicates that the model learned simple word</w:t>
      </w:r>
      <w:r>
        <w:rPr>
          <w:rFonts w:hint="eastAsia" w:eastAsia="宋体" w:cs="Times New Roman"/>
          <w:color w:val="auto"/>
          <w:lang w:val="en-US" w:eastAsia="zh-CN"/>
        </w:rPr>
        <w:t xml:space="preserve"> </w:t>
      </w:r>
      <w:r>
        <w:rPr>
          <w:rFonts w:ascii="Times New Roman" w:hAnsi="Times New Roman" w:eastAsia="Times New Roman" w:cs="Times New Roman"/>
          <w:color w:val="auto"/>
        </w:rPr>
        <w:t>to-word mappings. But,many produced sentences have grammar mistakes or repeated words, omissions of phrases, etc.It can be seen that there is a frequent word like ”de de” which commonly occurs and shows that they have not good control over sentence structure. Moreover,the model is prone to over-predict high-frequency function words, e.g., “de”, “la”, and “est”, and ignore low-frequency content words. Such a prediction bias leads to lower translation diversity and semantic accuracy.The above issues mainly happen due to the fact that MLP based model is incapable of modeling word ordering as well as longer term dependency. In absence of appropriate sequence modelling capability,The model fails to retain context and be fluent within a sentence. Overall we can see from these results that despite having rudimentary translation capabilities,it still suffers from serious limitsions in producing fluent and natural sentences.</w:t>
      </w:r>
    </w:p>
    <w:p w14:paraId="579A157C">
      <w:pPr>
        <w:spacing w:before="240" w:after="240"/>
        <w:rPr>
          <w:rFonts w:ascii="Times New Roman" w:hAnsi="Times New Roman" w:eastAsia="Times New Roman" w:cs="Times New Roman"/>
          <w:color w:val="auto"/>
        </w:rPr>
      </w:pPr>
    </w:p>
    <w:p w14:paraId="37842A15">
      <w:pPr>
        <w:numPr>
          <w:ilvl w:val="0"/>
          <w:numId w:val="1"/>
        </w:numPr>
        <w:ind w:left="0" w:leftChars="0" w:firstLine="0" w:firstLineChars="0"/>
        <w:rPr>
          <w:rFonts w:ascii="Times New Roman" w:hAnsi="Times New Roman" w:eastAsia="Times New Roman" w:cs="Times New Roman"/>
          <w:color w:val="auto"/>
        </w:rPr>
      </w:pPr>
      <w:r>
        <w:rPr>
          <w:rFonts w:hint="eastAsia"/>
          <w:b/>
          <w:bCs/>
        </w:rPr>
        <w:t>Limitations &amp; Proposed Improvements</w:t>
      </w:r>
    </w:p>
    <w:p w14:paraId="2F17A62A">
      <w:pPr>
        <w:spacing w:before="240" w:after="240"/>
        <w:rPr>
          <w:rFonts w:hint="eastAsia" w:ascii="Times New Roman" w:hAnsi="Times New Roman" w:eastAsia="Times New Roman" w:cs="Times New Roman"/>
          <w:color w:val="auto"/>
        </w:rPr>
      </w:pPr>
      <w:r>
        <w:rPr>
          <w:rFonts w:hint="eastAsia" w:ascii="Times New Roman" w:hAnsi="Times New Roman" w:eastAsia="Times New Roman" w:cs="Times New Roman"/>
          <w:color w:val="auto"/>
        </w:rPr>
        <w:t>The main drawbacks are that</w:t>
      </w:r>
      <w:r>
        <w:rPr>
          <w:rFonts w:hint="eastAsia" w:eastAsia="宋体" w:cs="Times New Roman"/>
          <w:color w:val="auto"/>
          <w:lang w:val="en-US" w:eastAsia="zh-CN"/>
        </w:rPr>
        <w:t xml:space="preserve"> MLP</w:t>
      </w:r>
      <w:r>
        <w:rPr>
          <w:rFonts w:hint="eastAsia" w:ascii="Times New Roman" w:hAnsi="Times New Roman" w:eastAsia="Times New Roman" w:cs="Times New Roman"/>
          <w:color w:val="auto"/>
        </w:rPr>
        <w:t xml:space="preserve"> are unsuitable for sequence modeling, failing to capture word order and contextual information. The model lacks attention mechanisms or any type of deep semantic knowledge, exhibits a clear bias towards high-frequency function words such as "de," "la," and "est," and is insufficient in learning low-frequency content words, easily leading to repetitive expressions, reducing translation diversity and accuracy. Furthermore, model capacity and training time are limited. In future work, we can choose </w:t>
      </w:r>
      <w:r>
        <w:rPr>
          <w:rFonts w:hint="eastAsia" w:eastAsia="宋体" w:cs="Times New Roman"/>
          <w:color w:val="auto"/>
          <w:lang w:val="en-US" w:eastAsia="zh-CN"/>
        </w:rPr>
        <w:t>RNN</w:t>
      </w:r>
      <w:r>
        <w:rPr>
          <w:rFonts w:hint="eastAsia" w:ascii="Times New Roman" w:hAnsi="Times New Roman" w:eastAsia="Times New Roman" w:cs="Times New Roman"/>
          <w:color w:val="auto"/>
        </w:rPr>
        <w:t xml:space="preserve"> and add attention mechanisms to achieve better translation results, and use pre-trained embedding methods to obtain higher-quality translations.</w:t>
      </w:r>
    </w:p>
    <w:p w14:paraId="794102AE">
      <w:pPr>
        <w:spacing w:before="240" w:after="240"/>
        <w:rPr>
          <w:rFonts w:hint="eastAsia" w:ascii="Times New Roman" w:hAnsi="Times New Roman" w:eastAsia="Times New Roman" w:cs="Times New Roman"/>
          <w:color w:val="auto"/>
        </w:rPr>
      </w:pPr>
    </w:p>
    <w:p w14:paraId="63C91861">
      <w:pPr>
        <w:spacing w:before="240" w:after="240"/>
        <w:rPr>
          <w:rFonts w:hint="eastAsia" w:eastAsia="宋体" w:cs="Times New Roman"/>
          <w:color w:val="auto"/>
          <w:lang w:val="en-US" w:eastAsia="zh-CN"/>
        </w:rPr>
      </w:pPr>
      <w:r>
        <w:rPr>
          <w:rFonts w:hint="eastAsia" w:eastAsia="宋体" w:cs="Times New Roman"/>
          <w:color w:val="auto"/>
          <w:lang w:val="en-US" w:eastAsia="zh-CN"/>
        </w:rPr>
        <w:t>Reference</w:t>
      </w:r>
    </w:p>
    <w:p w14:paraId="7ACE75EF">
      <w:pPr>
        <w:spacing w:before="240" w:after="240"/>
        <w:rPr>
          <w:rFonts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sz w:val="24"/>
          <w:szCs w:val="24"/>
          <w:lang w:val="en-US" w:eastAsia="en-US" w:bidi="ar-SA"/>
        </w:rPr>
        <w:fldChar w:fldCharType="begin"/>
      </w:r>
      <w:r>
        <w:rPr>
          <w:rFonts w:ascii="Times New Roman" w:hAnsi="Times New Roman" w:eastAsia="Times New Roman" w:cs="Times New Roman"/>
          <w:color w:val="auto"/>
          <w:sz w:val="24"/>
          <w:szCs w:val="24"/>
          <w:lang w:val="en-US" w:eastAsia="en-US" w:bidi="ar-SA"/>
        </w:rPr>
        <w:instrText xml:space="preserve"> HYPERLINK "https://arxiv.org/pdf/2012.15515.pdf" </w:instrText>
      </w:r>
      <w:r>
        <w:rPr>
          <w:rFonts w:ascii="Times New Roman" w:hAnsi="Times New Roman" w:eastAsia="Times New Roman" w:cs="Times New Roman"/>
          <w:color w:val="auto"/>
          <w:sz w:val="24"/>
          <w:szCs w:val="24"/>
          <w:lang w:val="en-US" w:eastAsia="en-US" w:bidi="ar-SA"/>
        </w:rPr>
        <w:fldChar w:fldCharType="separate"/>
      </w:r>
      <w:r>
        <w:rPr>
          <w:rStyle w:val="5"/>
          <w:rFonts w:ascii="Times New Roman" w:hAnsi="Times New Roman" w:eastAsia="Times New Roman" w:cs="Times New Roman"/>
          <w:sz w:val="24"/>
          <w:szCs w:val="24"/>
          <w:lang w:val="en-US" w:eastAsia="en-US" w:bidi="ar-SA"/>
        </w:rPr>
        <w:t>https://arxiv.org/pdf/2012.15515.pdf</w:t>
      </w:r>
      <w:r>
        <w:rPr>
          <w:rFonts w:ascii="Times New Roman" w:hAnsi="Times New Roman" w:eastAsia="Times New Roman" w:cs="Times New Roman"/>
          <w:color w:val="auto"/>
          <w:sz w:val="24"/>
          <w:szCs w:val="24"/>
          <w:lang w:val="en-US" w:eastAsia="en-US" w:bidi="ar-SA"/>
        </w:rPr>
        <w:fldChar w:fldCharType="end"/>
      </w:r>
    </w:p>
    <w:p w14:paraId="36C1A58B">
      <w:pPr>
        <w:spacing w:before="240" w:after="240"/>
        <w:rPr>
          <w:rFonts w:hint="default" w:ascii="Times New Roman" w:hAnsi="Times New Roman" w:eastAsia="Times New Roman" w:cs="Times New Roman"/>
          <w:color w:val="auto"/>
          <w:sz w:val="24"/>
          <w:szCs w:val="24"/>
          <w:lang w:val="en-US" w:eastAsia="zh-CN" w:bidi="ar-SA"/>
        </w:rPr>
      </w:pPr>
      <w:r>
        <w:rPr>
          <w:rFonts w:hint="default" w:ascii="Times New Roman" w:hAnsi="Times New Roman" w:eastAsia="Times New Roman" w:cs="Times New Roman"/>
          <w:color w:val="auto"/>
          <w:sz w:val="24"/>
          <w:szCs w:val="24"/>
          <w:lang w:val="en-US" w:eastAsia="zh-CN" w:bidi="ar-SA"/>
        </w:rPr>
        <w:fldChar w:fldCharType="begin"/>
      </w:r>
      <w:r>
        <w:rPr>
          <w:rFonts w:hint="default" w:ascii="Times New Roman" w:hAnsi="Times New Roman" w:eastAsia="Times New Roman" w:cs="Times New Roman"/>
          <w:color w:val="auto"/>
          <w:sz w:val="24"/>
          <w:szCs w:val="24"/>
          <w:lang w:val="en-US" w:eastAsia="zh-CN" w:bidi="ar-SA"/>
        </w:rPr>
        <w:instrText xml:space="preserve"> HYPERLINK "https://arxiv.org/abs/1901.01122" </w:instrText>
      </w:r>
      <w:r>
        <w:rPr>
          <w:rFonts w:hint="default" w:ascii="Times New Roman" w:hAnsi="Times New Roman" w:eastAsia="Times New Roman" w:cs="Times New Roman"/>
          <w:color w:val="auto"/>
          <w:sz w:val="24"/>
          <w:szCs w:val="24"/>
          <w:lang w:val="en-US" w:eastAsia="zh-CN" w:bidi="ar-SA"/>
        </w:rPr>
        <w:fldChar w:fldCharType="separate"/>
      </w:r>
      <w:r>
        <w:rPr>
          <w:rStyle w:val="5"/>
          <w:rFonts w:hint="default" w:ascii="Times New Roman" w:hAnsi="Times New Roman" w:eastAsia="Times New Roman" w:cs="Times New Roman"/>
          <w:sz w:val="24"/>
          <w:szCs w:val="24"/>
          <w:lang w:val="en-US" w:eastAsia="zh-CN" w:bidi="ar-SA"/>
        </w:rPr>
        <w:t>https://arxiv.org/abs/1901.01122</w:t>
      </w:r>
      <w:r>
        <w:rPr>
          <w:rFonts w:hint="default" w:ascii="Times New Roman" w:hAnsi="Times New Roman" w:eastAsia="Times New Roman" w:cs="Times New Roman"/>
          <w:color w:val="auto"/>
          <w:sz w:val="24"/>
          <w:szCs w:val="24"/>
          <w:lang w:val="en-US" w:eastAsia="zh-CN" w:bidi="ar-SA"/>
        </w:rPr>
        <w:fldChar w:fldCharType="end"/>
      </w:r>
    </w:p>
    <w:p w14:paraId="3802F5DF">
      <w:pPr>
        <w:spacing w:before="240" w:after="240"/>
        <w:rPr>
          <w:rFonts w:hint="default" w:ascii="Times New Roman" w:hAnsi="Times New Roman" w:eastAsia="Times New Roman" w:cs="Times New Roman"/>
          <w:color w:val="auto"/>
          <w:sz w:val="24"/>
          <w:szCs w:val="24"/>
          <w:lang w:val="en-US" w:eastAsia="zh-CN" w:bidi="ar-SA"/>
        </w:rPr>
      </w:pPr>
    </w:p>
    <w:p w14:paraId="62BE7F95">
      <w:pPr>
        <w:spacing w:before="240" w:after="240"/>
        <w:rPr>
          <w:rFonts w:hint="eastAsia" w:ascii="Times New Roman" w:hAnsi="Times New Roman" w:eastAsia="Times New Roman" w:cs="Times New Roman"/>
          <w:color w:val="auto"/>
          <w:sz w:val="24"/>
          <w:szCs w:val="24"/>
          <w:lang w:val="en-US" w:eastAsia="zh-CN" w:bidi="ar-SA"/>
        </w:rPr>
      </w:pPr>
      <w:r>
        <w:rPr>
          <w:rFonts w:hint="eastAsia" w:ascii="Times New Roman" w:hAnsi="Times New Roman" w:eastAsia="Times New Roman" w:cs="Times New Roman"/>
          <w:color w:val="auto"/>
          <w:sz w:val="24"/>
          <w:szCs w:val="24"/>
          <w:lang w:val="en-US" w:eastAsia="zh-CN" w:bidi="ar-SA"/>
        </w:rPr>
        <w:t>Generative AI Declaration</w:t>
      </w:r>
    </w:p>
    <w:p w14:paraId="0ED64B31">
      <w:pPr>
        <w:spacing w:before="240" w:after="240"/>
        <w:rPr>
          <w:rFonts w:hint="eastAsia" w:ascii="Times New Roman" w:hAnsi="Times New Roman" w:eastAsia="Times New Roman" w:cs="Times New Roman"/>
          <w:color w:val="auto"/>
          <w:sz w:val="24"/>
          <w:szCs w:val="24"/>
          <w:lang w:val="en-US" w:eastAsia="zh-CN" w:bidi="ar-SA"/>
        </w:rPr>
      </w:pPr>
      <w:r>
        <w:rPr>
          <w:rFonts w:hint="eastAsia" w:ascii="Times New Roman" w:hAnsi="Times New Roman" w:eastAsia="Times New Roman" w:cs="Times New Roman"/>
          <w:color w:val="auto"/>
          <w:sz w:val="24"/>
          <w:szCs w:val="24"/>
          <w:lang w:val="en-US" w:eastAsia="zh-CN" w:bidi="ar-SA"/>
        </w:rPr>
        <w:t>Generative artificial intelligence tools are used to understand and polish the overall text, and to understand unfamiliar concepts such as BLEU. However, all experimental operations are performed by the students themselves, meeting the assignment requirements.</w:t>
      </w:r>
    </w:p>
    <w:p w14:paraId="473DB0C0">
      <w:pPr>
        <w:spacing w:before="240" w:after="240"/>
        <w:rPr>
          <w:rFonts w:hint="default" w:ascii="Times New Roman" w:hAnsi="Times New Roman" w:eastAsia="Times New Roman" w:cs="Times New Roman"/>
          <w:color w:val="auto"/>
          <w:sz w:val="24"/>
          <w:szCs w:val="24"/>
          <w:lang w:val="en-US" w:eastAsia="zh-CN" w:bidi="ar-SA"/>
        </w:rPr>
      </w:pPr>
    </w:p>
    <w:p w14:paraId="5E9EFAF0">
      <w:pPr>
        <w:rPr>
          <w:color w:val="auto"/>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EC6F3"/>
    <w:multiLevelType w:val="multilevel"/>
    <w:tmpl w:val="A5AEC6F3"/>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4D1123"/>
    <w:rsid w:val="00A77B3E"/>
    <w:rsid w:val="00CA2A55"/>
    <w:rsid w:val="123A37B8"/>
    <w:rsid w:val="34A738F4"/>
    <w:rsid w:val="4A1A5A28"/>
    <w:rsid w:val="4A565917"/>
    <w:rsid w:val="5CFF7C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4</Pages>
  <Words>1170</Words>
  <Characters>6693</Characters>
  <Lines>1</Lines>
  <Paragraphs>1</Paragraphs>
  <TotalTime>31</TotalTime>
  <ScaleCrop>false</ScaleCrop>
  <LinksUpToDate>false</LinksUpToDate>
  <CharactersWithSpaces>7842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2026-02-09T16:41:00Z</dcterms:created>
  <dc:creator>Xwb66</dc:creator>
  <cp:lastModifiedBy>一只小凶许</cp:lastModifiedBy>
  <dcterms:modified xsi:type="dcterms:W3CDTF">2026-02-13T13:36:51Z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eyJoZGlkIjoiZWRlNGI3MTVmMzA1MzMxMWU5M2QwZTZhZDhiMGFlZjMiLCJ1c2VySWQiOiIxMzgzODE4MTY1In0=</vt:lpwstr>
  </property>
  <property fmtid="{D5CDD505-2E9C-101B-9397-08002B2CF9AE}" pid="3" name="KSOProductBuildVer">
    <vt:lpwstr>2052-12.1.0.25225</vt:lpwstr>
  </property>
  <property fmtid="{D5CDD505-2E9C-101B-9397-08002B2CF9AE}" pid="4" name="ICV">
    <vt:lpwstr>322C1D98229444CFB2E025D4FA9CF257_13</vt:lpwstr>
  </property>
</Properties>
</file>