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color w:val="222222"/>
          <w:sz w:val="26"/>
          <w:szCs w:val="26"/>
          <w:highlight w:val="white"/>
        </w:rPr>
      </w:pPr>
      <w:bookmarkStart w:colFirst="0" w:colLast="0" w:name="_vpwn3cfszh2g" w:id="0"/>
      <w:bookmarkEnd w:id="0"/>
      <w:r w:rsidDel="00000000" w:rsidR="00000000" w:rsidRPr="00000000">
        <w:rPr>
          <w:b w:val="1"/>
          <w:color w:val="222222"/>
          <w:sz w:val="26"/>
          <w:szCs w:val="26"/>
          <w:highlight w:val="white"/>
          <w:rtl w:val="0"/>
        </w:rPr>
        <w:t xml:space="preserve">Problem Statement</w:t>
      </w:r>
    </w:p>
    <w:p w:rsidR="00000000" w:rsidDel="00000000" w:rsidP="00000000" w:rsidRDefault="00000000" w:rsidRPr="00000000" w14:paraId="00000002">
      <w:pPr>
        <w:spacing w:after="240" w:before="240" w:lineRule="auto"/>
        <w:rPr>
          <w:color w:val="222222"/>
          <w:highlight w:val="white"/>
        </w:rPr>
      </w:pPr>
      <w:r w:rsidDel="00000000" w:rsidR="00000000" w:rsidRPr="00000000">
        <w:rPr>
          <w:color w:val="222222"/>
          <w:highlight w:val="white"/>
          <w:rtl w:val="0"/>
        </w:rPr>
        <w:t xml:space="preserve">Sikka aims to create an Agentic AI designed to help developers rapidly understand and utilize Sikka's APIs for building various applications. We envision a product that assists users in identifying the necessary API endpoints based on their requirements and guides them in developing complete software applications, from backend to frontend. This may involve using advanced technologies such as Large Language Models (LLMs), Retrieval-Augmented Generation (RAG), and text-to-code capabilities.</w:t>
      </w:r>
    </w:p>
    <w:p w:rsidR="00000000" w:rsidDel="00000000" w:rsidP="00000000" w:rsidRDefault="00000000" w:rsidRPr="00000000" w14:paraId="00000003">
      <w:pPr>
        <w:spacing w:after="240" w:before="240" w:lineRule="auto"/>
        <w:rPr>
          <w:color w:val="222222"/>
          <w:highlight w:val="white"/>
        </w:rPr>
      </w:pPr>
      <w:r w:rsidDel="00000000" w:rsidR="00000000" w:rsidRPr="00000000">
        <w:rPr>
          <w:color w:val="222222"/>
          <w:highlight w:val="white"/>
          <w:rtl w:val="0"/>
        </w:rPr>
        <w:t xml:space="preserve">To build such an AI system, you will need to explore relevant tools and libraries, including </w:t>
      </w:r>
      <w:r w:rsidDel="00000000" w:rsidR="00000000" w:rsidRPr="00000000">
        <w:rPr>
          <w:b w:val="1"/>
          <w:color w:val="222222"/>
          <w:highlight w:val="white"/>
          <w:rtl w:val="0"/>
        </w:rPr>
        <w:t xml:space="preserve">AutoGen</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CrewAI</w:t>
      </w:r>
      <w:r w:rsidDel="00000000" w:rsidR="00000000" w:rsidRPr="00000000">
        <w:rPr>
          <w:color w:val="222222"/>
          <w:highlight w:val="white"/>
          <w:rtl w:val="0"/>
        </w:rPr>
        <w:t xml:space="preserve">, and </w:t>
      </w:r>
      <w:r w:rsidDel="00000000" w:rsidR="00000000" w:rsidRPr="00000000">
        <w:rPr>
          <w:b w:val="1"/>
          <w:color w:val="222222"/>
          <w:highlight w:val="white"/>
          <w:rtl w:val="0"/>
        </w:rPr>
        <w:t xml:space="preserve">Faiss</w:t>
      </w:r>
      <w:r w:rsidDel="00000000" w:rsidR="00000000" w:rsidRPr="00000000">
        <w:rPr>
          <w:color w:val="222222"/>
          <w:highlight w:val="white"/>
          <w:rtl w:val="0"/>
        </w:rPr>
        <w:t xml:space="preserve">. The AI should be capable of processing user instructions and generating full-stack code that seamlessly integrates the appropriate Sikka API endpoints. For example, if a user is building a payment system, the AI might identify and integrate the Sikka Payment API to retrieve patient payment details. Some applications may require integration with one or more Sikka APIs.</w:t>
      </w:r>
    </w:p>
    <w:p w:rsidR="00000000" w:rsidDel="00000000" w:rsidP="00000000" w:rsidRDefault="00000000" w:rsidRPr="00000000" w14:paraId="00000004">
      <w:pPr>
        <w:spacing w:after="240" w:before="240" w:lineRule="auto"/>
        <w:rPr>
          <w:color w:val="222222"/>
          <w:highlight w:val="white"/>
        </w:rPr>
      </w:pPr>
      <w:r w:rsidDel="00000000" w:rsidR="00000000" w:rsidRPr="00000000">
        <w:rPr>
          <w:color w:val="222222"/>
          <w:highlight w:val="white"/>
          <w:rtl w:val="0"/>
        </w:rPr>
        <w:t xml:space="preserve">If you're unfamiliar with APIs, you can use an LLM or refer to the </w:t>
      </w:r>
      <w:hyperlink r:id="rId6">
        <w:r w:rsidDel="00000000" w:rsidR="00000000" w:rsidRPr="00000000">
          <w:rPr>
            <w:color w:val="1155cc"/>
            <w:highlight w:val="white"/>
            <w:u w:val="single"/>
            <w:rtl w:val="0"/>
          </w:rPr>
          <w:t xml:space="preserve">Sikka API documentation</w:t>
        </w:r>
      </w:hyperlink>
      <w:r w:rsidDel="00000000" w:rsidR="00000000" w:rsidRPr="00000000">
        <w:rPr>
          <w:color w:val="222222"/>
          <w:highlight w:val="white"/>
          <w:rtl w:val="0"/>
        </w:rPr>
        <w:t xml:space="preserve"> to gain a deeper understanding of how APIs function, including their input/output parameters. This knowledge will enable you to design an AI system that effectively integrates Sikka APIs, ensuring smooth development and execution for users.</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0" w:firstLine="0"/>
        <w:rPr>
          <w:b w:val="1"/>
          <w:color w:val="222222"/>
          <w:sz w:val="26"/>
          <w:szCs w:val="26"/>
          <w:highlight w:val="white"/>
        </w:rPr>
      </w:pPr>
      <w:bookmarkStart w:colFirst="0" w:colLast="0" w:name="_vnmcl3rzsish" w:id="1"/>
      <w:bookmarkEnd w:id="1"/>
      <w:r w:rsidDel="00000000" w:rsidR="00000000" w:rsidRPr="00000000">
        <w:rPr>
          <w:b w:val="1"/>
          <w:color w:val="222222"/>
          <w:sz w:val="26"/>
          <w:szCs w:val="26"/>
          <w:highlight w:val="white"/>
          <w:rtl w:val="0"/>
        </w:rPr>
        <w:t xml:space="preserve">Background about Sikka APIs</w:t>
      </w:r>
    </w:p>
    <w:p w:rsidR="00000000" w:rsidDel="00000000" w:rsidP="00000000" w:rsidRDefault="00000000" w:rsidRPr="00000000" w14:paraId="00000006">
      <w:pPr>
        <w:spacing w:after="240" w:before="240" w:lineRule="auto"/>
        <w:rPr>
          <w:color w:val="222222"/>
          <w:highlight w:val="white"/>
        </w:rPr>
      </w:pPr>
      <w:hyperlink r:id="rId7">
        <w:r w:rsidDel="00000000" w:rsidR="00000000" w:rsidRPr="00000000">
          <w:rPr>
            <w:color w:val="1155cc"/>
            <w:highlight w:val="white"/>
            <w:u w:val="single"/>
            <w:rtl w:val="0"/>
          </w:rPr>
          <w:t xml:space="preserve">Sikka_APIs</w:t>
        </w:r>
      </w:hyperlink>
      <w:r w:rsidDel="00000000" w:rsidR="00000000" w:rsidRPr="00000000">
        <w:rPr>
          <w:color w:val="222222"/>
          <w:highlight w:val="white"/>
          <w:rtl w:val="0"/>
        </w:rPr>
        <w:t xml:space="preserve"> offer a unified and standardized way to access data from 400+ practice management software systems across dental, veterinary, physician, chiropractic, and optometry industries. They ensure consistent data structures, simplify integration with a single API request format, and streamline practice onboarding. </w:t>
      </w:r>
    </w:p>
    <w:p w:rsidR="00000000" w:rsidDel="00000000" w:rsidP="00000000" w:rsidRDefault="00000000" w:rsidRPr="00000000" w14:paraId="00000007">
      <w:pPr>
        <w:spacing w:after="240" w:before="240" w:lineRule="auto"/>
        <w:rPr>
          <w:b w:val="1"/>
          <w:color w:val="222222"/>
          <w:sz w:val="26"/>
          <w:szCs w:val="26"/>
          <w:highlight w:val="white"/>
        </w:rPr>
      </w:pPr>
      <w:r w:rsidDel="00000000" w:rsidR="00000000" w:rsidRPr="00000000">
        <w:rPr>
          <w:b w:val="1"/>
          <w:color w:val="222222"/>
          <w:sz w:val="26"/>
          <w:szCs w:val="26"/>
          <w:highlight w:val="white"/>
          <w:rtl w:val="0"/>
        </w:rPr>
        <w:t xml:space="preserve">Requirement</w:t>
      </w:r>
    </w:p>
    <w:p w:rsidR="00000000" w:rsidDel="00000000" w:rsidP="00000000" w:rsidRDefault="00000000" w:rsidRPr="00000000" w14:paraId="00000008">
      <w:pPr>
        <w:spacing w:after="240" w:before="240" w:lineRule="auto"/>
        <w:rPr>
          <w:color w:val="222222"/>
          <w:highlight w:val="white"/>
        </w:rPr>
      </w:pPr>
      <w:r w:rsidDel="00000000" w:rsidR="00000000" w:rsidRPr="00000000">
        <w:rPr>
          <w:color w:val="222222"/>
          <w:highlight w:val="white"/>
          <w:rtl w:val="0"/>
        </w:rPr>
        <w:t xml:space="preserve">You need to submit an </w:t>
      </w:r>
      <w:r w:rsidDel="00000000" w:rsidR="00000000" w:rsidRPr="00000000">
        <w:rPr>
          <w:b w:val="1"/>
          <w:color w:val="222222"/>
          <w:highlight w:val="white"/>
          <w:rtl w:val="0"/>
        </w:rPr>
        <w:t xml:space="preserve">HTML version of a Jupyter Notebook file</w:t>
      </w:r>
      <w:r w:rsidDel="00000000" w:rsidR="00000000" w:rsidRPr="00000000">
        <w:rPr>
          <w:color w:val="222222"/>
          <w:highlight w:val="white"/>
          <w:rtl w:val="0"/>
        </w:rPr>
        <w:t xml:space="preserve">, including a </w:t>
      </w:r>
      <w:r w:rsidDel="00000000" w:rsidR="00000000" w:rsidRPr="00000000">
        <w:rPr>
          <w:b w:val="1"/>
          <w:color w:val="222222"/>
          <w:highlight w:val="white"/>
          <w:rtl w:val="0"/>
        </w:rPr>
        <w:t xml:space="preserve">write-up</w:t>
      </w:r>
      <w:r w:rsidDel="00000000" w:rsidR="00000000" w:rsidRPr="00000000">
        <w:rPr>
          <w:color w:val="222222"/>
          <w:highlight w:val="white"/>
          <w:rtl w:val="0"/>
        </w:rPr>
        <w:t xml:space="preserve"> detailing your approach to designing this Agentic AI system. Your submission should cover your research, design considerations, and potential tools and libraries.</w:t>
      </w:r>
    </w:p>
    <w:p w:rsidR="00000000" w:rsidDel="00000000" w:rsidP="00000000" w:rsidRDefault="00000000" w:rsidRPr="00000000" w14:paraId="00000009">
      <w:pPr>
        <w:spacing w:after="240" w:before="240" w:lineRule="auto"/>
        <w:rPr>
          <w:b w:val="1"/>
          <w:color w:val="222222"/>
          <w:highlight w:val="white"/>
        </w:rPr>
      </w:pPr>
      <w:r w:rsidDel="00000000" w:rsidR="00000000" w:rsidRPr="00000000">
        <w:rPr>
          <w:color w:val="222222"/>
          <w:highlight w:val="white"/>
          <w:rtl w:val="0"/>
        </w:rPr>
        <w:t xml:space="preserve">Additionally, your submission should include at least a </w:t>
      </w:r>
      <w:r w:rsidDel="00000000" w:rsidR="00000000" w:rsidRPr="00000000">
        <w:rPr>
          <w:b w:val="1"/>
          <w:color w:val="222222"/>
          <w:highlight w:val="white"/>
          <w:rtl w:val="0"/>
        </w:rPr>
        <w:t xml:space="preserve">basic version of an LLM agent workflow</w:t>
      </w:r>
      <w:r w:rsidDel="00000000" w:rsidR="00000000" w:rsidRPr="00000000">
        <w:rPr>
          <w:color w:val="222222"/>
          <w:highlight w:val="white"/>
          <w:rtl w:val="0"/>
        </w:rPr>
        <w:t xml:space="preserve"> to accomplish the following task. </w:t>
      </w:r>
      <w:r w:rsidDel="00000000" w:rsidR="00000000" w:rsidRPr="00000000">
        <w:rPr>
          <w:b w:val="1"/>
          <w:color w:val="222222"/>
          <w:highlight w:val="white"/>
          <w:rtl w:val="0"/>
        </w:rPr>
        <w:t xml:space="preserve">Predefining Sikka APIs in LLM prompts is not allowed.</w:t>
      </w:r>
      <w:r w:rsidDel="00000000" w:rsidR="00000000" w:rsidRPr="00000000">
        <w:rPr>
          <w:color w:val="222222"/>
          <w:highlight w:val="white"/>
          <w:rtl w:val="0"/>
        </w:rPr>
        <w:t xml:space="preserve"> You can use either closed-source LLM or open-source LLM (though Ollama is a good option) for the task.</w:t>
      </w:r>
      <w:r w:rsidDel="00000000" w:rsidR="00000000" w:rsidRPr="00000000">
        <w:rPr>
          <w:color w:val="222222"/>
          <w:highlight w:val="white"/>
          <w:rtl w:val="0"/>
        </w:rPr>
        <w:t xml:space="preserve"> If you cannot complete the coding portion, ensure your </w:t>
      </w:r>
      <w:r w:rsidDel="00000000" w:rsidR="00000000" w:rsidRPr="00000000">
        <w:rPr>
          <w:b w:val="1"/>
          <w:color w:val="222222"/>
          <w:highlight w:val="white"/>
          <w:rtl w:val="0"/>
        </w:rPr>
        <w:t xml:space="preserve">design flow is as detailed as possible.</w:t>
      </w:r>
    </w:p>
    <w:p w:rsidR="00000000" w:rsidDel="00000000" w:rsidP="00000000" w:rsidRDefault="00000000" w:rsidRPr="00000000" w14:paraId="0000000A">
      <w:pPr>
        <w:pStyle w:val="Heading4"/>
        <w:keepNext w:val="0"/>
        <w:keepLines w:val="0"/>
        <w:spacing w:after="40" w:before="240" w:lineRule="auto"/>
        <w:ind w:left="0" w:firstLine="0"/>
        <w:rPr/>
      </w:pPr>
      <w:bookmarkStart w:colFirst="0" w:colLast="0" w:name="_5p7r9ek2wsk0" w:id="2"/>
      <w:bookmarkEnd w:id="2"/>
      <w:r w:rsidDel="00000000" w:rsidR="00000000" w:rsidRPr="00000000">
        <w:rPr>
          <w:b w:val="1"/>
          <w:color w:val="222222"/>
          <w:sz w:val="22"/>
          <w:szCs w:val="22"/>
          <w:highlight w:val="white"/>
          <w:rtl w:val="0"/>
        </w:rPr>
        <w:t xml:space="preserve">Task:</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Payments System</w:t>
      </w:r>
      <w:r w:rsidDel="00000000" w:rsidR="00000000" w:rsidRPr="00000000">
        <w:rPr>
          <w:color w:val="222222"/>
          <w:highlight w:val="white"/>
          <w:rtl w:val="0"/>
        </w:rPr>
        <w:t xml:space="preserve"> – Instruct the AI system to develop a Payment System, referencing existing solutions such as </w:t>
      </w:r>
      <w:hyperlink r:id="rId8">
        <w:r w:rsidDel="00000000" w:rsidR="00000000" w:rsidRPr="00000000">
          <w:rPr>
            <w:color w:val="1155cc"/>
            <w:highlight w:val="white"/>
            <w:u w:val="single"/>
            <w:rtl w:val="0"/>
          </w:rPr>
          <w:t xml:space="preserve">Nadapayments</w:t>
        </w:r>
      </w:hyperlink>
      <w:r w:rsidDel="00000000" w:rsidR="00000000" w:rsidRPr="00000000">
        <w:rPr>
          <w:color w:val="222222"/>
          <w:highlight w:val="white"/>
          <w:rtl w:val="0"/>
        </w:rPr>
        <w:t xml:space="preserve"> </w:t>
      </w:r>
      <w:r w:rsidDel="00000000" w:rsidR="00000000" w:rsidRPr="00000000">
        <w:rPr>
          <w:color w:val="222222"/>
          <w:highlight w:val="white"/>
          <w:rtl w:val="0"/>
        </w:rPr>
        <w:t xml:space="preserve">for requirements.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docs.sikkasoft.com/" TargetMode="External"/><Relationship Id="rId7" Type="http://schemas.openxmlformats.org/officeDocument/2006/relationships/hyperlink" Target="https://drive.google.com/file/d/171WC3sow2rsHNe1STfzqf1kp6UcQV8Tt/view?usp=drive_link" TargetMode="External"/><Relationship Id="rId8" Type="http://schemas.openxmlformats.org/officeDocument/2006/relationships/hyperlink" Target="https://www.nadapay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