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2E86AB"/>
          <w:sz w:val="24"/>
          <w:szCs w:val="24"/>
        </w:rPr>
        <w:t xml:space="preserve">PRODUCT REQUIREMENTS DOCUMENT</w:t>
      </w:r>
    </w:p>
    <w:p>
      <w:pPr>
        <w:spacing w:after="300"/>
        <w:jc w:val="center"/>
      </w:pPr>
      <w:r>
        <w:rPr>
          <w:b/>
          <w:bCs/>
          <w:color w:val="1F4E5F"/>
          <w:sz w:val="52"/>
          <w:szCs w:val="52"/>
        </w:rPr>
        <w:t xml:space="preserve">AI Cashflow Guardian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An intelligent, explainable personal cash-flow agent for students &amp; young professionals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Problem Statement ID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R2-P4</w:t>
            </w:r>
          </w:p>
        </w:tc>
      </w:tr>
      <w:tr>
        <w:tc>
          <w:tcPr>
            <w:tcW w:type="dxa" w:w="32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</w:t>
            </w:r>
          </w:p>
        </w:tc>
        <w:tc>
          <w:tcPr>
            <w:tcW w:type="dxa" w:w="61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Hackronyx 2.0 — National Level Hackathon (Final Round)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Industry Problem Statement — Final Round</w:t>
            </w:r>
          </w:p>
        </w:tc>
      </w:tr>
      <w:tr>
        <w:tc>
          <w:tcPr>
            <w:tcW w:type="dxa" w:w="32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61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24-hour build window (26th–27th September 2026)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Purpose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 design, development, and presentation of the solution</w:t>
            </w:r>
          </w:p>
        </w:tc>
      </w:tr>
      <w:tr>
        <w:tc>
          <w:tcPr>
            <w:tcW w:type="dxa" w:w="32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1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(Solution/Product Lead)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 — Draft for team alignment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1. Executive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Most personal finance apps are rear-view mirrors: they categorize what a user already spent. They rarely answer the question that actually drives day-to-day decisions for students and young professionals with irregular income — "Given what's coming in and what's coming out, how much can I safely spend today?"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AI Cashflow Guardian is a proactive, explainable personal cash-flow agent that runs a continuous loop — Observe → Predict → Explain → Intervene → Learn → Re-plan — to forecast near-term liquidity, compute a dynamic "Safe-to-Spend" number, detect shortfall risk before it happens, recommend protective actions, and improve its own recommendations from user feedback.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2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Why this matters for judging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The organizer explicitly rules out a system that merely explains past spending — the differentiator is forward-looking, explainable, and adaptive intelligence.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A live demo scenario is mandated (stable → shock → risk detection → re-forecast → explanation → action → feedback loop) — this PRD is structured so that scenario is buildable and demoable within 24 hours.</w:t>
            </w:r>
          </w:p>
        </w:tc>
      </w:tr>
    </w:tbl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2. Problem Statement (As Given)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2.1 Background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College students and young professionals receive income through salaries, stipends, freelance work, family transfers, and other irregular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Regular and unexpected expenses continue via rent, food, subscriptions, transport, academic costs, travel, and emergencies.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Most financial apps explain the past; they do not answer: "Considering upcoming income and expenses, how much can I safely spend today?"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2.2 Core Challenge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Build an intelligent personal cash-flow agent that continuously runs the loop:</w:t>
      </w:r>
    </w:p>
    <w:p>
      <w:pPr>
        <w:spacing w:after="200" w:before="100"/>
        <w:jc w:val="center"/>
      </w:pPr>
      <w:r>
        <w:rPr>
          <w:b/>
          <w:bCs/>
          <w:color w:val="1F4E5F"/>
          <w:sz w:val="24"/>
          <w:szCs w:val="24"/>
        </w:rPr>
        <w:t xml:space="preserve">OBSERVE  →  PREDICT  →  EXPLAIN  →  INTERVENE  →  LEARN  →  RE-PLAN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system must forecast short-term liquidity, identify potential cash shortages before they occur, and recommend suitable protective actions.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2.3 Product Boundary (Guardrails)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EC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Explicitly OUT of scope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Not a banking, lending, investment, credit-scoring, or financial-product recommendation platform.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No real fund movement is required — all actions are simulated/demonstrated.</w:t>
            </w:r>
          </w:p>
        </w:tc>
      </w:tr>
    </w:tbl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3. Goals &amp; Success Criteria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3.1 Product Goals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Forecast a user's 7–14 day cash position with a confidence range, using income, recurring commitments, variable expenses, irregular transactions, and known upcoming events.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Compute a Dynamic Safe-to-Spend (STS) number that updates live as new transactions/events arrive.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Detect rising shortfall risk early, explain the cause and impact in plain language, and recommend at least one automated/semi-automated protective 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Learn from user feedback (accept / reject / modify a recommendation) across at least two learning cycles and demonstrably change future behavior.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Make every number explainable — forecasts, risk levels, and STS changes must be traceable to specific causes, not a black box.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3.2 Hackathon Success Criteria (what "done" looks like in 24 hours)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1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Bar to clear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Working prototype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End-to-end flow runs live, not slides-only</w:t>
            </w:r>
          </w:p>
        </w:tc>
      </w:tr>
      <w:tr>
        <w:tc>
          <w:tcPr>
            <w:tcW w:type="dxa" w:w="32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Dynamic intelligence</w:t>
            </w:r>
          </w:p>
        </w:tc>
        <w:tc>
          <w:tcPr>
            <w:tcW w:type="dxa" w:w="61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Judges can feed a new/modified transaction file or event and see forecast, STS, and risk change in real time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risk alert and STS change shows a plain-language reason</w:t>
            </w:r>
          </w:p>
        </w:tc>
      </w:tr>
      <w:tr>
        <w:tc>
          <w:tcPr>
            <w:tcW w:type="dxa" w:w="32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Learning loop</w:t>
            </w:r>
          </w:p>
        </w:tc>
        <w:tc>
          <w:tcPr>
            <w:tcW w:type="dxa" w:w="61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At least 2 feedback cycles visibly change a later recommendation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 scenario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8-step scenario from the problem statement reproduced live</w:t>
            </w:r>
          </w:p>
        </w:tc>
      </w:tr>
      <w:tr>
        <w:tc>
          <w:tcPr>
            <w:tcW w:type="dxa" w:w="32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Boundary respected</w:t>
            </w:r>
          </w:p>
        </w:tc>
        <w:tc>
          <w:tcPr>
            <w:tcW w:type="dxa" w:w="61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real money movement; no lending/investment advice language</w:t>
            </w:r>
          </w:p>
        </w:tc>
      </w:tr>
    </w:tbl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4. Target Users &amp; Personas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5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1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Riya — Final-year engineering student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Irregular family transfers + occasional freelance UPI credits; monthly rent + mess fees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"Can I afford this trip next weekend without missing rent?"</w:t>
            </w:r>
          </w:p>
        </w:tc>
      </w:tr>
      <w:tr>
        <w:tc>
          <w:tcPr>
            <w:tcW w:type="dxa" w:w="26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Aman — Early career / intern</w:t>
            </w:r>
          </w:p>
        </w:tc>
        <w:tc>
          <w:tcPr>
            <w:tcW w:type="dxa" w:w="36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stipend, EMI-like subscriptions, variable food/travel spend</w:t>
            </w:r>
          </w:p>
        </w:tc>
        <w:tc>
          <w:tcPr>
            <w:tcW w:type="dxa" w:w="31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"Will I run short before next stipend credit?"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Judge / Evaluator (secondary persona)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Wants to stress-test the system live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Ability to inject a new transaction/event and see the system re-plan instantly</w:t>
            </w:r>
          </w:p>
        </w:tc>
      </w:tr>
    </w:tbl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5. Scope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5.1 In Scope for the 24-Hour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Simulated account feed via CSV/JSON upload (mock UPI/salary/stipend/family-transfer 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Automatic transaction categorization tuned to common Indian patterns (UPI merchant strings, salary/stipend credit narrations, family transfer patterns, subscription debits, ATM/cash withdrawals).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7–14 day cash-flow forecast with confidence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Dynamic Safe-to-Spend calculation with protected essentials + safety buffer.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Shortfall-risk detection engine with cause attribution.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Corrective-action recommender (e.g., defer a discretionary payment, move a due date reminder, suggest a smaller top-up).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Simulated alerts/notifications (in-app banner or console-style feed is acceptable).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Feedback capture (accept/reject/modify) feeding a lightweight learning mechanism.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 scripted, reproducible live-demo scenario matching the organizer's 8-step flow.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5.2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Real bank integrations, real payments, or real fund transfers.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Credit scoring, loan/investment product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Multi-user / family shared-account features (unless time permits as a stretch goal).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Production-grade security, KYC, or regulatory compliance work.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6. System Architecture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6.1 High-Level Component View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050"/>
      </w:tblGrid>
      <w:tr>
        <w:trPr>
          <w:tblHeader/>
        </w:trPr>
        <w:tc>
          <w:tcPr>
            <w:tcW w:type="dxa" w:w="1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Ingestion Service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Accepts CSV/JSON transaction upload or simulated live feed; validates &amp; normalizes</w:t>
            </w:r>
          </w:p>
        </w:tc>
      </w:tr>
      <w:tr>
        <w:tc>
          <w:tcPr>
            <w:tcW w:type="dxa" w:w="17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6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Categorization Engine</w:t>
            </w:r>
          </w:p>
        </w:tc>
        <w:tc>
          <w:tcPr>
            <w:tcW w:type="dxa" w:w="5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 + ML/LLM-assisted classification into income/expense categories, recurring vs. one-off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Quality Handler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Detects duplicates, fills gaps, flags irregular/ambiguous entries</w:t>
            </w:r>
          </w:p>
        </w:tc>
      </w:tr>
      <w:tr>
        <w:tc>
          <w:tcPr>
            <w:tcW w:type="dxa" w:w="17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26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Forecasting Engine</w:t>
            </w:r>
          </w:p>
        </w:tc>
        <w:tc>
          <w:tcPr>
            <w:tcW w:type="dxa" w:w="5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Projects 7–14 day balance trajectory with confidence range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Safe-to-Spend Calculator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Derives spendable amount = forecasted balance − protected commitments − safety buffer</w:t>
            </w:r>
          </w:p>
        </w:tc>
      </w:tr>
      <w:tr>
        <w:tc>
          <w:tcPr>
            <w:tcW w:type="dxa" w:w="17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26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Risk Detection Engine</w:t>
            </w:r>
          </w:p>
        </w:tc>
        <w:tc>
          <w:tcPr>
            <w:tcW w:type="dxa" w:w="5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Monitors forecast vs. thresholds; identifies shortfall risk and root cause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Recommendation Engine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Generates corrective actions ranked by impact/feasibility</w:t>
            </w:r>
          </w:p>
        </w:tc>
      </w:tr>
      <w:tr>
        <w:tc>
          <w:tcPr>
            <w:tcW w:type="dxa" w:w="17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26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Explainability Module</w:t>
            </w:r>
          </w:p>
        </w:tc>
        <w:tc>
          <w:tcPr>
            <w:tcW w:type="dxa" w:w="5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Converts model outputs into plain-language causal explanations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Feedback &amp; Learning Loop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Logs accept/reject/modify signals; adjusts weights/thresholds for future cycles</w:t>
            </w:r>
          </w:p>
        </w:tc>
      </w:tr>
      <w:tr>
        <w:tc>
          <w:tcPr>
            <w:tcW w:type="dxa" w:w="17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6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 Orchestrator</w:t>
            </w:r>
          </w:p>
        </w:tc>
        <w:tc>
          <w:tcPr>
            <w:tcW w:type="dxa" w:w="5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Runs the Observe→Predict→Explain→Intervene→Learn→Re-plan loop end-to-end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/ UI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forecast chart, STS number, alerts, explanations, and action buttons</w:t>
            </w:r>
          </w:p>
        </w:tc>
      </w:tr>
      <w:tr>
        <w:tc>
          <w:tcPr>
            <w:tcW w:type="dxa" w:w="17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6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Simulated Alerts</w:t>
            </w:r>
          </w:p>
        </w:tc>
        <w:tc>
          <w:tcPr>
            <w:tcW w:type="dxa" w:w="5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In-app/console notification stream for risk events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6.2 Suggested Data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Transactions ingested (CSV/JSON) → normalized schema (date, amount, direction, narration, method).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Categorization Engine tags each transaction (category, recurring flag, confidence).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Forecasting Engine combines historical patterns + known upcoming events (rent due date, next stipend date) to project daily balance for the next 7–14 days, with an upper/lower confidence band.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Safe-to-Spend Calculator subtracts protected essentials (rent, recurring bills) and a configurable safety buffer from the lowest point of the forecast band.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Risk Detection Engine compares projected balance against buffer thresholds; if breached, flags shortfall risk with a cause (e.g., "stipend delayed by 3 days" or "unexpected ₹X debit").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Recommendation Engine proposes 1+ protective actions (e.g., pause a non-essential subscription reminder, suggest reducing discretionary spend by ₹X/day, notify user to expect a tight week).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Explainability Module attaches a plain-language "why" to every number shown.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User responds (accept/reject/modify) → Feedback Loop stores this and adjusts future recommendation ranking/thresholds.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Orchestrator re-runs the loop whenever new data arrives (new transaction, changed event, or feedback).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6.3 Suggested Tech Stack (flexible — hackathon is open-ended)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Suggested options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Frontend/Dashboard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+ Tailwind, or Streamlit for speed</w:t>
            </w:r>
          </w:p>
        </w:tc>
      </w:tr>
      <w:tr>
        <w:tc>
          <w:tcPr>
            <w:tcW w:type="dxa" w:w="23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Backend/API</w:t>
            </w:r>
          </w:p>
        </w:tc>
        <w:tc>
          <w:tcPr>
            <w:tcW w:type="dxa" w:w="7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 / Node.js (Express)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Forecasting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 statistical model (moving average + seasonality) or lightweight ML (Prophet/ARIMA); LLM used for explanation generation and categorization assistance, not as the sole forecaster</w:t>
            </w:r>
          </w:p>
        </w:tc>
      </w:tr>
      <w:tr>
        <w:tc>
          <w:tcPr>
            <w:tcW w:type="dxa" w:w="23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Categorization</w:t>
            </w:r>
          </w:p>
        </w:tc>
        <w:tc>
          <w:tcPr>
            <w:tcW w:type="dxa" w:w="7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Rule-based regex on UPI/narration patterns + LLM fallback for ambiguous entries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SQLite/Postgres for transactions, or in-memory store for demo speed</w:t>
            </w:r>
          </w:p>
        </w:tc>
      </w:tr>
      <w:tr>
        <w:tc>
          <w:tcPr>
            <w:tcW w:type="dxa" w:w="23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7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Template-based natural-language generation, optionally LLM-polished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Alerts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In-app toast/banner list; optional email/webhook simulation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Note: Teams should pick the stack they can execute fastest and most reliably in 24 hours — the judges are evaluating dynamic intelligence, not stack sophistication.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7. Detailed Functional Requirements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7.1 Cash-Flow Forecasting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FR-1: System shall ingest transaction history (CSV/JSON) and known recurring items (rent, subscriptions, salary/stipend schedule).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FR-2: System shall forecast net cash position for each of the next 7–14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FR-3: Forecast shall include a confidence range (e.g., best case / expected / worst case), not a single point estimate.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FR-4: Forecast shall incorporate irregular transactions (family transfers, freelance credits) using historical frequency/amount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FR-5: Forecast shall update immediately when new transactions or events are added.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7.2 Dynamic Safe-to-Spend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FR-6: System shall calculate a Safe-to-Spend value = (projected lowest-point balance within horizon) − (protected essential commitments) − (configurable safety buffer).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FR-7: Safe-to-Spend shall recompute whenever forecast inputs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FR-8: User shall be able to view what is protected (rent, bills) vs. what is freely spendable.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7.3 Shortfall Prevention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FR-9: System shall detect when projected balance is likely to breach the safety buffer within the forecast horizon.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FR-10: On detection, system shall identify the likely cause (e.g., delayed income, new large expense, cumulative small expenses).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FR-11: System shall explain approximate impact (e.g., "You may be ₹1,200 short by Thursday").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FR-12: System shall recommend at least one corrective action and demonstrate at least one automated/semi-automated protective action (e.g., auto-generated reminder, suggested spend-cap for the day, deferred discretionary alert).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7.4 Continuous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FR-13: System shall log every recommendation shown and the user's response (accept/reject/modify).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FR-14: System shall use this feedback to change future recommendation behavior (e.g., stop suggesting an action type the user always rejects; increase confidence in one they always accept).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FR-15: Team shall demonstrate at least two distinct learning cycles live in the demo.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7.5 Explainability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FR-16: Every forecast, risk flag, and Safe-to-Spend change shall be paired with a plain-language explanation of why it 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FR-17: Explanations shall reference the specific transaction(s) or event(s) that drove the change (traceability).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7.6 Data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FR-18: System shall handle incomplete, irregular, or duplicate-looking transactions without crashing (flag/skip/merge gracefully).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FR-19: System shall support common Indian transaction patterns: UPI transfers, salary/stipend credits, family transfers, subscription debits, cash withdrawals.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7.7 Alerts &amp;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FR-20: System shall generate simulated alerts/notifications when risk crosses a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FR-21: Dashboard shall show: current balance, 7–14 day forecast chart with confidence band, Safe-to-Spend number, active risk alerts, and recommendation history with feedback status.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8.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Forecast/STS recompute should complete in well under 5 seconds for a demo-sized dataset, to keep the live demo fluid</w:t>
            </w:r>
          </w:p>
        </w:tc>
      </w:tr>
      <w:tr>
        <w:tc>
          <w:tcPr>
            <w:tcW w:type="dxa" w:w="23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7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output should be presented as certain when the underlying evidence is weak — confidence ranges must always be visible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Robustness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must not crash on malformed/duplicate rows in uploaded data</w:t>
            </w:r>
          </w:p>
        </w:tc>
      </w:tr>
      <w:tr>
        <w:tc>
          <w:tcPr>
            <w:tcW w:type="dxa" w:w="23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7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must be understandable to a non-technical judge within seconds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basic log of actions/recommendations/feedback should be viewable (supports the "explain why" requirement)</w:t>
            </w:r>
          </w:p>
        </w:tc>
      </w:tr>
      <w:tr>
        <w:tc>
          <w:tcPr>
            <w:tcW w:type="dxa" w:w="23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full demo scenario must be scriptable and repeatable on demand for live judge testing</w:t>
            </w:r>
          </w:p>
        </w:tc>
      </w:tr>
    </w:tbl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9. Mandated Live-Demo Scenario (Build Around This)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organizer requires this exact narrative arc to be demonstrable live. Build the data model and UI so each step is a visible, distinct state change: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050"/>
      </w:tblGrid>
      <w:tr>
        <w:trPr>
          <w:tblHeader/>
        </w:trPr>
        <w:tc>
          <w:tcPr>
            <w:tcW w:type="dxa" w:w="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50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system must visibly show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starts in a stable financial position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Healthy Safe-to-Spend, low-risk forecast band</w:t>
            </w:r>
          </w:p>
        </w:tc>
      </w:tr>
      <w:tr>
        <w:tc>
          <w:tcPr>
            <w:tcW w:type="dxa" w:w="7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Expected income changes or is delayed</w:t>
            </w:r>
          </w:p>
        </w:tc>
        <w:tc>
          <w:tcPr>
            <w:tcW w:type="dxa" w:w="5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Forecast shifts; STS narrows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 unexpected expense occurs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transaction ingested; balance trajectory drops</w:t>
            </w:r>
          </w:p>
        </w:tc>
      </w:tr>
      <w:tr>
        <w:tc>
          <w:tcPr>
            <w:tcW w:type="dxa" w:w="7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detects increased risk</w:t>
            </w:r>
          </w:p>
        </w:tc>
        <w:tc>
          <w:tcPr>
            <w:tcW w:type="dxa" w:w="5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Risk alert fires with severity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Forecast and Safe-to-Spend change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Numbers update live on dashboard</w:t>
            </w:r>
          </w:p>
        </w:tc>
      </w:tr>
      <w:tr>
        <w:tc>
          <w:tcPr>
            <w:tcW w:type="dxa" w:w="7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explains why</w:t>
            </w:r>
          </w:p>
        </w:tc>
        <w:tc>
          <w:tcPr>
            <w:tcW w:type="dxa" w:w="5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Plain-language causal explanation referencing the specific event(s)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protective action is suggested/demonstrated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Recommendation card with an accept/reject/modify control</w:t>
            </w:r>
          </w:p>
        </w:tc>
      </w:tr>
      <w:tr>
        <w:tc>
          <w:tcPr>
            <w:tcW w:type="dxa" w:w="7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feedback changes a later recommendation</w:t>
            </w:r>
          </w:p>
        </w:tc>
        <w:tc>
          <w:tcPr>
            <w:tcW w:type="dxa" w:w="5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second, later scenario shows altered system behavior based on step 7's feedback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EC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Judges may modify inputs live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Prepare the ingestion UI to accept an ad-hoc new transaction or event at evaluation time.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The core intelligence (forecast/risk/STS) must recompute dynamically — hardcoded demo-only outputs will fail live evaluation.</w:t>
            </w:r>
          </w:p>
        </w:tc>
      </w:tr>
    </w:tbl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10. Risks &amp; Mitigations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50"/>
      </w:tblGrid>
      <w:tr>
        <w:trPr>
          <w:tblHeader/>
        </w:trPr>
        <w:tc>
          <w:tcPr>
            <w:tcW w:type="dxa" w:w="2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Forecasting model too complex to build in time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 with a simple, explainable statistical baseline (recurring items + moving average); only add ML sophistication if time remains</w:t>
            </w:r>
          </w:p>
        </w:tc>
      </w:tr>
      <w:tr>
        <w:tc>
          <w:tcPr>
            <w:tcW w:type="dxa" w:w="27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Over-reliance on LLM for numeric forecasting</w:t>
            </w:r>
          </w:p>
        </w:tc>
        <w:tc>
          <w:tcPr>
            <w:tcW w:type="dxa" w:w="15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1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LLM for explanation/categorization language, not as the core numeric forecaster — keep forecast math deterministic and auditable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 relies on hardcoded outputs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 (explicitly penalized)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 the pipeline so every UI number is computed live from the current dataset in memory</w:t>
            </w:r>
          </w:p>
        </w:tc>
      </w:tr>
      <w:tr>
        <w:tc>
          <w:tcPr>
            <w:tcW w:type="dxa" w:w="27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Judges' live input breaks the pipeline</w:t>
            </w:r>
          </w:p>
        </w:tc>
        <w:tc>
          <w:tcPr>
            <w:tcW w:type="dxa" w:w="15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1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with malformed/edge-case rows (duplicates, missing dates, extreme amounts) before submission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Learning loop feels superficial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Keep the mechanism simple but real — e.g., a weighted acceptance-rate table per action type that visibly shifts ranking after feedback</w:t>
            </w:r>
          </w:p>
        </w:tc>
      </w:tr>
      <w:tr>
        <w:tc>
          <w:tcPr>
            <w:tcW w:type="dxa" w:w="27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 creep beyond 24 hours</w:t>
            </w:r>
          </w:p>
        </w:tc>
        <w:tc>
          <w:tcPr>
            <w:tcW w:type="dxa" w:w="15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1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Freeze scope to Section 5.1 in the first 2 hours; treat anything else as stretch goals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11. Suggested 24-Hour Build Timeline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70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Hour 0–1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Finalize scope freeze, assign roles, agree on data schema and mock dataset</w:t>
            </w:r>
          </w:p>
        </w:tc>
      </w:tr>
      <w:tr>
        <w:tc>
          <w:tcPr>
            <w:tcW w:type="dxa" w:w="23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Hour 1–4</w:t>
            </w:r>
          </w:p>
        </w:tc>
        <w:tc>
          <w:tcPr>
            <w:tcW w:type="dxa" w:w="7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ingestion + categorization; prepare mock CSV/JSON covering all Indian transaction patterns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Hour 4–8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forecasting engine (baseline model) + Safe-to-Spend calculator</w:t>
            </w:r>
          </w:p>
        </w:tc>
      </w:tr>
      <w:tr>
        <w:tc>
          <w:tcPr>
            <w:tcW w:type="dxa" w:w="23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Hour 8–12</w:t>
            </w:r>
          </w:p>
        </w:tc>
        <w:tc>
          <w:tcPr>
            <w:tcW w:type="dxa" w:w="7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risk detection + recommendation engine + explainability templates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Hour 12–16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dashboard UI wiring live numbers, charts, alerts</w:t>
            </w:r>
          </w:p>
        </w:tc>
      </w:tr>
      <w:tr>
        <w:tc>
          <w:tcPr>
            <w:tcW w:type="dxa" w:w="23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Hour 16–19</w:t>
            </w:r>
          </w:p>
        </w:tc>
        <w:tc>
          <w:tcPr>
            <w:tcW w:type="dxa" w:w="7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feedback capture + learning loop; wire the 8-step demo scenario end-to-end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Hour 19–21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with edge cases and judge-style live input tampering</w:t>
            </w:r>
          </w:p>
        </w:tc>
      </w:tr>
      <w:tr>
        <w:tc>
          <w:tcPr>
            <w:tcW w:type="dxa" w:w="23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Hour 21–23</w:t>
            </w:r>
          </w:p>
        </w:tc>
        <w:tc>
          <w:tcPr>
            <w:tcW w:type="dxa" w:w="70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Polish UI, rehearse demo script, prepare presentation narrative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Hour 23–24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Buffer for bug fixes and final rehearsal</w:t>
            </w:r>
          </w:p>
        </w:tc>
      </w:tr>
    </w:tbl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12. Presentation &amp; Evaluation Guide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12.1 Recommended Presentation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Problem framing: why "how much can I safely spend today" is unanswered by existing apps.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Solution overview: the Observe→Predict→Explain→Intervene→Learn→Re-plan loop.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Architecture walkthrough (use Section 6 diagRam/table).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Live demo — run the mandated 8-step scenario end-to-end.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Live judge-input test — invite judges to add a transaction/event and show dynamic re-planning.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Learning loop proof — show the before/after recommendation behavior across two feedback cycles.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Boundary &amp; responsibility statement — explicitly state this is not a banking/lending/investment product and no real funds move.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Roadmap/what's next (optional closer).</w:t>
      </w:r>
    </w:p>
    <w:p>
      <w:pPr>
        <w:pStyle w:val="Heading2"/>
        <w:spacing w:after="150" w:before="300"/>
      </w:pPr>
      <w:r>
        <w:rPr>
          <w:b/>
          <w:bCs/>
          <w:color w:val="2E86AB"/>
          <w:sz w:val="24"/>
          <w:szCs w:val="24"/>
        </w:rPr>
        <w:t xml:space="preserve">12.2 Self-Check Against Organizer's Important Notes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rPr>
          <w:tblHeader/>
        </w:trPr>
        <w:tc>
          <w:tcPr>
            <w:tcW w:type="dxa" w:w="4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Organizer requirement</w:t>
            </w:r>
          </w:p>
        </w:tc>
        <w:tc>
          <w:tcPr>
            <w:tcW w:type="dxa" w:w="51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this PRD addresses it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forecast, not just explain the past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Sections 3.1, 7.1</w:t>
            </w:r>
          </w:p>
        </w:tc>
      </w:tr>
      <w:tr>
        <w:tc>
          <w:tcPr>
            <w:tcW w:type="dxa" w:w="42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compute a dynamic Safe-to-Spend</w:t>
            </w:r>
          </w:p>
        </w:tc>
        <w:tc>
          <w:tcPr>
            <w:tcW w:type="dxa" w:w="51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Sections 3.1, 7.2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detect and explain shortfall risk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Sections 7.3, 7.5</w:t>
            </w:r>
          </w:p>
        </w:tc>
      </w:tr>
      <w:tr>
        <w:tc>
          <w:tcPr>
            <w:tcW w:type="dxa" w:w="42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demonstrate ≥2 learning cycles</w:t>
            </w:r>
          </w:p>
        </w:tc>
        <w:tc>
          <w:tcPr>
            <w:tcW w:type="dxa" w:w="51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Sections 3.1, 7.4, 9 (step 8)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intelligence must be dynamic, not hardcoded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Sections 6.2, 9 (callout), 10</w:t>
            </w:r>
          </w:p>
        </w:tc>
      </w:tr>
      <w:tr>
        <w:tc>
          <w:tcPr>
            <w:tcW w:type="dxa" w:w="420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real fund movement / not a financial product</w:t>
            </w:r>
          </w:p>
        </w:tc>
        <w:tc>
          <w:tcPr>
            <w:tcW w:type="dxa" w:w="5150"/>
            <w:shd w:fill="F5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2.3, 12.1 step 7</w:t>
            </w:r>
          </w:p>
        </w:tc>
      </w:tr>
    </w:tbl>
    <w:p>
      <w:pPr>
        <w:spacing w:after="160"/>
      </w:pPr>
    </w:p>
    <w:p>
      <w:pPr>
        <w:pBdr>
          <w:top w:val="single" w:color="1F4E5F" w:sz="6" w:space="4"/>
        </w:pBdr>
        <w:spacing w:before="300"/>
      </w:pPr>
      <w:r>
        <w:rPr>
          <w:i/>
          <w:iCs/>
          <w:color w:val="777777"/>
          <w:sz w:val="18"/>
          <w:szCs w:val="18"/>
        </w:rPr>
        <w:t xml:space="preserve">End of PRD — AI Cashflow Guardian (R2-P4) — Hackronyx 2.0 Final Round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2026-09-17T08:47:38.668Z</dcterms:created>
  <dcterms:modified xsi:type="dcterms:W3CDTF">2026-09-17T08:47:38.679Z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