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79BE7"/>
          <w:sz w:val="40"/>
          <w:szCs w:val="40"/>
        </w:rPr>
        <w:t xml:space="preserve">Novig — Talking Points</w:t>
      </w:r>
    </w:p>
    <w:p>
      <w:pPr>
        <w:spacing w:after="4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 these approved talking points when communicating publicly about Novig. These are intended as a reference — always consult with Novig before publishing.</w:t>
      </w:r>
    </w:p>
    <w:p>
      <w:pPr>
        <w:pBdr>
          <w:bottom w:val="single" w:color="179BE7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Core Positioning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Novig is where America Trades on Sports.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Built by sports fans, for sports fans.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Sports-only focus.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Winners welcome.</w:t>
      </w:r>
    </w:p>
    <w:p>
      <w:pPr>
        <w:pBdr>
          <w:bottom w:val="single" w:color="179BE7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Novig, you play against other real users — not a casino, not a bookie, not some billion-dollar house.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Novig offers a two-sided market: take the best available odds or set your own for another user to accept.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Take: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accepting an offer someone has already proposed.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Make Side: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you set the odds and price for another Novig user to accept.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Types of Trades: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Straights, Player Props, Parlays, Futures.</w:t>
      </w:r>
    </w:p>
    <w:p>
      <w:pPr>
        <w:pBdr>
          <w:bottom w:val="single" w:color="179BE7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Novig Coins &amp; Cash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Trade Novig Coins for free — play for fun and hone your trading strategies with no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Trade Novig Cash to use your sports knowledge and compete for the chance to win real cash prizes.</w:t>
      </w:r>
    </w:p>
    <w:p>
      <w:pPr>
        <w:pBdr>
          <w:bottom w:val="single" w:color="179BE7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Why Novig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100% of your winnings — zero fees, zero commission. Prices are set by the market, not casinos.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You're 10x more likely to win on Novig in the long run compared to traditional sportsbooks.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Few places offer better odds than Novig. Superior liquidity for exchanges, and a sports-only specialization that gives us an edge in prediction markets.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market transparency — prediction markets aggregate information efficiently, transparently, and fairly. Markets as a source of truth.</w:t>
      </w:r>
    </w:p>
    <w:p>
      <w:pPr>
        <w:pBdr>
          <w:bottom w:val="single" w:color="179BE7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Positioning vs. Sportsbooks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Sports betting is broken by design.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dominant sportsbook model pits every bettor against the house, relies on hidden fees and unfair odds, and actively punishes winning players through limits and bans. That's not a market — that's a rigged game.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Sports betting and financial markets are converging. Prediction markets are evolving into trading platforms built on the same principles as modern exchanges: transparency, efficiency, liquidity, and fairness.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2026-03-09T14:42:22.540Z</dcterms:created>
  <dcterms:modified xsi:type="dcterms:W3CDTF">2026-03-09T14:42:22.540Z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