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AI Subsystems</w:t>
      </w:r>
    </w:p>
    <w:p>
      <w:r>
        <w:br w:type="page"/>
      </w:r>
    </w:p>
    <w:p>
      <w:pPr>
        <w:pStyle w:val="SRSHeading1"/>
      </w:pPr>
      <w:r>
        <w:t>AI</w:t>
      </w:r>
    </w:p>
    <w:p>
      <w:pPr>
        <w:pStyle w:val="SRSHeading2"/>
      </w:pPr>
      <w:r>
        <w:t>AI Subsystems</w:t>
      </w:r>
    </w:p>
    <w:p>
      <w:pPr>
        <w:pStyle w:val="SRSNormal"/>
        <w:spacing w:after="240"/>
        <w:ind w:left="360"/>
      </w:pPr>
      <w:r>
        <w:t>Source: AI Generated</w:t>
      </w:r>
    </w:p>
    <w:p>
      <w:pPr>
        <w:pStyle w:val="SRSNormal"/>
        <w:spacing w:after="240"/>
        <w:ind w:left="360"/>
      </w:pPr>
      <w:r>
        <w:t># AI Subsystems</w:t>
        <w:br/>
        <w:br/>
        <w:t>## Section Purpose</w:t>
        <w:br/>
        <w:br/>
        <w:t>The purpose of this section is to outline the functional requirements for the AI subsystems within the Canary.ai platform. These requirements focus on the integration and functionality of AI components designed to enhance the call analytics platform's capabilities, providing valuable insights and streamlined operations for restaurant clients.</w:t>
        <w:br/>
        <w:br/>
        <w:t>## Functional Requirements</w:t>
        <w:br/>
        <w:br/>
        <w:t>### 1. **Real-Time Call Analysis and Insights**</w:t>
        <w:br/>
        <w:t xml:space="preserve">   - **Description**: The platform must process and analyze incoming call audio in real-time to generate actionable insights.</w:t>
        <w:br/>
        <w:t xml:space="preserve">   - **Requirements**:</w:t>
        <w:br/>
        <w:t xml:space="preserve">     - Implement a hybrid model utilizing a combination of a large language model (LLM) and a custom database for keyword and topic detection.</w:t>
        <w:br/>
        <w:t xml:space="preserve">     - Support sentiment analysis to categorize calls as positive, negative, or neutral.</w:t>
        <w:br/>
        <w:t xml:space="preserve">     - Detect and tag key metrics such as sentiment, gender, emotion, and keywords or topics discussed during the call.</w:t>
        <w:br/>
        <w:t xml:space="preserve">     - Provide summarized insights that are easily digestible via simplified, word-based widgets.</w:t>
        <w:br/>
        <w:t xml:space="preserve">   - **Priority**: High</w:t>
        <w:br/>
        <w:t xml:space="preserve">   - **Rationale**: Real-time analysis allows restaurant staff to respond to insights promptly, improving customer interaction and service delivery.</w:t>
        <w:br/>
        <w:br/>
        <w:t>### 2. **Multilingual Support and Language Expansion**</w:t>
        <w:br/>
        <w:t xml:space="preserve">   - **Description**: The AI subsystem must initially support English, with the capability to expand to additional languages in future phases.</w:t>
        <w:br/>
        <w:t xml:space="preserve">   - **Requirements**:</w:t>
        <w:br/>
        <w:t xml:space="preserve">     - Ensure the LLM is initially tailored for English language processing.</w:t>
        <w:br/>
        <w:t xml:space="preserve">     - Design the architecture to support the integration of additional languages such as Arabic, including handling dialects specific to regions (e.g., UAE, Saudi Arabia).</w:t>
        <w:br/>
        <w:t xml:space="preserve">     - Comply with UAE data privacy regulations, ensuring language processing adheres to relevant legal standards.</w:t>
        <w:br/>
        <w:t xml:space="preserve">   - **Priority**: Medium</w:t>
        <w:br/>
        <w:t xml:space="preserve">   - **Rationale**: Expanding language support is crucial for scaling the platform to cater to a broader user base across different geographic regions.</w:t>
        <w:br/>
        <w:br/>
        <w:t>### 3. **User-Friendly Analytical Interface**</w:t>
        <w:br/>
        <w:t xml:space="preserve">   - **Description**: The platform must offer a user interface that presents analytical insights in an accessible and engaging manner.</w:t>
        <w:br/>
        <w:t xml:space="preserve">   - **Requirements**:</w:t>
        <w:br/>
        <w:t xml:space="preserve">     - Provide an analytics dashboard with high-level insights, alongside the ability to drill down into more detailed data for higher-level users.</w:t>
        <w:br/>
        <w:t xml:space="preserve">     - Utilize a clean, simple UI/UX design that is intuitive for non-technical users, incorporating elements such as pastel color schemes and easy-to-navigate layouts.</w:t>
        <w:br/>
        <w:t xml:space="preserve">     - Include options to filter analytics by time period, venue, or other relevant factors.</w:t>
        <w:br/>
        <w:t xml:space="preserve">     - Enable the generation of PDF reports for client presentations and potential future audio or video summaries of insights.</w:t>
        <w:br/>
        <w:t xml:space="preserve">   - **Priority**: High</w:t>
        <w:br/>
        <w:t xml:space="preserve">   - **Rationale**: A user-friendly interface ensures that restaurant staff, who may not have technical backgrounds, can easily interpret analytics and leverage insights to enhance business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