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Document Purpose</w:t>
      </w:r>
    </w:p>
    <w:p>
      <w:pPr>
        <w:pStyle w:val="SRSNormal"/>
        <w:ind w:left="720"/>
      </w:pPr>
      <w:r>
        <w:t>2. Functional Requirements &gt; Feedback and Reporting</w:t>
      </w:r>
    </w:p>
    <w:p>
      <w:pPr>
        <w:pStyle w:val="SRSHeading2"/>
      </w:pPr>
      <w:r>
        <w:t>Custom Sections</w:t>
      </w:r>
    </w:p>
    <w:p>
      <w:pPr>
        <w:pStyle w:val="SRSNormal"/>
        <w:ind w:left="720"/>
      </w:pPr>
      <w:r>
        <w:t>1. Open queries</w:t>
      </w:r>
    </w:p>
    <w:p>
      <w:pPr>
        <w:pStyle w:val="SRSNormal"/>
        <w:ind w:left="720"/>
      </w:pPr>
      <w:r>
        <w:t>2. Custom User Instruction</w:t>
      </w:r>
    </w:p>
    <w:p>
      <w:r>
        <w:br w:type="page"/>
      </w:r>
    </w:p>
    <w:p>
      <w:pPr>
        <w:pStyle w:val="SRSHeading1"/>
      </w:pPr>
      <w:r>
        <w:t>AI</w:t>
      </w:r>
    </w:p>
    <w:p>
      <w:pPr>
        <w:pStyle w:val="SRSHeading2"/>
      </w:pPr>
      <w:r>
        <w:t>Document Purpose</w:t>
      </w:r>
    </w:p>
    <w:p>
      <w:pPr>
        <w:pStyle w:val="SRSNormal"/>
        <w:spacing w:after="240"/>
        <w:ind w:left="360"/>
      </w:pPr>
      <w:r>
        <w:t>Source: AI Generated</w:t>
      </w:r>
    </w:p>
    <w:p>
      <w:pPr>
        <w:pStyle w:val="SRSNormal"/>
        <w:spacing w:after="240"/>
        <w:ind w:left="360"/>
      </w:pPr>
      <w:r>
        <w:t>**Document Purpose**</w:t>
        <w:br/>
        <w:br/>
        <w:t>This section of the Software Requirements Specification (SRS) document serves to outline the primary purpose and scope of the AI-driven educational platform project, as discussed in the series of meetings held between Riza Kaya and the MSBC Group. The primary objective is to develop a suite of modular AI tools tailored for schools, focusing on enhancing inspection readiness, lesson planning, performance analysis, and admissions/marketing insights. This initiative aims to address scattered data issues and integrate workflows efficiently, which are critical challenges identified in various educational institutions, especially within top-tier international schools.</w:t>
        <w:br/>
        <w:br/>
        <w:t>The meetings underscored the urgency of developing a Minimum Viable Product (MVP) swiftly to meet the high demand from schools. The platform's design is centered around a modular architecture, allowing each use case to function independently. This modularity is crucial as it enables schools to adopt solutions specific to their needs without necessitating comprehensive system overhauls. Central to this architecture is a unified data repository and API layer, ensuring efficient data centralization and seamless user experience.</w:t>
        <w:br/>
        <w:br/>
        <w:t>During the discussions, specific use cases were identified, each addressing a distinct area of school operations. Use Case 1 involves AI-driven inspection readiness support, utilizing a RAG (Red-Amber-Green) system for automated analysis of inspection documents. Use Case 2 focuses on curriculum enhancement and personalized lesson planning, leveraging data from existing Management Information Systems (MIS). Use Case 3 aims to track academic performance and provide visual reporting, potentially replacing tools like Power BI. Use Case 4, which was explored in later meetings, is designed to support AI-enabled marketing and admissions processes.</w:t>
        <w:br/>
        <w:br/>
        <w:t>Technical considerations were a pivotal part of these discussions. The project will source data from PDF reports, MIS, and Learning Management Systems (LMS), with potential API integrations with major providers like iSAMS and Veracross. While offline deployment is preferred due to security and privacy considerations, optional cloud-based solutions are also being considered to facilitate broader adoption. The potential for generating dynamic, customizable reports in formats such as PDF and Word was also highlighted as an essential feature.</w:t>
        <w:br/>
        <w:br/>
        <w:t>Constraints and considerations discussed in the meetings included the need for a lean build with a roadmap for future customization options through portals and configurations. The project aims to address real school problems by streamlining data integration and optimizing workflows. Furthermore, the platform's design will maintain a consistent, simple user experience akin to familiar interfaces like ChatGPT, which is expected to enhance usability and adoption rates among educators.</w:t>
        <w:br/>
        <w:br/>
        <w:t>In conclusion, this section outlines the strategic objectives, technical foundations, and specific requirements discussed in the meetings, all of which are geared towards delivering a robust, scalable AI platform that meets the diverse needs of educational institutions. The collaborative effort between Riza Kaya and the MSBC Group reflects a shared commitment to innovation and excellence in educational technology, setting the stage for impactful solutions that support the evolving landscape of modern education.</w:t>
      </w:r>
    </w:p>
    <w:p>
      <w:pPr>
        <w:pStyle w:val="SRSHeading2"/>
      </w:pPr>
      <w:r>
        <w:t>Functional Requirements &gt; Feedback and Reporting</w:t>
      </w:r>
    </w:p>
    <w:p>
      <w:pPr>
        <w:pStyle w:val="SRSNormal"/>
        <w:ind w:left="360"/>
      </w:pPr>
      <w:r>
        <w:t>Purpose: Outline the feedback mechanisms and reporting features available to users.</w:t>
      </w:r>
    </w:p>
    <w:p>
      <w:pPr>
        <w:pStyle w:val="SRSNormal"/>
        <w:spacing w:after="240"/>
        <w:ind w:left="360"/>
      </w:pPr>
      <w:r>
        <w:t>Source: AI Generated</w:t>
      </w:r>
    </w:p>
    <w:p>
      <w:pPr>
        <w:pStyle w:val="SRSNormal"/>
        <w:spacing w:after="240"/>
        <w:ind w:left="360"/>
      </w:pPr>
      <w:r>
        <w:t>### Functional Requirements &gt; Feedback and Reporting</w:t>
        <w:br/>
        <w:br/>
        <w:t>This section of the Software Requirements Specification (SRS) document is dedicated to outlining the feedback mechanisms and reporting features that the educational platform will support. During the meetings, the focus was on ensuring the system's capacity to generate meaningful reports and feedback for various user groups, primarily targeting teachers and administrative staff in educational institutions. The platform aims to streamline the feedback process, enhance reporting accuracy, and support decision-making by leveraging the AI-driven insights.</w:t>
        <w:br/>
        <w:br/>
        <w:t>The feedback mechanism is designed to facilitate real-time updates and periodic reviews. The system will incorporate a feedback loop that allows teachers and administrators to provide input on the AI's responses and outputs. As discussed, this feedback will not be processed instantaneously but rather on a scheduled basis, potentially every quarter or bi-annually, as part of the Annual Maintenance Contract (AMC). This approach ensures that the system remains aligned with educational objectives while minimizing the computational overhead associated with continuous learning.</w:t>
        <w:br/>
        <w:br/>
        <w:t>Reporting features will include the generation of performance analytics, such as Key Performance Indicators (KPIs) and other educational metrics. The meetings highlighted the importance of having a robust reporting system that can produce detailed reports, including graphs and pie charts, to help educators and administrators analyze student performance and other critical data. The system will also provide customization options for reports, allowing schools to configure templates that meet their specific needs.</w:t>
        <w:br/>
        <w:br/>
        <w:t>Technical specifications for the reporting component include the integration of existing data systems and the ability to handle various data formats, such as CSV and PDF. The meetings stressed the necessity of having a unified data repository, which will be accessed to compile reports that reflect the accurate state of educational performance. The platform must support both text-based and graphical data representations to cater to diverse reporting requirements.</w:t>
        <w:br/>
        <w:br/>
        <w:t>Several constraints and considerations were raised regarding the reporting features. One significant challenge is managing the storage and processing of large volumes of data, especially given the offline nature of the platform. The meetings underscored the necessity of implementing efficient data management practices, such as data compression techniques for PDFs, to optimize storage and processing capabilities.</w:t>
        <w:br/>
        <w:br/>
        <w:t>In conclusion, the feedback and reporting functionalities are critical components of the proposed educational platform. These features are designed to provide actionable insights and facilitate data-driven decision-making, enhancing the educational outcomes for schools. The meetings emphasized the importance of balancing comprehensive reporting capabilities with system performance constraints, ensuring that the platform remains efficient and scalable.</w:t>
      </w:r>
    </w:p>
    <w:p/>
    <w:p>
      <w:pPr>
        <w:pStyle w:val="SRSHeading2"/>
      </w:pPr>
      <w:r>
        <w:t>Open queries</w:t>
      </w:r>
    </w:p>
    <w:p>
      <w:pPr>
        <w:pStyle w:val="SRSNormal"/>
        <w:ind w:left="360"/>
      </w:pPr>
      <w:r>
        <w:t>Purpose: Discuss Questions which are not addressed in meetings</w:t>
      </w:r>
    </w:p>
    <w:p>
      <w:pPr>
        <w:pStyle w:val="SRSNormal"/>
        <w:spacing w:after="240"/>
        <w:ind w:left="360"/>
      </w:pPr>
      <w:r>
        <w:t>Source: Custom Section</w:t>
      </w:r>
    </w:p>
    <w:p>
      <w:pPr>
        <w:pStyle w:val="SRSNormal"/>
        <w:spacing w:after="240"/>
        <w:ind w:left="360"/>
      </w:pPr>
      <w:r>
        <w:t>### Open Queries</w:t>
        <w:br/>
        <w:br/>
        <w:t>The purpose of this section is to address queries and questions that were not fully resolved during the meetings. These open queries are essential to ensure a comprehensive understanding of the project requirements and to facilitate the development of a robust AI-driven educational platform. The meeting transcripts reveal several areas where further clarification and decisions are required to align the project goals with technical and operational feasibility.</w:t>
        <w:br/>
        <w:br/>
        <w:t>One key area of open queries involves the integration and management of data from various Learning Management Systems (LMS) and Management Information Systems (MIS). The discussions highlighted a need for a unified data repository that can seamlessly integrate with existing systems such as iSAMS and Veracross. However, the challenge remains in standardizing data inputs across different schools and ensuring compatibility with the AI modules. This requires a detailed exploration of API integrations and possibly developing a middleware to facilitate data exchange, as suggested in the meetings.</w:t>
        <w:br/>
        <w:br/>
        <w:t>Another significant open query pertains to the deployment model of the system—whether to maintain it strictly offline or to offer a cloud-based version. While the initial focus is on offline deployment due to data privacy concerns in top-tier schools, there is acknowledgment of potential cloud-based solutions for broader adoption. This dual approach necessitates further investigation into infrastructure options and cost implications, as highlighted by Suhail Ahmed during the discussions.</w:t>
        <w:br/>
        <w:br/>
        <w:t>The meeting also raised questions about the scope and functionality of the AI modules, particularly regarding their capacity to handle complex tasks such as predictive analytics and personalized learning plans. While there is enthusiasm for incorporating advanced features like predictive enrollment and churn analysis, these require precise data inputs and robust algorithms that are yet to be fully defined. The team must address these queries to ensure that the AI modules can deliver the intended educational insights.</w:t>
        <w:br/>
        <w:br/>
        <w:t>Technical specifications around data storage and processing were also a point of contention, with discussions about the optimal ways to manage large datasets, including student performance metrics and inspection readiness documents. The need for efficient data compression techniques and indexing methods was mentioned, but specific technical solutions were not finalized. This remains an open area requiring further technical exploration and prototyping.</w:t>
        <w:br/>
        <w:br/>
        <w:t>Finally, the meetings underscored the importance of maintaining a consistent user experience across all modules, akin to popular interfaces like ChatGPT. However, the exact user interface design and interaction models were not finalized, with open questions about how users will navigate between different functionalities, especially in a modular setup. This requires further design iterations and user testing to ensure usability and accessibility.</w:t>
        <w:br/>
        <w:br/>
        <w:t>In conclusion, these open queries highlight critical areas that require focused discussions and decisions to advance the project. Addressing these queries will be crucial in aligning the technical development with the strategic objectives of creating a scalable, efficient, and user-friendly educational platform.</w:t>
      </w:r>
    </w:p>
    <w:p/>
    <w:p>
      <w:pPr>
        <w:pStyle w:val="SRSHeading2"/>
      </w:pPr>
      <w:r>
        <w:t>Custom User Instruction</w:t>
      </w:r>
    </w:p>
    <w:p>
      <w:pPr>
        <w:pStyle w:val="SRSNormal"/>
        <w:ind w:left="360"/>
      </w:pPr>
      <w:r>
        <w:t>Purpose: Functional Requirements should be 3 only and should be based on use cases.</w:t>
      </w:r>
    </w:p>
    <w:p>
      <w:pPr>
        <w:pStyle w:val="SRSNormal"/>
        <w:spacing w:after="240"/>
        <w:ind w:left="360"/>
      </w:pPr>
      <w:r>
        <w:t>Source: Custom Section</w:t>
      </w:r>
    </w:p>
    <w:p>
      <w:pPr>
        <w:pStyle w:val="SRSNormal"/>
        <w:spacing w:after="240"/>
        <w:ind w:left="360"/>
      </w:pPr>
      <w:r>
        <w:t>### Section: Custom User Instruction</w:t>
        <w:br/>
        <w:br/>
        <w:t>The "Custom User Instruction" section of the Software Requirements Specification (SRS) document provides a comprehensive guide on how users will interact with the AI-powered educational platform, as discussed in the meeting held on June 19. This section is particularly focused on the functionalities related to Use Case 3, which addresses student interaction flows, data processing, and content personalization. The primary objective is to ensure a seamless and controlled interaction between students and the platform under the supervision of teachers, while also offering customizable options to enhance the learning experience.</w:t>
        <w:br/>
        <w:br/>
        <w:t>One of the key functional requirements discussed is the ability for students to engage with the system in a classroom setting, facilitated by individual logins. This ensures that each student's interaction with the system is monitored and tailored to their educational needs. The platform is designed to support concurrent user interactions, with a recommended buffer for up to 40 users per session, thereby accommodating typical class sizes while maintaining performance integrity.</w:t>
        <w:br/>
        <w:br/>
        <w:t>Another significant functionality is the incorporation of voice and visual learning tools, which are intended to enhance the interactive experience for students. The platform will allow basic voice interactivity and the integration of visual elements such as mind maps, which serve as educational aids to foster a deeper understanding of the curriculum. However, the inclusion of quizzes and other assessment tools will be minimal, with a greater emphasis placed on formative assessments and content tagging for contextual learning.</w:t>
        <w:br/>
        <w:br/>
        <w:t>The meeting also highlighted the importance of custom prompts, enabling teachers to define interaction tones and teaching styles. This feature is supported by pre-configured templates that align with the curriculum and enhance the educational experience. Teachers will have the flexibility to customize these prompts, allowing the platform to cater to diverse teaching methodologies and student learning preferences.</w:t>
        <w:br/>
        <w:br/>
        <w:t>From a technical standpoint, the platform will feature a CSV upload system for bulk student data, facilitating efficient data management and processing. This functionality is essential for maintaining up-to-date student records and ensuring that the platform's AI components have access to the latest information for analysis and interaction. Additionally, the system is equipped to generate PDF reports, providing tangible outputs that can be used for administrative and educational purposes.</w:t>
        <w:br/>
        <w:br/>
        <w:t>Constraints and considerations discussed during the meeting include the need for strict content moderation and safeguards to maintain alignment with the school's curriculum. The platform will utilize Large Language Model (LLM) safeguards and rely on teacher-curated data sources to prevent inappropriate or irrelevant AI responses. This ensures that the educational content delivered through the platform remains consistent with the school's educational standards and objectives.</w:t>
        <w:br/>
        <w:br/>
        <w:t>In conclusion, the Custom User Instruction section outlines a robust framework for student interaction within the AI-powered educational platform. By integrating personalized learning tools, custom prompts, and stringent content safeguards, the platform aims to deliver a controlled, effective, and engaging educational experience. These features and requirements, as discussed in the meeting, will form the basis for the development and implementation of Use Case 3, ensuring that the platform meets the diverse needs of both students and educators.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