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RSTitle"/>
      </w:pPr>
      <w:r>
        <w:t>Software Requirements Specification</w:t>
      </w:r>
    </w:p>
    <w:p>
      <w:pPr>
        <w:pStyle w:val="SRSNormal"/>
        <w:jc w:val="center"/>
      </w:pPr>
      <w:r>
        <w:t>Generated by SRS Dynamic Generator</w:t>
      </w:r>
    </w:p>
    <w:p/>
    <w:p/>
    <w:p>
      <w:pPr>
        <w:pStyle w:val="SRSHeading2"/>
        <w:jc w:val="left"/>
      </w:pPr>
      <w:r>
        <w:t>Document Information:</w:t>
      </w:r>
    </w:p>
    <w:p>
      <w:pPr>
        <w:pStyle w:val="SRSNormal"/>
      </w:pPr>
      <w:r>
        <w:t>Document Type: Software Requirements Specification</w:t>
      </w:r>
    </w:p>
    <w:p>
      <w:pPr>
        <w:pStyle w:val="SRSNormal"/>
      </w:pPr>
      <w:r>
        <w:t>Generated Date: Auto-generated</w:t>
      </w:r>
    </w:p>
    <w:p>
      <w:pPr>
        <w:pStyle w:val="SRSNormal"/>
      </w:pPr>
      <w:r>
        <w:t>Tool: SRS Dynamic Generator</w:t>
      </w:r>
    </w:p>
    <w:p>
      <w:pPr>
        <w:pStyle w:val="SRSNormal"/>
      </w:pPr>
      <w:r>
        <w:t>Version: 1.0</w:t>
      </w:r>
    </w:p>
    <w:p>
      <w:r>
        <w:br w:type="page"/>
      </w:r>
    </w:p>
    <w:p>
      <w:pPr>
        <w:pStyle w:val="SRSHeading1"/>
        <w:jc w:val="center"/>
      </w:pPr>
      <w:r>
        <w:t>Table of Contents</w:t>
      </w:r>
    </w:p>
    <w:p>
      <w:pPr>
        <w:pStyle w:val="SRSHeading2"/>
      </w:pPr>
      <w:r>
        <w:t>AI</w:t>
      </w:r>
    </w:p>
    <w:p>
      <w:pPr>
        <w:pStyle w:val="SRSNormal"/>
        <w:ind w:left="720"/>
      </w:pPr>
      <w:r>
        <w:t>1. Introduction &gt; Purpose</w:t>
      </w:r>
    </w:p>
    <w:p>
      <w:r>
        <w:br w:type="page"/>
      </w:r>
    </w:p>
    <w:p>
      <w:pPr>
        <w:pStyle w:val="SRSHeading1"/>
      </w:pPr>
      <w:r>
        <w:t>AI</w:t>
      </w:r>
    </w:p>
    <w:p>
      <w:pPr>
        <w:pStyle w:val="SRSHeading2"/>
      </w:pPr>
      <w:r>
        <w:t>Introduction &gt; Purpose</w:t>
      </w:r>
    </w:p>
    <w:p>
      <w:pPr>
        <w:pStyle w:val="SRSNormal"/>
        <w:ind w:left="360"/>
      </w:pPr>
      <w:r>
        <w:t>Purpose: To document the requirements for the Canary.ai product, focusing on its branding elements, website design, and initial user onboarding process.</w:t>
      </w:r>
    </w:p>
    <w:p>
      <w:pPr>
        <w:pStyle w:val="SRSNormal"/>
        <w:spacing w:after="240"/>
        <w:ind w:left="360"/>
      </w:pPr>
      <w:r>
        <w:t>Source: AI Generated</w:t>
      </w:r>
    </w:p>
    <w:p>
      <w:pPr>
        <w:pStyle w:val="SRSNormal"/>
        <w:spacing w:after="240"/>
        <w:ind w:left="360"/>
      </w:pPr>
      <w:r>
        <w:t>**Section: Introduction &gt; Purpose**</w:t>
        <w:br/>
        <w:br/>
        <w:t>The purpose of this Software Requirements Specification (SRS) document is to articulate the foundational requirements for the Canary.ai product, focusing on its branding elements, website design, and initial user onboarding process. During the recent workshop, several critical aspects of the product's identity and user interaction were discussed and refined to ensure alignment with the project's objectives and stakeholder expectations. This section aims to consolidate these discussions into a coherent framework that guides the development and implementation phases.</w:t>
        <w:br/>
        <w:br/>
        <w:t>The branding elements for Canary.ai were a significant focus of the workshop, where the team decided to refine the logo by simplifying the bird shape to achieve a more modern and dynamic appearance. This decision was driven by the desire to create a logo that is minimal yet relatable, avoiding complex designs that require users to decipher the brand's message. The logo will primarily use a black and white color scheme, with the potential inclusion of color variations for use on dark backgrounds. This approach aligns with the overall branding strategy of maintaining a sleek, professional image that resonates with both enterprise and individual users.</w:t>
        <w:br/>
        <w:br/>
        <w:t>Website design was another critical area of discussion, with the team finalizing a predominantly black and white color palette accented by a single pop color to enhance visual appeal. The design inspiration was drawn from the 11x.ai website, noted for its clean and minimalist aesthetic. The chosen typography, "Outfit," complements this design ethos with its simplicity and modern feel. The website's landing page structure was outlined to include a hero section, value proposition, client logos, analytics/insights, and a call-to-action (CTA). These elements are intended to provide a comprehensive yet straightforward user experience that effectively communicates the product's value and functionality.</w:t>
        <w:br/>
        <w:br/>
        <w:t>The initial user onboarding process was methodically outlined, emphasizing a seamless transition from sales engagement to platform usage. The process begins with the sales team creating a user account in the admin panel following a demonstration call. Users then select a package based on criteria such as the number of users, phone numbers, and call volume. Payment processing is facilitated through Stripe integration, ensuring a smooth transaction experience. Upon payment confirmation, an automated welcome email is dispatched, guiding the user to set up their password and complete any remaining setup steps, such as adding phone numbers.</w:t>
        <w:br/>
        <w:br/>
        <w:t>Technical considerations discussed during the meeting include the need for a responsive website design that caters to both desktop and mobile users. The implementation of hover effects on CTA buttons was suggested to enhance user engagement and interactivity. Additionally, the team recognized the importance of addressing security concerns, particularly around user data privacy and protection. These considerations will inform the technical specifications and development priorities as the project progresses.</w:t>
        <w:br/>
        <w:br/>
        <w:t>Constraints and considerations highlighted in the meeting include the need to balance aesthetic design with functional usability. The team must ensure that the branding and website elements are not only visually appealing but also facilitate a seamless user journey. Furthermore, the integration of a chatbot for basic user inquiries and an FAQ section was debated, with the consensus leaning towards a hybrid approach to support user queries while guiding them towards booking a call for more complex issues. These discussions underscore the importance of aligning the product's technical and user experience goals with its branding and market positioning.</w:t>
        <w:br/>
        <w:br/>
        <w:t>Overall, the workshop provided valuable insights and decisions that will shape the development of the Canary.ai product. The focus on branding, website design, and user onboarding reflects a comprehensive approach to creating a product that meets the needs of its target audience while maintaining a strong brand identity. This SRS document will serve as a guiding framework for the project, ensuring that all stakeholders are aligned and informed as the product moves towards implementation.</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RSTitle">
    <w:name w:val="SRS Title"/>
    <w:pPr>
      <w:spacing w:after="240"/>
      <w:jc w:val="center"/>
    </w:pPr>
    <w:rPr>
      <w:rFonts w:ascii="Arial" w:hAnsi="Arial"/>
      <w:b/>
      <w:sz w:val="48"/>
    </w:rPr>
  </w:style>
  <w:style w:type="paragraph" w:customStyle="1" w:styleId="SRSHeading1">
    <w:name w:val="SRS Heading 1"/>
    <w:pPr>
      <w:spacing w:before="240" w:after="120"/>
    </w:pPr>
    <w:rPr>
      <w:rFonts w:ascii="Arial" w:hAnsi="Arial"/>
      <w:b/>
      <w:sz w:val="32"/>
    </w:rPr>
  </w:style>
  <w:style w:type="paragraph" w:customStyle="1" w:styleId="SRSHeading2">
    <w:name w:val="SRS Heading 2"/>
    <w:pPr>
      <w:spacing w:before="200" w:after="120"/>
    </w:pPr>
    <w:rPr>
      <w:rFonts w:ascii="Arial" w:hAnsi="Arial"/>
      <w:b/>
      <w:sz w:val="28"/>
    </w:rPr>
  </w:style>
  <w:style w:type="paragraph" w:customStyle="1" w:styleId="SRSNormal">
    <w:name w:val="SRS Normal"/>
    <w:pPr>
      <w:spacing w:after="120"/>
    </w:pPr>
    <w:rPr>
      <w:rFonts w:ascii="Arial" w:hAnsi="Arial"/>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