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5. External Interface Requirements &gt; 5.1 Software Interfaces</w:t>
      </w:r>
    </w:p>
    <w:p>
      <w:pPr>
        <w:pStyle w:val="SRSHeading2"/>
      </w:pPr>
      <w:r>
        <w:t>Introduction</w:t>
      </w:r>
    </w:p>
    <w:p>
      <w:pPr>
        <w:pStyle w:val="SRSNormal"/>
        <w:ind w:left="720"/>
      </w:pPr>
      <w:r>
        <w:t>1. Project Objectives</w:t>
      </w:r>
    </w:p>
    <w:p>
      <w:pPr>
        <w:pStyle w:val="SRSNormal"/>
        <w:ind w:left="720"/>
      </w:pPr>
      <w:r>
        <w:t>2. Acronyms and Abbreviation</w:t>
      </w:r>
    </w:p>
    <w:p>
      <w:r>
        <w:br w:type="page"/>
      </w:r>
    </w:p>
    <w:p>
      <w:pPr>
        <w:pStyle w:val="SRSHeading1"/>
      </w:pPr>
      <w:r>
        <w:t>AI</w:t>
      </w:r>
    </w:p>
    <w:p>
      <w:pPr>
        <w:pStyle w:val="SRSHeading2"/>
      </w:pPr>
      <w:r>
        <w:t>5. External Interface Requirements &gt; 5.1 Software Interfaces</w:t>
      </w:r>
    </w:p>
    <w:p>
      <w:pPr>
        <w:pStyle w:val="SRSNormal"/>
        <w:ind w:left="360"/>
      </w:pPr>
      <w:r>
        <w:t>Purpose: Requires integration with external payment gateway (Stripe) for payment processing. Also necessitates interaction with an internal admin panel for sales team-initiated user account creation.</w:t>
      </w:r>
    </w:p>
    <w:p>
      <w:pPr>
        <w:pStyle w:val="SRSNormal"/>
        <w:spacing w:after="240"/>
        <w:ind w:left="360"/>
      </w:pPr>
      <w:r>
        <w:t>Source: AI Generated</w:t>
      </w:r>
    </w:p>
    <w:p>
      <w:pPr>
        <w:pStyle w:val="SRSNormal"/>
        <w:spacing w:after="240"/>
        <w:ind w:left="360"/>
      </w:pPr>
      <w:r>
        <w:t>### 5. External Interface Requirements &gt; 5.1 Software Interfaces</w:t>
        <w:br/>
        <w:br/>
        <w:t>This section outlines the software interface requirements necessary for the integration of external systems into the Canary.ai platform, as discussed in the meeting. The primary focus is on the integration with the Stripe payment gateway for seamless payment processing and the interaction with an internal admin panel designed for the sales team to facilitate user account creation.</w:t>
        <w:br/>
        <w:br/>
        <w:t>The integration with Stripe is essential for managing payment transactions efficiently. As discussed, once a potential customer decides to subscribe after a demo call, the sales team will utilize the admin panel to select a suitable package based on user count, phone numbers, and call volume. This selection will trigger the Stripe payment process, generating a payment link that is sent to the customer via email. Upon successful payment, Stripe will notify the system, which will then automatically send a welcome email to the customer containing a password setup link.</w:t>
        <w:br/>
        <w:br/>
        <w:t>The admin panel interface must be robust and user-friendly to support the sales team in creating and managing user accounts. It is crucial that the panel allows for flexibility in pricing and package selection. This includes the capability to customize packages based on user-specific needs, such as the number of phone numbers or users, as indicated during the call. This functionality ensures that the platform can accommodate various customer requirements efficiently.</w:t>
        <w:br/>
        <w:br/>
        <w:t>A pivotal decision made during the meeting was the adoption of a flexible pricing strategy, where packages are not exposed to customers directly but are selected internally by the sales team. This approach allows for tailored pricing based on individual customer needs and operational costs, such as call volume and phone numbers. The system's interface must support this flexibility and ensure that the pricing structure aligns with the internal cost management strategies discussed.</w:t>
        <w:br/>
        <w:br/>
        <w:t>Another critical aspect discussed is the need for a login functionality on the landing page. This feature will allow users to access the platform directly if they lose their onboarding email. The login button should be strategically placed to ensure visibility without compromising the primary call-to-action, which is to book a meeting with the sales team. This login functionality is crucial for user retention and ease of access.</w:t>
        <w:br/>
        <w:br/>
        <w:t>Constraints include ensuring that the Stripe integration is secure and complies with relevant financial regulations. Additionally, the interface must be designed to handle various scenarios, such as failed payments or changes in package selection. These considerations are vital to maintaining a seamless user experience and ensuring that the system can scale with the business's growth. The integration of these software interfaces must align with the overarching goal of providing a minimalistic yet functional user experience, as emphasized in the meeting discussions about branding and design.</w:t>
      </w:r>
    </w:p>
    <w:p/>
    <w:p>
      <w:pPr>
        <w:pStyle w:val="SRSHeading1"/>
      </w:pPr>
      <w:r>
        <w:t>Introduction</w:t>
      </w:r>
    </w:p>
    <w:p>
      <w:pPr>
        <w:pStyle w:val="SRSHeading2"/>
      </w:pPr>
      <w:r>
        <w:t>Project Objectives</w:t>
      </w:r>
    </w:p>
    <w:p>
      <w:pPr>
        <w:pStyle w:val="SRSNormal"/>
        <w:ind w:left="360"/>
      </w:pPr>
      <w:r>
        <w:t>Purpose: Goals the project aims to achieve.</w:t>
      </w:r>
    </w:p>
    <w:p>
      <w:pPr>
        <w:pStyle w:val="SRSNormal"/>
        <w:spacing w:after="240"/>
        <w:ind w:left="360"/>
      </w:pPr>
      <w:r>
        <w:t>Source: Standard Template</w:t>
      </w:r>
    </w:p>
    <w:p>
      <w:pPr>
        <w:pStyle w:val="SRSNormal"/>
        <w:spacing w:after="240"/>
        <w:ind w:left="360"/>
      </w:pPr>
      <w:r>
        <w:t>## Project Objectives</w:t>
        <w:br/>
        <w:br/>
        <w:t>The primary objective of the Canary.ai project, as discussed during the workshop on October 22, is to establish a robust brand identity and an intuitive website design. This involves refining the logo to reflect a modern and dynamic ethos, complemented by a simplified bird icon within the letter “C” that symbolizes the company’s core values of analytics and communication. The logo will employ a black and white color scheme, with potential for colorful variations on darker backgrounds, to maintain a consistent yet flexible brand presence across various platforms.</w:t>
        <w:br/>
        <w:br/>
        <w:t>A significant focus of the project is to develop a cohesive color scheme and typography that underscores the company's tech-oriented, minimalist aesthetic. The team has decided on a primarily black and white design with a strategic use of one accent color to provide a pop effect, drawing inspiration from the 11x.ai website. The "Outfit" font has been chosen for its simplicity and modern appeal, and further minimalist font options will be explored for the logo to ensure brand consistency.</w:t>
        <w:br/>
        <w:br/>
        <w:t>Structuring the website to enhance user engagement and conversion is another key objective. The finalized landing page structure includes sections such as a hero section with a logo and call-to-action (CTA), a value proposition highlighting user benefits and insights, a section showcasing client logos to build trust, and an analytics/insights section to demonstrate data protection and privacy. The inclusion of security points is crucial to address privacy concerns, reassuring users of their data's safety.</w:t>
        <w:br/>
        <w:br/>
        <w:t>The project also aims to streamline the user onboarding process from sales call to payment and account creation. This involves integrating Stripe for payment processing and automating the welcome email upon payment confirmation, which includes a password setup link. This automated approach ensures a seamless transition for users from prospect to active account holder, reducing friction in the onboarding process.</w:t>
        <w:br/>
        <w:br/>
        <w:t>Additionally, the project addresses the need for responsive design elements suitable for both web and mobile platforms. This includes implementing hover effects on CTA buttons to improve user interaction, as well as ensuring the website is mobile-responsive. The admin functionality will include features for user account creation and package selection, based on user needs such as the number of users and call volume, to provide a tailored user experience.</w:t>
        <w:br/>
        <w:br/>
        <w:t>Finally, the project aims to utilize animation and video to effectively communicate product functionality and benefits, ensuring users understand the value proposition quickly. This multimedia approach will support brand storytelling, making the Canary.ai platform accessible and attractive to a broad audience, from tech-savvy users to enterprises seeking reliable analytics solutions.</w:t>
      </w:r>
    </w:p>
    <w:p>
      <w:pPr>
        <w:pStyle w:val="SRSHeading2"/>
      </w:pPr>
      <w:r>
        <w:t>Acronyms and Abbreviation</w:t>
      </w:r>
    </w:p>
    <w:p>
      <w:pPr>
        <w:pStyle w:val="SRSNormal"/>
        <w:ind w:left="360"/>
      </w:pPr>
      <w:r>
        <w:t>Purpose: Describe the acronyms and abbreviation aspects of the system</w:t>
      </w:r>
    </w:p>
    <w:p>
      <w:pPr>
        <w:pStyle w:val="SRSNormal"/>
        <w:spacing w:after="240"/>
        <w:ind w:left="360"/>
      </w:pPr>
      <w:r>
        <w:t>Source: Extracted from Documents</w:t>
      </w:r>
    </w:p>
    <w:p>
      <w:pPr>
        <w:pStyle w:val="SRSNormal"/>
        <w:spacing w:after="240"/>
        <w:ind w:left="360"/>
      </w:pPr>
      <w:r>
        <w:t>### Section 2: Acronyms and Abbreviations</w:t>
        <w:br/>
        <w:br/>
        <w:t>This section provides a detailed description of the acronyms and abbreviations used within the Canary.ai project as discussed during the meeting. The purpose of this section is to ensure clarity and consistency across all project documentation and communications, facilitating a common understanding among all stakeholders.</w:t>
        <w:br/>
        <w:br/>
        <w:t>During the meeting, several acronyms and abbreviations were repeatedly referenced, underscoring their importance in the project's context. For instance, "CTA" was frequently mentioned in relation to website design, specifically referring to "Call to Action" buttons that are integral to user engagement strategies on the Canary.ai website. These buttons are crucial for directing user actions, such as booking a demo or contacting sales, which aligns with the project's goal to streamline user interaction and conversion.</w:t>
        <w:br/>
        <w:br/>
        <w:t>Another significant abbreviation discussed was "UI," which stands for "User Interface." The meeting highlighted the need for a minimalist, user-friendly UI, drawing inspiration from successful platforms like 11x.ai. This approach aims to enhance the overall user experience by adopting a clean design with strategic use of color, primarily black and white with a singular accent color for emphasis.</w:t>
        <w:br/>
        <w:br/>
        <w:t>The acronym "AI" was also a focal point, representing "Artificial Intelligence," which is central to Canary.ai's value proposition. The discussion reflected a preference to exclude ".ai" from the logo, citing examples like Nike, to maintain brand simplicity and focus on the core product offering without unnecessary complexity.</w:t>
        <w:br/>
        <w:br/>
        <w:t>Additionally, "MSBC" was mentioned as part of the collaborative effort in this project, indicating the involvement of the MSBC Group in the branding and design process. This partnership is crucial for leveraging MSBC's expertise in creating a cohesive and effective brand identity for Canary.ai.</w:t>
        <w:br/>
        <w:br/>
        <w:t>Lastly, "YC" was referenced in the context of 11x.ai's background, where "YC" denotes "Y Combinator," a renowned startup accelerator. This reference serves to benchmark the desired brand and product positioning for Canary.ai, aiming to emulate the success and maturity associated with YC-backed companies.</w:t>
        <w:br/>
        <w:br/>
        <w:t>These acronyms and abbreviations are essential for understanding the project's scope and objectives, and they reflect the specific decisions and strategic directions agreed upon during the meeting. This section will be regularly updated to include any new terms that emerge as the project progresses.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