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Non-Functional Requirements</w:t>
      </w:r>
    </w:p>
    <w:p>
      <w:pPr>
        <w:pStyle w:val="SRSNormal"/>
        <w:ind w:left="720"/>
      </w:pPr>
      <w:r>
        <w:t>2. AI Subsystems</w:t>
      </w:r>
    </w:p>
    <w:p>
      <w:pPr>
        <w:pStyle w:val="SRSNormal"/>
        <w:ind w:left="720"/>
      </w:pPr>
      <w:r>
        <w:t>3. Functional Requirements &gt; Use Case 1: Inspection Readiness</w:t>
      </w:r>
    </w:p>
    <w:p>
      <w:pPr>
        <w:pStyle w:val="SRSHeading2"/>
      </w:pPr>
      <w:r>
        <w:t>Custom Sections</w:t>
      </w:r>
    </w:p>
    <w:p>
      <w:pPr>
        <w:pStyle w:val="SRSNormal"/>
        <w:ind w:left="720"/>
      </w:pPr>
      <w:r>
        <w:t>1. Admin Role</w:t>
      </w:r>
    </w:p>
    <w:p>
      <w:r>
        <w:br w:type="page"/>
      </w:r>
    </w:p>
    <w:p>
      <w:pPr>
        <w:pStyle w:val="SRSHeading1"/>
      </w:pPr>
      <w:r>
        <w:t>AI</w:t>
      </w:r>
    </w:p>
    <w:p>
      <w:pPr>
        <w:pStyle w:val="SRSHeading2"/>
      </w:pPr>
      <w:r>
        <w:t>Non-Functional Requirements</w:t>
      </w:r>
    </w:p>
    <w:p>
      <w:pPr>
        <w:pStyle w:val="SRSNormal"/>
        <w:spacing w:after="240"/>
        <w:ind w:left="360"/>
      </w:pPr>
      <w:r>
        <w:t>Source: AI Generated</w:t>
      </w:r>
    </w:p>
    <w:p>
      <w:pPr>
        <w:pStyle w:val="SRSNormal"/>
        <w:spacing w:after="240"/>
        <w:ind w:left="360"/>
      </w:pPr>
      <w:r>
        <w:t>### Non-Functional Requirements</w:t>
        <w:br/>
        <w:br/>
        <w:t>1. **Scalability and Performance:**</w:t>
        <w:br/>
        <w:t xml:space="preserve">   - The system must support up to 40 concurrent users per classroom session, ensuring a seamless experience without performance degradation. In larger school environments, it should scale to accommodate multiple concurrent sessions across different classes and subjects, adapting hardware resources dynamically as needed.</w:t>
        <w:br/>
        <w:br/>
        <w:t>2. **Data Privacy and Security:**</w:t>
        <w:br/>
        <w:t xml:space="preserve">   - The platform must strictly adhere to GDPR and regional data protection regulations, ensuring secure data handling and storage. All data exchanges should be encrypted, and access controls should limit data visibility based on user roles, with audit logs maintained for all interactions to ensure accountability and traceability.</w:t>
        <w:br/>
        <w:br/>
        <w:t>3. **Accessibility and Usability:**</w:t>
        <w:br/>
        <w:t xml:space="preserve">   - The user interface should be intuitive and maintain a consistent design similar to popular platforms like ChatGPT, ensuring ease of navigation for teachers and students. The system must also support basic accessibility features, such as voice commands for input, to accommodate diverse learning environments and user needs.</w:t>
      </w:r>
    </w:p>
    <w:p>
      <w:pPr>
        <w:pStyle w:val="SRSHeading2"/>
      </w:pPr>
      <w:r>
        <w:t>AI Subsystems</w:t>
      </w:r>
    </w:p>
    <w:p>
      <w:pPr>
        <w:pStyle w:val="SRSNormal"/>
        <w:spacing w:after="240"/>
        <w:ind w:left="360"/>
      </w:pPr>
      <w:r>
        <w:t>Source: AI Generated</w:t>
      </w:r>
    </w:p>
    <w:p>
      <w:pPr>
        <w:pStyle w:val="SRSNormal"/>
        <w:spacing w:after="240"/>
        <w:ind w:left="360"/>
      </w:pPr>
      <w:r>
        <w:t>**Section: AI Subsystems**</w:t>
        <w:br/>
        <w:br/>
        <w:t>**Purpose:** The purpose of this section is to provide a comprehensive overview of the AI subsystems integral to the educational platform's functionality. These subsystems are designed to address specific use cases that have been identified as essential for the platform's success. By articulating the subsystems in detail, stakeholders can better understand the modular architecture and how each component contributes to the overall system objectives.</w:t>
        <w:br/>
        <w:br/>
        <w:t>**AI Subsystems:**</w:t>
        <w:br/>
        <w:br/>
        <w:t>1. **Inspection Readiness Support Subsystem:**</w:t>
        <w:br/>
        <w:t xml:space="preserve">   - **Objective:** Enhance school readiness for inspections by automating the analysis of inspection documents and providing actionable insights through a Red-Amber-Green (RAG) system.</w:t>
        <w:br/>
        <w:t xml:space="preserve">   - **Key Features:** Automated document analysis, RAG scoring, historical data integration, and report generation capabilities.</w:t>
        <w:br/>
        <w:t xml:space="preserve">   - **Integration Points:** Utilizes data from school management systems and inspection frameworks to provide recommendations for improvement.</w:t>
        <w:br/>
        <w:br/>
        <w:t>2. **Curriculum Enhancement and Lesson Planning Subsystem:**</w:t>
        <w:br/>
        <w:t xml:space="preserve">   - **Objective:** Support teachers in designing personalized lesson plans by leveraging data from MIS systems.</w:t>
        <w:br/>
        <w:t xml:space="preserve">   - **Key Features:** Personalized lesson recommendations, curriculum alignment checks, and lesson resource suggestions.</w:t>
        <w:br/>
        <w:t xml:space="preserve">   - **Integration Points:** Connects with existing curriculum databases and resource libraries to ensure alignment with educational standards.</w:t>
        <w:br/>
        <w:br/>
        <w:t>3. **Academic Performance Tracking Subsystem:**</w:t>
        <w:br/>
        <w:t xml:space="preserve">   - **Objective:** Provide a comprehensive view of student performance through visual reporting tools, serving as an alternative to traditional BI tools like Power BI.</w:t>
        <w:br/>
        <w:t xml:space="preserve">   - **Key Features:** Real-time performance dashboards, visual analytics, and trend analysis.</w:t>
        <w:br/>
        <w:t xml:space="preserve">   - **Integration Points:** Aggregates data from various school data systems to present insights in a user-friendly format.</w:t>
        <w:br/>
        <w:br/>
        <w:t>4. **Marketing and Admissions Support Subsystem:**</w:t>
        <w:br/>
        <w:t xml:space="preserve">   - **Objective:** Enhance marketing and admissions strategies through AI-driven insights and predictive analytics.</w:t>
        <w:br/>
        <w:t xml:space="preserve">   - **Key Features:** Candidate assessment, marketing content suggestions, and enrollment forecasting.</w:t>
        <w:br/>
        <w:t xml:space="preserve">   - **Integration Points:** Interfaces with existing marketing tools and student management systems to provide contextually relevant data.</w:t>
        <w:br/>
        <w:br/>
        <w:t>5. **Content Moderation and Safety Subsystem:**</w:t>
        <w:br/>
        <w:t xml:space="preserve">   - **Objective:** Ensure content safety and alignment with curriculum standards through AI moderation and teacher-curated data sources.</w:t>
        <w:br/>
        <w:t xml:space="preserve">   - **Key Features:** Real-time content filtering, teacher-defined interaction templates, and compliance with educational standards.</w:t>
        <w:br/>
        <w:t xml:space="preserve">   - **Integration Points:** Utilizes language models and teacher inputs to maintain content integrity and relevance.</w:t>
        <w:br/>
        <w:br/>
        <w:t>These subsystems are designed to function independently, allowing schools to adopt specific components as needed while maintaining a cohesive and integrated platform experience. The modular approach supports scalability and flexibility, ensuring that the platform can evolve with changing educational needs and technological advancements.</w:t>
      </w:r>
    </w:p>
    <w:p>
      <w:pPr>
        <w:pStyle w:val="SRSHeading2"/>
      </w:pPr>
      <w:r>
        <w:t>Functional Requirements &gt; Use Case 1: Inspection Readiness</w:t>
      </w:r>
    </w:p>
    <w:p>
      <w:pPr>
        <w:pStyle w:val="SRSNormal"/>
        <w:ind w:left="360"/>
      </w:pPr>
      <w:r>
        <w:t>Purpose: Detail the requirements for AI-driven inspection support, including RAG system and document analysis.</w:t>
      </w:r>
    </w:p>
    <w:p>
      <w:pPr>
        <w:pStyle w:val="SRSNormal"/>
        <w:spacing w:after="240"/>
        <w:ind w:left="360"/>
      </w:pPr>
      <w:r>
        <w:t>Source: AI Generated</w:t>
      </w:r>
    </w:p>
    <w:p>
      <w:pPr>
        <w:pStyle w:val="SRSNormal"/>
        <w:spacing w:after="240"/>
        <w:ind w:left="360"/>
      </w:pPr>
      <w:r>
        <w:t>### Functional Requirements &gt; Use Case 1: Inspection Readiness</w:t>
        <w:br/>
        <w:br/>
        <w:t xml:space="preserve">**Overview**  </w:t>
        <w:br/>
        <w:t>This section of the Software Requirements Specification (SRS) document outlines the functional requirements for the AI-driven inspection readiness support system, as discussed in the kick-off and subsequent meetings. The primary goal is to streamline the inspection preparation process for schools, thereby reducing the time and resources traditionally spent on this task. The system aims to utilize an AI-driven RAG (Red, Amber, Green) system to automate the analysis of inspection documents, ultimately helping schools improve their inspection scores.</w:t>
        <w:br/>
        <w:br/>
        <w:t xml:space="preserve">**Specific Requirements**  </w:t>
        <w:br/>
        <w:t>The AI-driven inspection readiness system will require an infrastructure capable of processing and analyzing various document formats, particularly PDFs containing inspection frameworks and past assessment results. As per the discussions, these documents will often include images, graphs, and tables, which present a challenge in terms of data extraction and analysis. The system must be robust enough to handle such complexities, ensuring accurate data retrieval and processing.</w:t>
        <w:br/>
        <w:br/>
        <w:t xml:space="preserve">**Decisions Made**  </w:t>
        <w:br/>
        <w:t>During the meetings, it was decided that the system should operate primarily offline, catering to top-tier schools like Cognita and Nord Anglia, which have the necessary infrastructure to support such deployments. However, flexibility remains a priority, with considerations for a cloud-based deployment model to accommodate schools with different needs. This dual approach will allow the system to be adaptable to various environments, ensuring broader applicability and usability.</w:t>
        <w:br/>
        <w:br/>
        <w:t xml:space="preserve">**Technical Specifications**  </w:t>
        <w:br/>
        <w:t>The inspection readiness system will rely on a centralized data repository that integrates data from multiple sources, including MIS and LMS systems. API integrations with major MIS providers are essential to facilitate this data exchange. The system should be capable of generating dynamic reports in PDF or Word formats, aligning with the current output formats used by schools.</w:t>
        <w:br/>
        <w:br/>
        <w:t xml:space="preserve">**Constraints and Considerations**  </w:t>
        <w:br/>
        <w:t>One of the significant constraints discussed is the handling of large PDF documents with embedded media. The system must include a mechanism to efficiently parse and analyze these documents without compromising performance. Additionally, while the initial focus is on offline deployment, the architecture should be designed to transition smoothly to a cloud-based solution if required.</w:t>
        <w:br/>
        <w:br/>
        <w:t xml:space="preserve">**Conclusion**  </w:t>
        <w:br/>
        <w:t>In conclusion, the AI-driven inspection readiness system is poised to transform the way schools prepare for inspections by leveraging advanced data analysis techniques. By focusing on modular architecture and robust data integration capabilities, the system will provide significant time and resource savings for school leaders, enabling them to focus on improving educational outcomes. The decisions and technical considerations discussed in the meetings will guide the development process, ensuring that the system meets the high standards expected by Riza Kaya's clients and partners.</w:t>
      </w:r>
    </w:p>
    <w:p/>
    <w:p>
      <w:pPr>
        <w:pStyle w:val="SRSHeading2"/>
      </w:pPr>
      <w:r>
        <w:t>Admin Role</w:t>
      </w:r>
    </w:p>
    <w:p>
      <w:pPr>
        <w:pStyle w:val="SRSNormal"/>
        <w:ind w:left="360"/>
      </w:pPr>
      <w:r>
        <w:t>Purpose: To get information about what is role of Admin?</w:t>
      </w:r>
    </w:p>
    <w:p>
      <w:pPr>
        <w:pStyle w:val="SRSNormal"/>
        <w:spacing w:after="240"/>
        <w:ind w:left="360"/>
      </w:pPr>
      <w:r>
        <w:t>Source: Custom Section</w:t>
      </w:r>
    </w:p>
    <w:p>
      <w:pPr>
        <w:pStyle w:val="SRSNormal"/>
        <w:spacing w:after="240"/>
        <w:ind w:left="360"/>
      </w:pPr>
      <w:r>
        <w:t>### Admin Role</w:t>
        <w:br/>
        <w:br/>
        <w:t>#### Overview</w:t>
        <w:br/>
        <w:t>The Admin Role section of the Software Requirements Specification (SRS) document delineates the responsibilities and functionalities associated with the administrative aspect of the AI-powered educational platform discussed in the meetings. This role is critical in managing access, maintaining system integrity, and ensuring that all operations align with the educational and business objectives set forth by the stakeholders. The admin's duties are crucial for the platform's success, as they bridge the technical and educational domains to facilitate seamless user experiences.</w:t>
        <w:br/>
        <w:br/>
        <w:t>#### Specific Requirements</w:t>
        <w:br/>
        <w:t>The administrator is responsible for overseeing the deployment and configuration of the system, ensuring that it operates effectively within the school environment. This includes managing user access, such as granting and revoking permissions based on user roles, which was emphasized during the discussions. The admin must also facilitate the integration of various modules, like the inspection readiness, lesson planning, and marketing modules, ensuring that these components function cohesively within the platform. This modular structure is designed to be both scalable and customizable, as highlighted in the meetings.</w:t>
        <w:br/>
        <w:br/>
        <w:t>#### Decisions and Actions</w:t>
        <w:br/>
        <w:t>A critical decision made during the meetings was the need for the admin to manage CSV uploads for bulk student data, which is essential for maintaining accurate and updated records within the system. The admin will also be tasked with handling audit logs to track user interactions, particularly for safeguarding and monitoring purposes. This functionality is integral to maintaining a secure and transparent operating environment, aligning with the platform's emphasis on privacy and security.</w:t>
        <w:br/>
        <w:br/>
        <w:t>#### Technical Specifications</w:t>
        <w:br/>
        <w:t>From a technical standpoint, the admin role involves overseeing the infrastructure that supports both offline and cloud-based operations, as discussed in the sessions. The platform's design must accommodate flexible deployment options, ensuring that schools can choose between an on-premise setup or a cloud-based solution, depending on their infrastructure capabilities. The admin's role in this context is to ensure that the system's hardware and software configurations are optimized for performance and compliant with relevant data protection regulations.</w:t>
        <w:br/>
        <w:br/>
        <w:t>#### Constraints and Considerations</w:t>
        <w:br/>
        <w:t>The discussions underscored the necessity for the admin to manage system constraints, such as storage limits and file size restrictions, to prevent system overloads. This involves implementing policies that limit the upload of large files and ensuring that data storage does not exceed predefined thresholds. Additionally, the admin must coordinate with the development team to incorporate features like PDF compression to manage storage efficiently.</w:t>
        <w:br/>
        <w:br/>
        <w:t>#### Conclusion</w:t>
        <w:br/>
        <w:t>In summary, the admin role is pivotal in the holistic management of the educational platform, ensuring that all functionalities are executed in alignment with the strategic goals set by the educational institutions. This role encompasses a range of responsibilities from user management to system configuration and compliance, underscoring its importance in the successful deployment and operation of the platform. The admin's actions and oversight are crucial in achieving the project's objectives of efficiency, integration, and user satisfaction.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