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Assumptions</w:t>
      </w:r>
    </w:p>
    <w:p>
      <w:pPr>
        <w:pStyle w:val="SRSNormal"/>
        <w:ind w:left="720"/>
      </w:pPr>
      <w:r>
        <w:t>2. Document Purpose</w:t>
      </w:r>
    </w:p>
    <w:p>
      <w:pPr>
        <w:pStyle w:val="SRSHeading2"/>
      </w:pPr>
      <w:r>
        <w:t>Custom</w:t>
      </w:r>
    </w:p>
    <w:p>
      <w:pPr>
        <w:pStyle w:val="SRSNormal"/>
        <w:ind w:left="720"/>
      </w:pPr>
      <w:r>
        <w:t>1. OPEN QUERIES</w:t>
      </w:r>
    </w:p>
    <w:p>
      <w:pPr>
        <w:pStyle w:val="SRSNormal"/>
        <w:ind w:left="720"/>
      </w:pPr>
      <w:r>
        <w:t>2. OPEN QUERIES</w:t>
      </w:r>
    </w:p>
    <w:p>
      <w:r>
        <w:br w:type="page"/>
      </w:r>
    </w:p>
    <w:p>
      <w:pPr>
        <w:pStyle w:val="SRSHeading1"/>
      </w:pPr>
      <w:r>
        <w:t>AI</w:t>
      </w:r>
    </w:p>
    <w:p>
      <w:pPr>
        <w:pStyle w:val="SRSHeading2"/>
      </w:pPr>
      <w:r>
        <w:t>Assumptions</w:t>
      </w:r>
    </w:p>
    <w:p>
      <w:pPr>
        <w:pStyle w:val="SRSNormal"/>
        <w:spacing w:after="240"/>
        <w:ind w:left="360"/>
      </w:pPr>
      <w:r>
        <w:t>Source: AI Generated</w:t>
      </w:r>
    </w:p>
    <w:p>
      <w:pPr>
        <w:pStyle w:val="SRSNormal"/>
        <w:spacing w:after="240"/>
        <w:ind w:left="360"/>
      </w:pPr>
      <w:r>
        <w:t>### Assumptions</w:t>
        <w:br/>
        <w:br/>
        <w:t>The Assumptions section in the Software Requirements Specification (SRS) document outlines the foundational premises and conditions that underpin the development and implementation of the system. These assumptions provide a baseline understanding for all stakeholders involved, ensuring that the system is developed within a realistic and agreed-upon context.</w:t>
        <w:br/>
        <w:br/>
        <w:t>1. **User Environment and Access:**</w:t>
        <w:br/>
        <w:t xml:space="preserve">   - The system will primarily be used within educational institutions that are equipped with basic IT infrastructure, including computers and necessary networking capabilities.</w:t>
        <w:br/>
        <w:t xml:space="preserve">   - Access to the system will be governed by roles, specifically tailored for teachers, administrators, and students, ensuring that each user type has access to functionalities relevant to their role.</w:t>
        <w:br/>
        <w:br/>
        <w:t>2. **Data Handling and Storage:**</w:t>
        <w:br/>
        <w:t xml:space="preserve">   - The system will integrate with existing Learning Management Systems (LMS) and Management Information Systems (MIS) to retrieve necessary data. CSV uploads will be utilized for bulk data operations.</w:t>
        <w:br/>
        <w:t xml:space="preserve">   - All data interactions, including uploads and processing, will be managed in accordance with GDPR and regional privacy laws, ensuring data security and compliance.</w:t>
        <w:br/>
        <w:br/>
        <w:t>3. **Modular System Design:**</w:t>
        <w:br/>
        <w:t xml:space="preserve">   - The platform is designed to be modular, allowing schools to select and deploy specific use case modules according to their needs. This includes Use Case 1 (Inspection Readiness), Use Case 2 (Curriculum Enhancement), Use Case 3 (Academic Performance Tracking), and Use Case 4 (Marketing and Admissions Support).</w:t>
        <w:br/>
        <w:t xml:space="preserve">   - Future scalability is considered, allowing for integration of additional modules such as financial and HR insights (Use Case 5).</w:t>
        <w:br/>
        <w:br/>
        <w:t>4. **Offline and Online Capabilities:**</w:t>
        <w:br/>
        <w:t xml:space="preserve">   - The system is primarily designed for offline deployment to ensure security and privacy, with optional cloud-based solutions available for broader adoption.</w:t>
        <w:br/>
        <w:t xml:space="preserve">   - Offline capabilities will include data synchronization mechanisms to ensure that data is updated regularly without the need for continuous internet connectivity.</w:t>
        <w:br/>
        <w:br/>
        <w:t>5. **User Interaction and Interface:**</w:t>
        <w:br/>
        <w:t xml:space="preserve">   - User interfaces will be designed to be intuitive and user-friendly, emulating familiar chat-style interfaces to facilitate ease of use and adoption.</w:t>
        <w:br/>
        <w:t xml:space="preserve">   - User feedback mechanisms will be included to allow for system refinement and customization based on user interactions and preferences.</w:t>
        <w:br/>
        <w:br/>
        <w:t>6. **System Performance and Scalability:**</w:t>
        <w:br/>
        <w:t xml:space="preserve">   - The system will support real-time data processing for critical operations, with scheduled processing for non-urgent tasks to optimize resource usage.</w:t>
        <w:br/>
        <w:t xml:space="preserve">   - Scalability is a core design principle, allowing the system to handle varying loads and expand functionalities as needed.</w:t>
        <w:br/>
        <w:br/>
        <w:t>7. **Content and Learning Management:**</w:t>
        <w:br/>
        <w:t xml:space="preserve">   - The system will support the generation and management of educational content, including lesson plans, assessments, and learning resources, tailored to specific user requirements and educational standards.</w:t>
        <w:br/>
        <w:t xml:space="preserve">   - It will also integrate basic voice interactivity and visual learning tools to enhance the educational experience, with potential for future expansion into more advanced interactive features.</w:t>
        <w:br/>
        <w:br/>
        <w:t>8. **Security and Compliance:**</w:t>
        <w:br/>
        <w:t xml:space="preserve">   - Strict access controls and audit logs will be implemented to ensure that all interactions within the system are secure and traceable.</w:t>
        <w:br/>
        <w:t xml:space="preserve">   - Content moderation mechanisms will be in place to ensure that all educational materials align with curricula and regional educational standards.</w:t>
        <w:br/>
        <w:br/>
        <w:t>These assumptions are critical in guiding the development process, ensuring that all stakeholders have a clear understanding of the system's operating environment, capabilities, and constraints. They serve as a foundation for the detailed requirements and design decisions that follow in the development lifecycle.</w:t>
      </w:r>
    </w:p>
    <w:p>
      <w:pPr>
        <w:pStyle w:val="SRSHeading2"/>
      </w:pPr>
      <w:r>
        <w:t>Document Purpose</w:t>
      </w:r>
    </w:p>
    <w:p>
      <w:pPr>
        <w:pStyle w:val="SRSNormal"/>
        <w:spacing w:after="240"/>
        <w:ind w:left="360"/>
      </w:pPr>
      <w:r>
        <w:t>Source: AI Generated</w:t>
      </w:r>
    </w:p>
    <w:p>
      <w:pPr>
        <w:pStyle w:val="SRSNormal"/>
        <w:spacing w:after="240"/>
        <w:ind w:left="360"/>
      </w:pPr>
      <w:r>
        <w:t>## Document Purpose</w:t>
        <w:br/>
        <w:br/>
        <w:t>This Software Requirements Specification (SRS) document is intended to serve as a comprehensive guide for the development and deployment of an AI-driven educational platform. The platform aims to enhance various educational processes through modular AI tools, specifically catering to inspection readiness, lesson planning, performance analysis, and marketing and admissions insights. This document is crafted to ensure a clear understanding of the project's goals, scope, and technical requirements, facilitating the creation of a robust and scalable solution.</w:t>
        <w:br/>
        <w:br/>
        <w:t>### Functional Requirements Based on Use Cases</w:t>
        <w:br/>
        <w:br/>
        <w:t>**Use Case 1: AI-Driven Inspection Readiness**</w:t>
        <w:br/>
        <w:br/>
        <w:t>1. **Inspection Document Analysis**</w:t>
        <w:br/>
        <w:t xml:space="preserve">   - The system shall support the upload and automated analysis of inspection documents using a RAG (Red, Amber, Green) system.</w:t>
        <w:br/>
        <w:t xml:space="preserve">   - It shall generate reports highlighting areas of improvement and compliance with inspection standards.</w:t>
        <w:br/>
        <w:br/>
        <w:t>2. **Data Integration and Centralization**</w:t>
        <w:br/>
        <w:t xml:space="preserve">   - The platform shall integrate and centralize data from various sources, including PDF reports, MIS, and LMS systems, to provide a unified view for inspection readiness.</w:t>
        <w:br/>
        <w:t xml:space="preserve">   - It shall allow for the manual upload of relevant inspection documents into a centralized repository.</w:t>
        <w:br/>
        <w:br/>
        <w:t>3. **Automated Feedback and Recommendations**</w:t>
        <w:br/>
        <w:t xml:space="preserve">   - The system shall provide automated feedback and recommendations based on analysis, supporting school leaders in preparing for inspections.</w:t>
        <w:br/>
        <w:br/>
        <w:t>4. **Customizable Reporting**</w:t>
        <w:br/>
        <w:t xml:space="preserve">   - It shall support the generation of customizable reports in PDF and Word formats, reflecting the school's inspection readiness.</w:t>
        <w:br/>
        <w:br/>
        <w:t>**Use Case 2: Curriculum Enhancement and Personalized Lesson Planning**</w:t>
        <w:br/>
        <w:br/>
        <w:t>1. **Resource and Lesson Plan Creation**</w:t>
        <w:br/>
        <w:t xml:space="preserve">   - The platform shall assist in creating and planning lessons, incorporating data from MIS systems to offer personalized teaching strategies.</w:t>
        <w:br/>
        <w:t xml:space="preserve">   - It shall support the creation of dynamic lesson plans tailored to individual student needs and performance metrics.</w:t>
        <w:br/>
        <w:br/>
        <w:t>2. **Performance Monitoring**</w:t>
        <w:br/>
        <w:t xml:space="preserve">   - The system shall track academic performance and generate visual reports to replace traditional tools like Power BI.</w:t>
        <w:br/>
        <w:t xml:space="preserve">   - It shall provide insights into student performance trends and identify areas requiring attention.</w:t>
        <w:br/>
        <w:br/>
        <w:t>3. **Teacher Resource Management**</w:t>
        <w:br/>
        <w:t xml:space="preserve">   - The platform shall offer a resource database for teachers, including a knowledge base for curriculum standards and educational practices.</w:t>
        <w:br/>
        <w:br/>
        <w:t>4. **Integration with Digital Resources**</w:t>
        <w:br/>
        <w:t xml:space="preserve">   - It shall integrate with existing digital resources and planning tools used by schools, ensuring a seamless workflow for educators.</w:t>
        <w:br/>
        <w:br/>
        <w:t>**Use Case 3: Academic Performance Tracking and Visual Reporting**</w:t>
        <w:br/>
        <w:br/>
        <w:t>1. **Data Visualization and Reporting**</w:t>
        <w:br/>
        <w:t xml:space="preserve">   - The system shall generate visual reports depicting academic performance metrics, enabling schools to evaluate student progress effectively.</w:t>
        <w:br/>
        <w:t xml:space="preserve">   - It shall offer customizable dashboards for tracking various performance indicators.</w:t>
        <w:br/>
        <w:br/>
        <w:t>2. **Centralized Data Access**</w:t>
        <w:br/>
        <w:t xml:space="preserve">   - The platform shall provide centralized access to academic data, allowing educators to retrieve and analyze information efficiently.</w:t>
        <w:br/>
        <w:br/>
        <w:t>3. **Automated Alerts and Notifications**</w:t>
        <w:br/>
        <w:t xml:space="preserve">   - It shall send automated alerts to educators regarding significant changes in student performance or potential issues.</w:t>
        <w:br/>
        <w:br/>
        <w:t>4. **API Integration**</w:t>
        <w:br/>
        <w:t xml:space="preserve">   - The system shall integrate with major MIS providers, such as iSAMS and Veracross, through API connections to access real-time data.</w:t>
        <w:br/>
        <w:br/>
        <w:t>**Use Case 4: AI-Enabled Marketing and Admissions Support**</w:t>
        <w:br/>
        <w:br/>
        <w:t>1. **Admissions Process Optimization**</w:t>
        <w:br/>
        <w:t xml:space="preserve">   - The system shall assess student applications and provide recommendations for acceptance based on predefined criteria.</w:t>
        <w:br/>
        <w:t xml:space="preserve">   - It shall support the creation of entry tests and evaluate results to aid in the admissions decision-making process.</w:t>
        <w:br/>
        <w:br/>
        <w:t>2. **Marketing Insights and Campaign Management**</w:t>
        <w:br/>
        <w:t xml:space="preserve">   - The platform shall generate marketing insights, suggesting strategies based on demographic and performance data.</w:t>
        <w:br/>
        <w:t xml:space="preserve">   - It shall analyze trends and provide recommendations for targeted marketing efforts.</w:t>
        <w:br/>
        <w:br/>
        <w:t>3. **Predictive Analytics**</w:t>
        <w:br/>
        <w:t xml:space="preserve">   - The system shall incorporate predictive analytics to forecast enrollment trends and student churn rates.</w:t>
        <w:br/>
        <w:t xml:space="preserve">   - It shall generate reports on marketing return on investment (ROI) and campaign effectiveness.</w:t>
        <w:br/>
        <w:br/>
        <w:t>4. **User Experience and Interaction Modes**</w:t>
        <w:br/>
        <w:t xml:space="preserve">   - The platform shall maintain a consistent user experience across all modules, similar to ChatGPT, focusing on simplicity and ease of use.</w:t>
        <w:br/>
        <w:t xml:space="preserve">   - It shall support text-based interactions and provide templates for common marketing and admissions tasks.</w:t>
        <w:br/>
        <w:br/>
        <w:t>These functional requirements are designed to guide the development process, ensuring that the platform meets the needs of its users while remaining adaptable to future enhancements and expansions.</w:t>
      </w:r>
    </w:p>
    <w:p/>
    <w:p>
      <w:pPr>
        <w:pStyle w:val="SRSHeading1"/>
      </w:pPr>
      <w:r>
        <w:t>Custom</w:t>
      </w:r>
    </w:p>
    <w:p>
      <w:pPr>
        <w:pStyle w:val="SRSHeading2"/>
      </w:pPr>
      <w:r>
        <w:t>OPEN QUERIES</w:t>
      </w:r>
    </w:p>
    <w:p>
      <w:pPr>
        <w:pStyle w:val="SRSNormal"/>
        <w:ind w:left="360"/>
      </w:pPr>
      <w:r>
        <w:t>Purpose: Want feedabck</w:t>
      </w:r>
    </w:p>
    <w:p>
      <w:pPr>
        <w:pStyle w:val="SRSNormal"/>
        <w:spacing w:after="240"/>
        <w:ind w:left="360"/>
      </w:pPr>
      <w:r>
        <w:t>Source: Custom Section</w:t>
      </w:r>
    </w:p>
    <w:p>
      <w:pPr>
        <w:pStyle w:val="SRSNormal"/>
        <w:spacing w:after="240"/>
        <w:ind w:left="360"/>
      </w:pPr>
      <w:r>
        <w:t>**Functional Requirements for Use Case 1: AI-Driven Inspection Readiness**</w:t>
        <w:br/>
        <w:br/>
        <w:t>1. **Data Aggregation and Management**</w:t>
        <w:br/>
        <w:t xml:space="preserve">   - The system shall aggregate all relevant inspection documents, including past inspection reports, policies, and procedures, into a unified repository.</w:t>
        <w:br/>
        <w:t xml:space="preserve">   - The system shall support uploading and categorization of PDF documents and Word files required for inspection readiness.</w:t>
        <w:br/>
        <w:t xml:space="preserve">   - The system shall automatically extract and index key data points from uploaded documents for easy retrieval and analysis.</w:t>
        <w:br/>
        <w:br/>
        <w:t>2. **RAG System Implementation**</w:t>
        <w:br/>
        <w:t xml:space="preserve">   - The system shall implement a RAG (Red-Amber-Green) system to categorize inspection readiness based on predefined criteria.</w:t>
        <w:br/>
        <w:t xml:space="preserve">   - The system shall allow customization of RAG criteria to align with the specific inspection frameworks of different educational authorities (e.g., KHDA, ADEC).</w:t>
        <w:br/>
        <w:t xml:space="preserve">   - The system shall provide visual indicators of inspection readiness status for each criterion.</w:t>
        <w:br/>
        <w:br/>
        <w:t>3. **Automated Analysis and Reporting**</w:t>
        <w:br/>
        <w:t xml:space="preserve">   - The system shall generate automated analysis reports identifying areas of compliance and non-compliance.</w:t>
        <w:br/>
        <w:t xml:space="preserve">   - The system shall produce recommendations for improvement based on the analysis of inspection documents and historical data.</w:t>
        <w:br/>
        <w:t xml:space="preserve">   - The system shall generate inspection readiness reports in PDF and Word formats, replicating the format of official inspection reports where applicable.</w:t>
        <w:br/>
        <w:br/>
        <w:t>4. **User Interaction and Query System**</w:t>
        <w:br/>
        <w:t xml:space="preserve">   - The system shall allow users to query inspection-related data using a natural language interface.</w:t>
        <w:br/>
        <w:t xml:space="preserve">   - The system shall provide predefined query templates to assist users in formulating inspection-related questions.</w:t>
        <w:br/>
        <w:t xml:space="preserve">   - The system shall support real-time response generation to user queries regarding inspection readiness and improvement strategies.</w:t>
        <w:br/>
        <w:br/>
        <w:t>5. **Data Security and Privacy**</w:t>
        <w:br/>
        <w:t xml:space="preserve">   - The system shall ensure data security and privacy, particularly for sensitive inspection documents and school data.</w:t>
        <w:br/>
        <w:t xml:space="preserve">   - The system shall provide access control mechanisms to restrict data access based on user roles and permissions.</w:t>
        <w:br/>
        <w:t xml:space="preserve">   - The system shall support data encryption for stored documents and communications.</w:t>
        <w:br/>
        <w:br/>
        <w:t>6. **Integration and Interoperability**</w:t>
        <w:br/>
        <w:t xml:space="preserve">   - The system shall integrate with existing school management systems (e.g., MIS, LMS) via APIs to retrieve relevant data.</w:t>
        <w:br/>
        <w:t xml:space="preserve">   - The system shall support both offline and online deployments to accommodate different school IT infrastructures.</w:t>
        <w:br/>
        <w:t xml:space="preserve">   - The system shall allow for future integration with government inspection data systems via API connections.</w:t>
        <w:br/>
        <w:br/>
        <w:t>7. **Customization and Configuration**</w:t>
        <w:br/>
        <w:t xml:space="preserve">   - The system shall allow customization of inspection criteria, report formats, and analysis parameters to meet the specific needs of each school.</w:t>
        <w:br/>
        <w:t xml:space="preserve">   - The system shall provide configuration options for schools to tailor the inspection readiness module according to their unique requirements.</w:t>
        <w:br/>
        <w:br/>
        <w:t>These functional requirements aim to ensure that the AI-driven inspection readiness system effectively supports schools in preparing for inspections, improving compliance, and optimizing administrative efficiency.</w:t>
      </w:r>
    </w:p>
    <w:p>
      <w:pPr>
        <w:pStyle w:val="SRSHeading2"/>
      </w:pPr>
      <w:r>
        <w:t>OPEN QUERIES</w:t>
      </w:r>
    </w:p>
    <w:p>
      <w:pPr>
        <w:pStyle w:val="SRSNormal"/>
        <w:ind w:left="360"/>
      </w:pPr>
      <w:r>
        <w:t>Purpose: Want feedabck</w:t>
      </w:r>
    </w:p>
    <w:p>
      <w:pPr>
        <w:pStyle w:val="SRSNormal"/>
        <w:spacing w:after="240"/>
        <w:ind w:left="360"/>
      </w:pPr>
      <w:r>
        <w:t>Source: Custom Section</w:t>
      </w:r>
    </w:p>
    <w:p>
      <w:pPr>
        <w:pStyle w:val="SRSNormal"/>
        <w:spacing w:after="240"/>
        <w:ind w:left="360"/>
      </w:pPr>
      <w:r>
        <w:t># Software Requirements Specification (SRS) Document</w:t>
        <w:br/>
        <w:br/>
        <w:t>## Section: Functional Requirements</w:t>
        <w:br/>
        <w:br/>
        <w:t>### Use Case 1: AI-Driven Inspection Readiness</w:t>
        <w:br/>
        <w:t>This use case focuses on assisting schools in preparing for inspections with an AI-driven tool that automates the analysis of inspection documents and supports RAG (Red-Amber-Green) system assessments.</w:t>
        <w:br/>
        <w:br/>
        <w:t>#### Functional Requirements</w:t>
        <w:br/>
        <w:t>1. **Document Upload and Analysis**: The system shall allow administrators to upload previous inspection reports and other relevant documents, which the AI tool will analyze to identify areas of improvement.</w:t>
        <w:br/>
        <w:t>2. **RAG System Integration**: The system shall incorporate a RAG system to categorize inspection readiness based on analyzed data.</w:t>
        <w:br/>
        <w:t>3. **Automated Report Generation**: The system shall generate reports suggesting improvements and areas requiring attention, formatted similarly to existing inspection documentation.</w:t>
        <w:br/>
        <w:t>4. **Query and Response**: The system shall allow users to query potential weak spots and receive AI-generated suggestions for improvements.</w:t>
        <w:br/>
        <w:br/>
        <w:t>### Use Case 2: Curriculum Enhancement and Personalized Lesson Planning</w:t>
        <w:br/>
        <w:t>This use case aims to enhance lesson planning through integration with school MIS systems, providing personalized teaching resources and analytics.</w:t>
        <w:br/>
        <w:br/>
        <w:t>#### Functional Requirements</w:t>
        <w:br/>
        <w:t>1. **Curriculum Data Integration**: The system shall integrate with existing MIS systems to pull relevant curriculum and performance data into a centralized database.</w:t>
        <w:br/>
        <w:t>2. **Personalized Lesson Plans**: The system shall use student performance data to generate personalized lesson plans, catering to individual learning needs.</w:t>
        <w:br/>
        <w:t>3. **Performance Tracking**: The system shall provide visual reports and analytics on student performance, replacing current Power BI functionalities.</w:t>
        <w:br/>
        <w:t>4. **Resource Recommendation**: The system shall suggest teaching resources and strategies based on data analytics.</w:t>
        <w:br/>
        <w:br/>
        <w:t>### Use Case 3: Academic Performance Tracking</w:t>
        <w:br/>
        <w:t>This use case involves tracking academic performance and generating visual reports for stakeholders.</w:t>
        <w:br/>
        <w:br/>
        <w:t>#### Functional Requirements</w:t>
        <w:br/>
        <w:t>1. **Data Visualization**: The system shall convert raw data into visual reports, such as pie charts and bar graphs, for easy interpretation by educators.</w:t>
        <w:br/>
        <w:t>2. **Customizable Reporting**: The system shall allow customization of reports according to user needs and preferences.</w:t>
        <w:br/>
        <w:t>3. **Integration with Existing Systems**: The system shall integrate with current MIS systems to ensure data consistency and reliability.</w:t>
        <w:br/>
        <w:t>4. **Feedback Mechanism**: The system shall incorporate a feedback mechanism to continually improve report accuracy and relevance.</w:t>
        <w:br/>
        <w:br/>
        <w:t>### Use Case 4: AI-Enabled Marketing and Admissions Support</w:t>
        <w:br/>
        <w:t>This use case focuses on supporting school marketing and admissions processes with predictive analytics and strategic insights.</w:t>
        <w:br/>
        <w:br/>
        <w:t>#### Functional Requirements</w:t>
        <w:br/>
        <w:t>1. **Candidature Assessment**: The system shall assist in assessing student applications, determining the best candidates based on predefined criteria.</w:t>
        <w:br/>
        <w:t>2. **Predictive Analytics**: The system shall provide predictive analytics features, such as enrollment forecasts and churn analysis, to inform strategic decisions.</w:t>
        <w:br/>
        <w:t>3. **Marketing Insights**: The system shall suggest marketing strategies based on data-driven insights, including demographic and professional analysis of target audiences.</w:t>
        <w:br/>
        <w:t>4. **Asset Generation**: The system shall generate text-based marketing content and analytic graphs, avoiding heavy media generation due to offline constraints.</w:t>
        <w:br/>
        <w:br/>
        <w:t>## Section: Open Queries</w:t>
        <w:br/>
        <w:t>This section seeks feedback on unresolved queries from the use case discussions.</w:t>
        <w:br/>
        <w:br/>
        <w:t>1. **Data Ingestion and Processing Workflow**: How should the system handle data ingestion and processing to optimize compute resource usage?</w:t>
        <w:br/>
        <w:t>2. **Student Interaction Flows**: What are the best practices for managing concurrent student interactions in a classroom setting?</w:t>
        <w:br/>
        <w:t>3. **Integration with External Systems**: What are the limitations and opportunities for integrating with external systems, such as Google Analytics or HubSpot, in offline environments?</w:t>
        <w:br/>
        <w:t>4. **Customization and Localization**: How can we ensure the system's adaptability to different schools' unique requirements without excessive customization overhead?</w:t>
        <w:br/>
        <w:br/>
        <w:t>## Next Steps</w:t>
        <w:br/>
        <w:t>- Review and finalize the SRS document based on the above functional requirements and open queries.</w:t>
        <w:br/>
        <w:t>- Prepare for the next session focusing on detailed UI/UX design and integration strategies for each use case.</w:t>
        <w:br/>
        <w:t>- Await feedback from stakeholders on the open queries to refine requirements and implementation strategies.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