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**Document Purpose**</w:t>
        <w:br/>
        <w:br/>
        <w:t>The purpose of this Software Requirements Specification (SRS) document is to provide a comprehensive outline and detailed description of the requirements for the development of the "Innovative Enterprise System" as discussed in the series of meetings held on [dates]. This document serves as a formal agreement between stakeholders, including the project team, developers, and management, ensuring that all parties have a mutual understanding of the system's functionalities, performance criteria, and constraints. By detailing the specific requirements, this SRS aims to guide the design, development, and validation phases of the project, ensuring that the final product aligns with the stakeholders' expectations and business objectives.</w:t>
        <w:br/>
        <w:br/>
        <w:t>This document is essential in delineating the scope of the "Innovative Enterprise System," providing a clear framework for the project’s execution. The meeting summaries highlight the need for a robust system capable of handling real-time data processing and integration with existing enterprise applications. The purpose of this SRS is to translate these high-level goals into actionable requirements, specifying the technical, functional, and performance criteria necessary for successful implementation. By doing so, it aims to mitigate risks associated with project scope creep and unclear requirements, which have been identified as concerns in previous project evaluations.</w:t>
        <w:br/>
        <w:br/>
        <w:t>Drawing from the discussions in the uploaded meeting summaries, this document outlines both functional and non-functional requirements, ensuring a holistic approach to system development. Functional requirements are articulated with precision, detailing the system's expected behaviors, interactions, and user interfaces. For instance, the system must support multi-user access with role-based authentication, a requirement emphasized during the meeting for enhanced security and user management. Non-functional requirements address system performance, reliability, and usability, aligning with the business's strategic goals of providing a seamless user experience.</w:t>
        <w:br/>
        <w:br/>
        <w:t>The SRS also serves as a baseline for project validation and verification. By documenting specific use cases and scenarios discussed in the meetings, such as the need for real-time analytics and dashboard functionalities, this document provides a reference point against which the developed system can be tested. This ensures that all critical functionalities, as agreed upon by stakeholders, are implemented correctly and meet the predefined criteria for success. The emphasis on measurable and testable requirements is crucial, as it facilitates the evaluation of the system's performance against the established benchmarks.</w:t>
        <w:br/>
        <w:br/>
        <w:t>Moreover, this document is designed to be a living reference, adaptable to changes that may arise during the project lifecycle. The meeting summaries indicate potential shifts in market trends and technological advancements that might necessitate adjustments to the system requirements. Hence, this SRS incorporates mechanisms for managing changes efficiently, ensuring that any updates are systematically evaluated and integrated without disrupting the overall project timeline and resource allocation.</w:t>
        <w:br/>
        <w:br/>
        <w:t>In conclusion, the purpose of this SRS document is to serve as a definitive guide for the development and deployment of the "Innovative Enterprise System," ensuring alignment with the business objectives and stakeholder expectations. By providing clear, actionable, and measurable requirements, it lays the foundation for a successful project outcome, reducing uncertainty and enhancing communication among all parties involved. The document reflects a commitment to thoroughness and precision, ensuring that the final system not only meets but exceeds the expectations set forth during the initial project discussions.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