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Overview</w:t>
      </w:r>
    </w:p>
    <w:p>
      <w:pPr>
        <w:pStyle w:val="SRSNormal"/>
        <w:ind w:left="720"/>
      </w:pPr>
      <w:r>
        <w:t>2. Sequence Diagram</w:t>
      </w:r>
    </w:p>
    <w:p>
      <w:pPr>
        <w:pStyle w:val="SRSHeading2"/>
      </w:pPr>
      <w:r>
        <w:t>Custom Sections</w:t>
      </w:r>
    </w:p>
    <w:p>
      <w:pPr>
        <w:pStyle w:val="SRSNormal"/>
        <w:ind w:left="720"/>
      </w:pPr>
      <w:r>
        <w:t>1. 3rd party involvement</w:t>
      </w:r>
    </w:p>
    <w:p>
      <w:r>
        <w:br w:type="page"/>
      </w:r>
    </w:p>
    <w:p>
      <w:pPr>
        <w:pStyle w:val="SRSHeading1"/>
      </w:pPr>
      <w:r>
        <w:t>AI</w:t>
      </w:r>
    </w:p>
    <w:p>
      <w:pPr>
        <w:pStyle w:val="SRSHeading2"/>
      </w:pPr>
      <w:r>
        <w:t>Overview</w:t>
      </w:r>
    </w:p>
    <w:p>
      <w:pPr>
        <w:pStyle w:val="SRSNormal"/>
        <w:spacing w:after="240"/>
        <w:ind w:left="360"/>
      </w:pPr>
      <w:r>
        <w:t>Source: AI Generated</w:t>
      </w:r>
    </w:p>
    <w:p>
      <w:pPr>
        <w:pStyle w:val="SRSNormal"/>
        <w:spacing w:after="240"/>
        <w:ind w:left="360"/>
      </w:pPr>
      <w:r>
        <w:t>### Overview</w:t>
        <w:br/>
        <w:br/>
        <w:t>The Software Requirements Specification (SRS) for Canary's AI-driven platform outlines the development of a comprehensive system designed to enhance restaurant management and call analytics. This document captures the insights gathered during the series of workshops between the Playbook team and MSBC Group, focusing on user interface design, campaign management, and overall user experience. The intent is to deliver a platform that not only provides robust analytics but also facilitates seamless user interaction, especially for non-technical restaurant staff.</w:t>
        <w:br/>
        <w:br/>
        <w:t>### Admin and Client Dashboards</w:t>
        <w:br/>
        <w:br/>
        <w:t>The admin dashboard is a critical component of the platform, featuring a logo and login screen with Google and Microsoft sign-in options. It includes functionalities such as "Add Restaurant" for quick client onboarding, detailed analytics, and feedback sections for real-time insights into client satisfaction with the analytics provided. The dashboard will also include a restaurant list view, offering detailed information on each client and the ability to toggle beta features for testing new analytics and insights. The individual restaurant view grants admin access to the client's dashboard and call transcripts, providing a comprehensive view of client activity.</w:t>
        <w:br/>
        <w:br/>
        <w:t>On the client side, the onboarding process involves setting a password and entering basic restaurant information. The client dashboard is designed to present analytics, insights, and campaign performance clearly and user-friendly. A subscription expiration countdown feature will encourage timely renewals, ensuring continuous service without interruptions. Additionally, clients will have access to a profile section, notifications, and options to filter data according to various parameters, enhancing the usability and functionality of the dashboard.</w:t>
        <w:br/>
        <w:br/>
        <w:t>### Campaign Management and Number Allocation</w:t>
        <w:br/>
        <w:br/>
        <w:t>The campaign management feature allows clients to create new campaigns by entering the title, description, Canary number, dates, and tags. Discussions highlighted the need for a user-friendly interface capable of managing multiple campaigns, potentially exceeding a hundred in number. Suggestions for improvement included implementing a list view, sorting options, a watchlist or favorites, and dynamic ordering to manage campaigns effectively. The number allocation system is tied to subscription plans, with options for clients to purchase additional numbers or packs as required. Numbers used in previous campaigns can be repurposed, ensuring efficient resource utilization.</w:t>
        <w:br/>
        <w:br/>
        <w:t>### Pricing Model and User Support</w:t>
        <w:br/>
        <w:br/>
        <w:t>The pricing model for Canary includes an analytics fee and usage-based charges, reflecting the platform's dual focus on providing analytical insights and managing call volumes. To support user education and facilitate platform adoption, short video tutorials will be created for each feature, complemented by chat support available on every screen. A referral program is planned to incentivize users to recommend Canary, thereby expanding the user base organically.</w:t>
        <w:br/>
        <w:br/>
        <w:t>### Logo and Branding</w:t>
        <w:br/>
        <w:br/>
        <w:t>The logo redesign process is ongoing, with feedback indicating a preference for a geometric shape concept that requires further refinement to better resemble a bird. The design team, led by Tim, is working on modernizing the logo to align with the overall branding strategy. This involves creating a visual identity that resonates with the platform's target audience while maintaining simplicity and modernity.</w:t>
        <w:br/>
        <w:br/>
        <w:t>### Next Steps</w:t>
        <w:br/>
        <w:br/>
        <w:t>The immediate next steps involve MSBC providing a prototype link of the wireframes for the Canary team to review, ensuring alignment with the design vision. The Canary team is expected to provide content for the landing page once the design is finalized. Additionally, both teams will join a call with Twilio to discuss potential integrations, particularly concerning non-GCC numbers and 800 numbers. The ongoing refinement of the UI/UX design, campaign management functionality, and number allocation system will continue based on the discussions and feedback gathered during these workshops.</w:t>
      </w:r>
    </w:p>
    <w:p>
      <w:pPr>
        <w:pStyle w:val="SRSHeading2"/>
      </w:pPr>
      <w:r>
        <w:t>Sequence Diagram</w:t>
      </w:r>
    </w:p>
    <w:p>
      <w:pPr>
        <w:pStyle w:val="SRSNormal"/>
        <w:spacing w:after="240"/>
        <w:ind w:left="360"/>
      </w:pPr>
      <w:r>
        <w:t>Source: AI Generated</w:t>
      </w:r>
    </w:p>
    <w:p>
      <w:pPr>
        <w:pStyle w:val="SRSNormal"/>
        <w:spacing w:after="240"/>
        <w:ind w:left="360"/>
      </w:pPr>
      <w:r>
        <w:t>**Sequence Diagram**</w:t>
        <w:br/>
        <w:br/>
        <w:t>1. **Purpose and Definition**: A sequence diagram is a type of interaction diagram that showcases how processes operate with one another and in what order. It is used to represent the sequence of messages exchanged between objects to carry out a specific functionality or process.</w:t>
        <w:br/>
        <w:br/>
        <w:t>2. **Components**: The primary components of a sequence diagram include objects or participants, lifelines, activation boxes, messages (synchronous and asynchronous), return messages, and optional guards. Each component plays a crucial role in depicting the flow of operations.</w:t>
        <w:br/>
        <w:br/>
        <w:t>3. **Flow Representation**: Sequence diagrams illustrate the flow of control between objects over time. They show the sequence of messages exchanged and the chronological order of operations, making it easier to understand the dynamic behaviors of a system.</w:t>
        <w:br/>
        <w:br/>
        <w:t>4. **Use Cases and Applications**: Sequence diagrams are particularly useful in detailing complex processes such as the execution of a use case, interactions within a system, or communication between system components. They are often used in design phases to validate system logic and flow.</w:t>
        <w:br/>
        <w:br/>
        <w:t>5. **Benefits and Insights**: By visualizing the sequence of interactions, sequence diagrams help in identifying potential optimizations, detecting issues early in the design process, and ensuring that the system's architecture aligns with the desired functional requirements. They also facilitate better communication among stakeholders by providing a clear, visual representation of system behavior.</w:t>
      </w:r>
    </w:p>
    <w:p/>
    <w:p>
      <w:pPr>
        <w:pStyle w:val="SRSHeading2"/>
      </w:pPr>
      <w:r>
        <w:t>3rd party involvement</w:t>
      </w:r>
    </w:p>
    <w:p>
      <w:pPr>
        <w:pStyle w:val="SRSNormal"/>
        <w:ind w:left="360"/>
      </w:pPr>
      <w:r>
        <w:t>Purpose: Any 3rd party is involved or not?</w:t>
      </w:r>
    </w:p>
    <w:p>
      <w:pPr>
        <w:pStyle w:val="SRSNormal"/>
        <w:spacing w:after="240"/>
        <w:ind w:left="360"/>
      </w:pPr>
      <w:r>
        <w:t>Source: Custom Section</w:t>
      </w:r>
    </w:p>
    <w:p>
      <w:pPr>
        <w:pStyle w:val="SRSNormal"/>
        <w:spacing w:after="240"/>
        <w:ind w:left="360"/>
      </w:pPr>
      <w:r>
        <w:t>**Section: 3rd Party Involvement**</w:t>
        <w:br/>
        <w:br/>
        <w:t>This section of the Software Requirements Specification (SRS) document focuses on the involvement of third-party services needed to support the Canary platform's functionalities as discussed in the series of workshops between Playbook and MSBC Group. The key third-party service under consideration is the selection of a core call provider essential for managing telephonic interactions, which is a foundational aspect of the Canary platform. This section will outline the specific requirements, decisions, and technical specifications related to this aspect, as discussed in the meetings.</w:t>
        <w:br/>
        <w:br/>
        <w:t>A critical requirement identified during the meetings is the selection of a call provider capable of offering GCC numbers, as this is a significant consideration for the platform's operation within the UAE region. The team has engaged with multiple providers, such as TelNix and Twilio, to explore their capabilities in providing essential services like call recording, number allocation, and analytical insights. The primary goal here is to ensure seamless integration with the Canary platform for managing inbound and outbound calls.</w:t>
        <w:br/>
        <w:br/>
        <w:t>The discussions highlighted the need for the call provider to support the allocation of digital numbers for tracking different marketing campaigns. This functionality is crucial for the campaign management feature of the Canary platform, which involves assigning unique numbers to each campaign to enable precise tracking and analysis. Furthermore, the meetings explored the potential of using 800 numbers or other non-GCC numbers as an alternative solution, should local number provisioning prove challenging.</w:t>
        <w:br/>
        <w:br/>
        <w:t>From a technical perspective, the integration with the chosen call provider must support real-time analytics and reporting capabilities. This includes the ability to process and update call data promptly to reflect in the user-facing dashboards. The meetings underscored the importance of maintaining a balance between real-time data processing and cost implications, suggesting that the solution should be both economically viable and technically robust.</w:t>
        <w:br/>
        <w:br/>
        <w:t>Constraints discussed in the meetings include the need to manage user privacy and data security effectively. The call provider must comply with relevant data protection regulations, including GDPR, to ensure that user data is handled securely. Additionally, the system should prevent unauthorized data exports to maintain the integrity and confidentiality of the collected information.</w:t>
        <w:br/>
        <w:br/>
        <w:t>Decisions from the meetings also pointed towards implementing an auto top-up feature for managing call minutes, ensuring that service continuity is maintained without manual intervention. This feature would allow the platform to automatically purchase additional minutes when a predefined threshold is reached, thereby avoiding disruptions in service for end users.</w:t>
        <w:br/>
        <w:br/>
        <w:t>In summary, the third-party involvement for the Canary platform centers around securing a reliable call provider that can support the platform's telephony needs effectively. The provider must offer robust number management, real-time analytics, and compliance with data security standards, alongside features that support the platform's business model and enhance user experience.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