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1"/>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SRS Project</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pPr>
      <w:r>
        <w:rPr>
          <w:b/>
        </w:rPr>
        <w:t>2 System Requirements</w:t>
      </w:r>
    </w:p>
    <w:p>
      <w:pPr>
        <w:pStyle w:val="SRSNormal"/>
        <w:ind w:left="720"/>
      </w:pPr>
      <w:r>
        <w:t>2.1 User Interface</w:t>
      </w:r>
    </w:p>
    <w:p>
      <w:pPr>
        <w:pStyle w:val="SRSNormal"/>
        <w:ind w:left="720"/>
      </w:pPr>
      <w:r>
        <w:t>2.2 Database</w:t>
      </w:r>
    </w:p>
    <w:p>
      <w:pPr>
        <w:pStyle w:val="SRSNormal"/>
        <w:ind w:left="720"/>
      </w:pPr>
      <w:r>
        <w:t>2.3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meticulously delineates the foundational technical requirements and strategic product vision for the forthcoming AI-powered call analytics platform, specifically tailored for the restaurant industry. It captures essential discussions regarding initial language support, the hybrid approach for data processing, and the phased deployment strategy. Furthermore, it outlines key considerations for user experience, data analytics, and integration capabilities, ensuring a comprehensive understanding of the system's intended functionalities and operational scope. This foundational outline will guide subsequent development phases and serve as the primary reference for all stakeholders involved in the platform's realization. The content within reflects the collaborative insights gathered during early workshops, informing the system's design and planned capabilities.</w:t>
      </w:r>
    </w:p>
    <w:p/>
    <w:p>
      <w:pPr>
        <w:pStyle w:val="SRSHeading1"/>
      </w:pPr>
      <w:r>
        <w:t>2 System Requirements</w:t>
      </w:r>
    </w:p>
    <w:p>
      <w:pPr>
        <w:pStyle w:val="SRSHeading2"/>
        <w:spacing w:after="240"/>
      </w:pPr>
      <w:r>
        <w:rPr>
          <w:rFonts w:ascii="Cambria" w:hAnsi="Cambria"/>
          <w:color w:val="4682B4"/>
        </w:rPr>
        <w:t>2.1 User Interface</w:t>
      </w:r>
    </w:p>
    <w:p>
      <w:pPr>
        <w:pStyle w:val="SRSNormal"/>
        <w:jc w:val="both"/>
      </w:pPr>
      <w:r>
        <w:rPr>
          <w:rFonts w:ascii="Cambria" w:hAnsi="Cambria"/>
          <w:color w:val="000000"/>
        </w:rPr>
        <w:t>The system's user interface shall adopt a simple, engaging, and casual design tailored specifically for non-technical restaurant staff, ensuring ease of use. It shall predominantly feature a black and white color palette complemented by a single accent color, inspired by a clean, modern aesthetic. The "Outfit" font shall be consistently applied across the platform for a contemporary and clear typographic experience. Furthermore, the UI shall present all analytics and insights via clear, word-based widgets to facilitate immediate comprehension and action. Intuitive navigation and interactive elements, including hover effects, shall define the user experience for managing profiles, campaigns, and viewing comprehensive data.</w:t>
      </w:r>
    </w:p>
    <w:p>
      <w:pPr>
        <w:pStyle w:val="SRSHeading2"/>
        <w:spacing w:after="240"/>
      </w:pPr>
      <w:r>
        <w:rPr>
          <w:rFonts w:ascii="Cambria" w:hAnsi="Cambria"/>
          <w:color w:val="4682B4"/>
        </w:rPr>
        <w:t>2.2 Database</w:t>
      </w:r>
    </w:p>
    <w:p>
      <w:pPr>
        <w:pStyle w:val="SRSNormal"/>
        <w:jc w:val="both"/>
      </w:pPr>
      <w:r>
        <w:rPr>
          <w:rFonts w:ascii="Cambria" w:hAnsi="Cambria"/>
          <w:color w:val="000000"/>
        </w:rPr>
        <w:t>Error: Invalid Gemini API key for 'Database'. Please check your API key.</w:t>
      </w:r>
    </w:p>
    <w:p>
      <w:pPr>
        <w:pStyle w:val="SRSHeading2"/>
        <w:spacing w:after="240"/>
      </w:pPr>
      <w:r>
        <w:rPr>
          <w:rFonts w:ascii="Cambria" w:hAnsi="Cambria"/>
          <w:color w:val="4682B4"/>
        </w:rPr>
        <w:t>2.3 Constraints and Limitation</w:t>
      </w:r>
    </w:p>
    <w:p>
      <w:pPr>
        <w:pStyle w:val="SRSNormal"/>
        <w:jc w:val="both"/>
      </w:pPr>
      <w:r>
        <w:rPr>
          <w:rFonts w:ascii="Cambria" w:hAnsi="Cambria"/>
          <w:color w:val="000000"/>
        </w:rPr>
        <w:t>Error: Invalid Gemini API key for 'Constraints and Limitation'. Please check your API key.</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