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968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s_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688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SRSTitle"/>
      </w:pPr>
      <w:r>
        <w:t>Software Requirements Specification</w:t>
      </w:r>
    </w:p>
    <w:p/>
    <w:p>
      <w:pPr>
        <w:pStyle w:val="SRSTitle"/>
        <w:jc w:val="center"/>
      </w:pPr>
      <w:r>
        <w:rPr>
          <w:b/>
          <w:color w:val="4682B4"/>
          <w:sz w:val="40"/>
        </w:rPr>
        <w:t>MIS</w:t>
      </w:r>
    </w:p>
    <w:p/>
    <w:p>
      <w:pPr>
        <w:pStyle w:val="SRSNormal"/>
        <w:jc w:val="center"/>
      </w:pPr>
      <w:r>
        <w:t>Generated by SRS Dynamic Generator</w:t>
      </w:r>
    </w:p>
    <w:p/>
    <w:p/>
    <w:p>
      <w:pPr>
        <w:pStyle w:val="SRSNormal"/>
        <w:jc w:val="left"/>
      </w:pPr>
      <w:r>
        <w:rPr>
          <w:b/>
        </w:rPr>
        <w:t>Document Information:</w:t>
      </w:r>
    </w:p>
    <w:p>
      <w:pPr>
        <w:pStyle w:val="SRSNormal"/>
      </w:pPr>
      <w:r>
        <w:t>Document Type: Software Requirements Specification</w:t>
      </w:r>
    </w:p>
    <w:p>
      <w:pPr>
        <w:pStyle w:val="SRSNormal"/>
      </w:pPr>
      <w:r>
        <w:t>Tool: SRS Dynamic Generator</w:t>
      </w:r>
    </w:p>
    <w:p>
      <w:pPr>
        <w:pStyle w:val="SRSNormal"/>
      </w:pPr>
      <w:r>
        <w:t>Version: 1.0</w:t>
      </w:r>
    </w:p>
    <w:p>
      <w:r>
        <w:br w:type="page"/>
      </w:r>
    </w:p>
    <w:p>
      <w:pPr>
        <w:pStyle w:val="SRSHeading1"/>
        <w:jc w:val="center"/>
      </w:pPr>
      <w:r>
        <w:t>Table of Contents</w:t>
      </w:r>
    </w:p>
    <w:p>
      <w:pPr>
        <w:pStyle w:val="SRSNormal"/>
      </w:pPr>
      <w:r>
        <w:rPr>
          <w:b/>
        </w:rPr>
        <w:t>1 Introduction</w:t>
      </w:r>
    </w:p>
    <w:p>
      <w:pPr>
        <w:pStyle w:val="SRSNormal"/>
        <w:ind w:left="720"/>
      </w:pPr>
      <w:r>
        <w:t>1.1 Document Purpose</w:t>
      </w:r>
    </w:p>
    <w:p>
      <w:pPr>
        <w:pStyle w:val="SRSNormal"/>
        <w:ind w:left="720"/>
      </w:pPr>
      <w:r>
        <w:t>1.2 Project Purpose</w:t>
      </w:r>
    </w:p>
    <w:p>
      <w:pPr>
        <w:pStyle w:val="SRSNormal"/>
        <w:ind w:left="720"/>
      </w:pPr>
      <w:r>
        <w:t>1.3 Project Objectives</w:t>
      </w:r>
    </w:p>
    <w:p>
      <w:pPr>
        <w:pStyle w:val="SRSNormal"/>
        <w:ind w:left="720"/>
      </w:pPr>
      <w:r>
        <w:t>1.4 Project Stakeholders</w:t>
      </w:r>
    </w:p>
    <w:p>
      <w:pPr>
        <w:pStyle w:val="SRSNormal"/>
        <w:ind w:left="720"/>
      </w:pPr>
      <w:r>
        <w:t>1.5 Assumptions</w:t>
      </w:r>
    </w:p>
    <w:p>
      <w:pPr>
        <w:pStyle w:val="SRSNormal"/>
        <w:ind w:left="720"/>
      </w:pPr>
      <w:r>
        <w:t>1.6 Acronyms and Abbreviations</w:t>
      </w:r>
    </w:p>
    <w:p>
      <w:pPr>
        <w:pStyle w:val="SRSNormal"/>
      </w:pPr>
      <w:r>
        <w:rPr>
          <w:b/>
        </w:rPr>
        <w:t>2 Non-Functional Requirements</w:t>
      </w:r>
    </w:p>
    <w:p>
      <w:pPr>
        <w:pStyle w:val="SRSNormal"/>
        <w:ind w:left="720"/>
      </w:pPr>
      <w:r>
        <w:t>2.1 Non-Functional Requirements</w:t>
      </w:r>
    </w:p>
    <w:p>
      <w:pPr>
        <w:pStyle w:val="SRSNormal"/>
      </w:pPr>
      <w:r>
        <w:rPr>
          <w:b/>
        </w:rPr>
        <w:t>3 User Personas</w:t>
      </w:r>
    </w:p>
    <w:p>
      <w:pPr>
        <w:pStyle w:val="SRSNormal"/>
        <w:ind w:left="720"/>
      </w:pPr>
      <w:r>
        <w:t>3.1 User Personas</w:t>
      </w:r>
    </w:p>
    <w:p>
      <w:pPr>
        <w:pStyle w:val="SRSNormal"/>
      </w:pPr>
      <w:r>
        <w:rPr>
          <w:b/>
        </w:rPr>
        <w:t>4 Scope</w:t>
      </w:r>
    </w:p>
    <w:p>
      <w:pPr>
        <w:pStyle w:val="SRSNormal"/>
        <w:ind w:left="720"/>
      </w:pPr>
      <w:r>
        <w:t>4.1 Scope</w:t>
      </w:r>
    </w:p>
    <w:p>
      <w:pPr>
        <w:pStyle w:val="SRSNormal"/>
      </w:pPr>
      <w:r>
        <w:rPr>
          <w:b/>
        </w:rPr>
        <w:t>5 Sequence Diagram</w:t>
      </w:r>
    </w:p>
    <w:p>
      <w:pPr>
        <w:pStyle w:val="SRSNormal"/>
        <w:ind w:left="720"/>
      </w:pPr>
      <w:r>
        <w:t>5.1 Sequence Diagram</w:t>
      </w:r>
    </w:p>
    <w:p>
      <w:pPr>
        <w:pStyle w:val="SRSNormal"/>
      </w:pPr>
      <w:r>
        <w:rPr>
          <w:b/>
        </w:rPr>
        <w:t>6 Functional Requirements</w:t>
      </w:r>
    </w:p>
    <w:p>
      <w:pPr>
        <w:pStyle w:val="SRSNormal"/>
        <w:ind w:left="720"/>
      </w:pPr>
      <w:r>
        <w:t>6.1 Functional Requirements</w:t>
      </w:r>
    </w:p>
    <w:p>
      <w:pPr>
        <w:pStyle w:val="SRSNormal"/>
      </w:pPr>
      <w:r>
        <w:rPr>
          <w:b/>
        </w:rPr>
        <w:t>7 System Requirements</w:t>
      </w:r>
    </w:p>
    <w:p>
      <w:pPr>
        <w:pStyle w:val="SRSNormal"/>
        <w:ind w:left="720"/>
      </w:pPr>
      <w:r>
        <w:t>7.1 User Interface</w:t>
      </w:r>
    </w:p>
    <w:p>
      <w:pPr>
        <w:pStyle w:val="SRSNormal"/>
        <w:ind w:left="720"/>
      </w:pPr>
      <w:r>
        <w:t>7.2 Database</w:t>
      </w:r>
    </w:p>
    <w:p>
      <w:pPr>
        <w:pStyle w:val="SRSNormal"/>
        <w:ind w:left="720"/>
      </w:pPr>
      <w:r>
        <w:t>7.3 Communication/Security</w:t>
      </w:r>
    </w:p>
    <w:p>
      <w:pPr>
        <w:pStyle w:val="SRSNormal"/>
        <w:ind w:left="720"/>
      </w:pPr>
      <w:r>
        <w:t>7.4 System Integration</w:t>
      </w:r>
    </w:p>
    <w:p>
      <w:pPr>
        <w:pStyle w:val="SRSNormal"/>
        <w:ind w:left="720"/>
      </w:pPr>
      <w:r>
        <w:t>7.5 Constraints and Limitation</w:t>
      </w:r>
    </w:p>
    <w:p>
      <w:pPr>
        <w:pStyle w:val="SRSNormal"/>
        <w:ind w:left="720"/>
      </w:pPr>
      <w:r>
        <w:t>7.6 Legal</w:t>
      </w:r>
    </w:p>
    <w:p>
      <w:pPr>
        <w:pStyle w:val="SRSNormal"/>
      </w:pPr>
      <w:r>
        <w:rPr>
          <w:b/>
        </w:rPr>
        <w:t>8 System Architecture</w:t>
      </w:r>
    </w:p>
    <w:p>
      <w:pPr>
        <w:pStyle w:val="SRSNormal"/>
        <w:ind w:left="720"/>
      </w:pPr>
      <w:r>
        <w:t>8.1 Overview</w:t>
      </w:r>
    </w:p>
    <w:p>
      <w:pPr>
        <w:pStyle w:val="SRSNormal"/>
        <w:ind w:left="720"/>
      </w:pPr>
      <w:r>
        <w:t>8.2 AI Subsystems</w:t>
      </w:r>
    </w:p>
    <w:p>
      <w:pPr>
        <w:pStyle w:val="SRSNormal"/>
      </w:pPr>
      <w:r>
        <w:rPr>
          <w:b/>
        </w:rPr>
        <w:t>9 Hardware Requirements</w:t>
      </w:r>
    </w:p>
    <w:p>
      <w:pPr>
        <w:pStyle w:val="SRSNormal"/>
        <w:ind w:left="720"/>
      </w:pPr>
      <w:r>
        <w:t>9.1 Hardware Requirements</w:t>
      </w:r>
    </w:p>
    <w:p>
      <w:pPr>
        <w:pStyle w:val="SRSNormal"/>
      </w:pPr>
      <w:r>
        <w:rPr>
          <w:b/>
        </w:rPr>
        <w:t>10 Acceptance Criteria</w:t>
      </w:r>
    </w:p>
    <w:p>
      <w:pPr>
        <w:pStyle w:val="SRSNormal"/>
        <w:ind w:left="720"/>
      </w:pPr>
      <w:r>
        <w:t>10.1 Acceptance Criteria</w:t>
      </w:r>
    </w:p>
    <w:p>
      <w:pPr>
        <w:pStyle w:val="SRSNormal"/>
      </w:pPr>
      <w:r>
        <w:rPr>
          <w:b/>
        </w:rPr>
        <w:t>11 Product Future</w:t>
      </w:r>
    </w:p>
    <w:p>
      <w:pPr>
        <w:pStyle w:val="SRSNormal"/>
        <w:ind w:left="720"/>
      </w:pPr>
      <w:r>
        <w:t>11.1 Product Future</w:t>
      </w:r>
    </w:p>
    <w:p>
      <w:pPr>
        <w:pStyle w:val="SRSNormal"/>
      </w:pPr>
      <w:r>
        <w:rPr>
          <w:b/>
        </w:rPr>
        <w:t>12 Open Queries</w:t>
      </w:r>
    </w:p>
    <w:p>
      <w:pPr>
        <w:pStyle w:val="SRSNormal"/>
        <w:ind w:left="720"/>
      </w:pPr>
      <w:r>
        <w:t>12.1 Open Queries</w:t>
      </w:r>
    </w:p>
    <w:p>
      <w:r>
        <w:br w:type="page"/>
      </w:r>
    </w:p>
    <w:p>
      <w:pPr>
        <w:pStyle w:val="SRSHeading1"/>
      </w:pPr>
      <w:r>
        <w:t>1 Introduction</w:t>
      </w:r>
    </w:p>
    <w:p>
      <w:pPr>
        <w:pStyle w:val="SRSHeading2"/>
        <w:spacing w:after="240"/>
      </w:pPr>
      <w:r>
        <w:rPr>
          <w:rFonts w:ascii="Cambria" w:hAnsi="Cambria"/>
          <w:color w:val="4682B4"/>
        </w:rPr>
        <w:t>1.1 Document Purpose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This Software Requirements Specification (SRS) document shall serve as the singular authoritative reference point for all project stakeholders throughout the development lifecycle. It shall comprehensively define the functional and non-functional requirements of the AI-driven educational platform, providing a clear blueprint for the development team. This document shall articulate the expected system features, user interactions, and infrastructure considerations, ensuring alignment with the project’s strategic objectives and target market needs.</w:t>
      </w:r>
    </w:p>
    <w:p>
      <w:pPr>
        <w:pStyle w:val="SRSHeading2"/>
        <w:spacing w:after="240"/>
      </w:pPr>
      <w:r>
        <w:rPr>
          <w:rFonts w:ascii="Cambria" w:hAnsi="Cambria"/>
          <w:color w:val="4682B4"/>
        </w:rPr>
        <w:t>1.2 Project Purpose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This project shall deliver a modular, offline artificial intelligence platform designed to address the challenges of fragmented data and inefficient workflows within international schools. The system's primary purpose is to enhance operational efficiency and decision-making through secure, localized AI capabilities. These capabilities shall support critical school functions, including inspection readiness, curriculum enhancement, personalized teaching, academic performance analysis, and strategic admissions and marketing support.</w:t>
      </w:r>
    </w:p>
    <w:p>
      <w:pPr>
        <w:pStyle w:val="SRSHeading2"/>
        <w:spacing w:after="240"/>
      </w:pPr>
      <w:r>
        <w:rPr>
          <w:rFonts w:ascii="Cambria" w:hAnsi="Cambria"/>
          <w:color w:val="4682B4"/>
        </w:rPr>
        <w:t>1.3 Project Objectives</w:t>
      </w:r>
    </w:p>
    <w:p>
      <w:pPr>
        <w:pStyle w:val="SRSNormal"/>
      </w:pPr>
      <w:r>
        <w:t xml:space="preserve">• </w:t>
      </w:r>
      <w:r>
        <w:rPr>
          <w:rFonts w:ascii="Cambria" w:hAnsi="Cambria"/>
          <w:color w:val="000000"/>
        </w:rPr>
        <w:t xml:space="preserve">  The system shall deliver offline Artificial Intelligence (AI) tools to educational institutions, prioritizing robust security and data privacy.</w:t>
      </w:r>
    </w:p>
    <w:p>
      <w:pPr>
        <w:pStyle w:val="SRSNormal"/>
      </w:pPr>
      <w:r>
        <w:t xml:space="preserve">• </w:t>
      </w:r>
      <w:r>
        <w:rPr>
          <w:rFonts w:ascii="Cambria" w:hAnsi="Cambria"/>
          <w:color w:val="000000"/>
        </w:rPr>
        <w:t xml:space="preserve">  The system shall enhance operational efficiency within various school departments.</w:t>
      </w:r>
    </w:p>
    <w:p>
      <w:pPr>
        <w:pStyle w:val="SRSNormal"/>
      </w:pPr>
      <w:r>
        <w:t xml:space="preserve">• </w:t>
      </w:r>
      <w:r>
        <w:rPr>
          <w:rFonts w:ascii="Cambria" w:hAnsi="Cambria"/>
          <w:color w:val="000000"/>
        </w:rPr>
        <w:t xml:space="preserve">  The system shall facilitate informed and accurate decision-making for school administration and leadership.</w:t>
      </w:r>
    </w:p>
    <w:p>
      <w:pPr>
        <w:pStyle w:val="SRSNormal"/>
      </w:pPr>
      <w:r>
        <w:t xml:space="preserve">• </w:t>
      </w:r>
      <w:r>
        <w:rPr>
          <w:rFonts w:ascii="Cambria" w:hAnsi="Cambria"/>
          <w:color w:val="000000"/>
        </w:rPr>
        <w:t xml:space="preserve">  The system shall contribute to increasing student enrollment figures.</w:t>
      </w:r>
    </w:p>
    <w:p>
      <w:pPr>
        <w:pStyle w:val="SRSNormal"/>
      </w:pPr>
      <w:r>
        <w:t xml:space="preserve">• </w:t>
      </w:r>
      <w:r>
        <w:rPr>
          <w:rFonts w:ascii="Cambria" w:hAnsi="Cambria"/>
          <w:color w:val="000000"/>
        </w:rPr>
        <w:t xml:space="preserve">  The system shall be designed with a modular architecture to ensure scalability and flexible deployment.</w:t>
      </w:r>
    </w:p>
    <w:p>
      <w:pPr>
        <w:pStyle w:val="SRSNormal"/>
      </w:pPr>
      <w:r>
        <w:t xml:space="preserve">• </w:t>
      </w:r>
      <w:r>
        <w:rPr>
          <w:rFonts w:ascii="Cambria" w:hAnsi="Cambria"/>
          <w:color w:val="000000"/>
        </w:rPr>
        <w:t xml:space="preserve">  The system shall balance comprehensive functionality with intuitive simplicity to maximize user adoption.</w:t>
      </w:r>
    </w:p>
    <w:p>
      <w:pPr>
        <w:pStyle w:val="SRSNormal"/>
      </w:pPr>
      <w:r>
        <w:t xml:space="preserve">• </w:t>
      </w:r>
      <w:r>
        <w:rPr>
          <w:rFonts w:ascii="Cambria" w:hAnsi="Cambria"/>
          <w:color w:val="000000"/>
        </w:rPr>
        <w:t xml:space="preserve">  The system shall address prevalent challenges in schools, including fragmented data, insufficient integration, and inefficient workflows.</w:t>
      </w:r>
    </w:p>
    <w:p>
      <w:pPr>
        <w:pStyle w:val="SRSNormal"/>
      </w:pPr>
      <w:r>
        <w:t xml:space="preserve">• </w:t>
      </w:r>
      <w:r>
        <w:rPr>
          <w:rFonts w:ascii="Cambria" w:hAnsi="Cambria"/>
          <w:color w:val="000000"/>
        </w:rPr>
        <w:t xml:space="preserve">  The system shall support key educational processes, including inspection readiness, curriculum enhancement, personalized lesson planning, academic performance analysis, and admissions and marketing initiatives.</w:t>
      </w:r>
    </w:p>
    <w:p>
      <w:pPr>
        <w:pStyle w:val="SRSHeading2"/>
        <w:spacing w:after="240"/>
      </w:pPr>
      <w:r>
        <w:rPr>
          <w:rFonts w:ascii="Cambria" w:hAnsi="Cambria"/>
          <w:color w:val="4682B4"/>
        </w:rPr>
        <w:t>1.4 Project Stakeholders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Error generating content for 'Project Stakeholders': 429 You exceeded your current quota, please check your plan and billing details. For more information on this error, head to: https://ai.google.dev/gemini-api/docs/rate-limits. [violations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quota_metric: "generativelanguage.googleapis.com/generate_content_free_tier_input_token_count"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quota_id: "GenerateContentInputTokensPerModelPerMinute-FreeTier"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"model"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"gemini-2.5-flash"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"location"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"global"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quota_value: 250000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links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description: "Learn more about Gemini API quotas"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url: "https://ai.google.dev/gemini-api/docs/rate-limits"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retry_delay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seconds: 9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]</w:t>
      </w:r>
    </w:p>
    <w:p>
      <w:pPr>
        <w:pStyle w:val="SRSHeading2"/>
        <w:spacing w:after="240"/>
      </w:pPr>
      <w:r>
        <w:rPr>
          <w:rFonts w:ascii="Cambria" w:hAnsi="Cambria"/>
          <w:color w:val="4682B4"/>
        </w:rPr>
        <w:t>1.5 Assumptions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Error generating content for 'Assumptions': 429 You exceeded your current quota, please check your plan and billing details. For more information on this error, head to: https://ai.google.dev/gemini-api/docs/rate-limits. [violations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quota_metric: "generativelanguage.googleapis.com/generate_content_free_tier_input_token_count"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quota_id: "GenerateContentInputTokensPerModelPerMinute-FreeTier"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"model"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"gemini-2.5-flash"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"location"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"global"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quota_value: 250000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links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description: "Learn more about Gemini API quotas"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url: "https://ai.google.dev/gemini-api/docs/rate-limits"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retry_delay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seconds: 8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]</w:t>
      </w:r>
    </w:p>
    <w:p>
      <w:pPr>
        <w:pStyle w:val="SRSHeading2"/>
        <w:spacing w:after="240"/>
      </w:pPr>
      <w:r>
        <w:rPr>
          <w:rFonts w:ascii="Cambria" w:hAnsi="Cambria"/>
          <w:color w:val="4682B4"/>
        </w:rPr>
        <w:t>1.6 Acronyms and Abbreviations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Error generating content for 'Acronyms and Abbreviations': 429 You exceeded your current quota, please check your plan and billing details. For more information on this error, head to: https://ai.google.dev/gemini-api/docs/rate-limits. [violations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quota_metric: "generativelanguage.googleapis.com/generate_content_free_tier_input_token_count"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quota_id: "GenerateContentInputTokensPerModelPerMinute-FreeTier"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"model"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"gemini-2.5-flash"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"location"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"global"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quota_value: 250000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links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description: "Learn more about Gemini API quotas"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url: "https://ai.google.dev/gemini-api/docs/rate-limits"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retry_delay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seconds: 6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]</w:t>
      </w:r>
    </w:p>
    <w:p/>
    <w:p>
      <w:pPr>
        <w:pStyle w:val="SRSHeading1"/>
      </w:pPr>
      <w:r>
        <w:t>2 Non-Functional Requirements</w:t>
      </w:r>
    </w:p>
    <w:p>
      <w:pPr>
        <w:pStyle w:val="SRSHeading2"/>
        <w:spacing w:after="240"/>
      </w:pPr>
      <w:r>
        <w:rPr>
          <w:rFonts w:ascii="Cambria" w:hAnsi="Cambria"/>
          <w:color w:val="4682B4"/>
        </w:rPr>
        <w:t>2.1 Non-Functional Requirements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Error generating content for 'Non-Functional Requirements': 429 You exceeded your current quota, please check your plan and billing details. For more information on this error, head to: https://ai.google.dev/gemini-api/docs/rate-limits. [violations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quota_metric: "generativelanguage.googleapis.com/generate_content_free_tier_input_token_count"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quota_id: "GenerateContentInputTokensPerModelPerMinute-FreeTier"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"model"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"gemini-2.5-flash"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"location"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"global"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quota_value: 250000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links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description: "Learn more about Gemini API quotas"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url: "https://ai.google.dev/gemini-api/docs/rate-limits"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retry_delay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seconds: 59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]</w:t>
      </w:r>
    </w:p>
    <w:p/>
    <w:p>
      <w:pPr>
        <w:pStyle w:val="SRSHeading1"/>
      </w:pPr>
      <w:r>
        <w:t>3 User Personas</w:t>
      </w:r>
    </w:p>
    <w:p>
      <w:pPr>
        <w:pStyle w:val="SRSHeading2"/>
        <w:spacing w:after="240"/>
      </w:pPr>
      <w:r>
        <w:rPr>
          <w:rFonts w:ascii="Cambria" w:hAnsi="Cambria"/>
          <w:color w:val="4682B4"/>
        </w:rPr>
        <w:t>3.1 User Personas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Error generating content for 'User Personas': 429 You exceeded your current quota, please check your plan and billing details. For more information on this error, head to: https://ai.google.dev/gemini-api/docs/rate-limits. [violations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quota_metric: "generativelanguage.googleapis.com/generate_content_free_tier_input_token_count"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quota_id: "GenerateContentInputTokensPerModelPerMinute-FreeTier"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"model"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"gemini-2.5-flash"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"location"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"global"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quota_value: 250000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links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description: "Learn more about Gemini API quotas"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url: "https://ai.google.dev/gemini-api/docs/rate-limits"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retry_delay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seconds: 5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]</w:t>
      </w:r>
    </w:p>
    <w:p/>
    <w:p>
      <w:pPr>
        <w:pStyle w:val="SRSHeading1"/>
      </w:pPr>
      <w:r>
        <w:t>4 Scope</w:t>
      </w:r>
    </w:p>
    <w:p>
      <w:pPr>
        <w:pStyle w:val="SRSHeading2"/>
        <w:spacing w:after="240"/>
      </w:pPr>
      <w:r>
        <w:rPr>
          <w:rFonts w:ascii="Cambria" w:hAnsi="Cambria"/>
          <w:color w:val="4682B4"/>
        </w:rPr>
        <w:t>4.1 Scope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Error generating content for 'Scope': 429 You exceeded your current quota, please check your plan and billing details. For more information on this error, head to: https://ai.google.dev/gemini-api/docs/rate-limits. [violations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quota_metric: "generativelanguage.googleapis.com/generate_content_free_tier_input_token_count"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quota_id: "GenerateContentInputTokensPerModelPerMinute-FreeTier"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"model"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"gemini-2.5-flash"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"location"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"global"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quota_value: 250000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links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description: "Learn more about Gemini API quotas"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url: "https://ai.google.dev/gemini-api/docs/rate-limits"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retry_delay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seconds: 3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]</w:t>
      </w:r>
    </w:p>
    <w:p/>
    <w:p>
      <w:pPr>
        <w:pStyle w:val="SRSHeading1"/>
      </w:pPr>
      <w:r>
        <w:t>5 Sequence Diagram</w:t>
      </w:r>
    </w:p>
    <w:p>
      <w:pPr>
        <w:pStyle w:val="SRSHeading2"/>
        <w:spacing w:after="240"/>
      </w:pPr>
      <w:r>
        <w:rPr>
          <w:rFonts w:ascii="Cambria" w:hAnsi="Cambria"/>
          <w:color w:val="4682B4"/>
        </w:rPr>
        <w:t>5.1 Sequence Diagram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Error generating content for 'Sequence Diagram': 429 You exceeded your current quota, please check your plan and billing details. For more information on this error, head to: https://ai.google.dev/gemini-api/docs/rate-limits. [violations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quota_metric: "generativelanguage.googleapis.com/generate_content_free_tier_input_token_count"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quota_id: "GenerateContentInputTokensPerModelPerMinute-FreeTier"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"model"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"gemini-2.5-flash"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"location"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"global"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quota_value: 250000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links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description: "Learn more about Gemini API quotas"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url: "https://ai.google.dev/gemini-api/docs/rate-limits"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retry_delay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seconds: 2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]</w:t>
      </w:r>
    </w:p>
    <w:p>
      <w:pPr>
        <w:pStyle w:val="SRSNormal"/>
        <w:spacing w:after="120"/>
        <w:ind w:left="360"/>
      </w:pPr>
      <w:r>
        <w:t>The following diagram illustrates the system design: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331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iagram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31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SRSHeading1"/>
      </w:pPr>
      <w:r>
        <w:t>6 Functional Requirements</w:t>
      </w:r>
    </w:p>
    <w:p>
      <w:pPr>
        <w:pStyle w:val="SRSHeading2"/>
        <w:spacing w:after="240"/>
      </w:pPr>
      <w:r>
        <w:rPr>
          <w:rFonts w:ascii="Cambria" w:hAnsi="Cambria"/>
          <w:color w:val="4682B4"/>
        </w:rPr>
        <w:t>6.1 Functional Requirements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Error generating content for 'Functional Requirements': 429 You exceeded your current quota, please check your plan and billing details. For more information on this error, head to: https://ai.google.dev/gemini-api/docs/rate-limits. [violations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quota_metric: "generativelanguage.googleapis.com/generate_content_free_tier_input_token_count"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quota_id: "GenerateContentInputTokensPerModelPerMinute-FreeTier"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"model"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"gemini-2.5-flash"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"location"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"global"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quota_value: 250000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links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description: "Learn more about Gemini API quotas"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url: "https://ai.google.dev/gemini-api/docs/rate-limits"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retry_delay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]</w:t>
      </w:r>
    </w:p>
    <w:p/>
    <w:p>
      <w:pPr>
        <w:pStyle w:val="SRSHeading1"/>
      </w:pPr>
      <w:r>
        <w:t>7 System Requirements</w:t>
      </w:r>
    </w:p>
    <w:p>
      <w:pPr>
        <w:pStyle w:val="SRSHeading2"/>
        <w:spacing w:after="240"/>
      </w:pPr>
      <w:r>
        <w:rPr>
          <w:rFonts w:ascii="Cambria" w:hAnsi="Cambria"/>
          <w:color w:val="4682B4"/>
        </w:rPr>
        <w:t>7.1 User Interface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Error generating content for 'User Interface': 429 You exceeded your current quota, please check your plan and billing details. For more information on this error, head to: https://ai.google.dev/gemini-api/docs/rate-limits. [violations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quota_metric: "generativelanguage.googleapis.com/generate_content_free_tier_input_token_count"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quota_id: "GenerateContentInputTokensPerModelPerMinute-FreeTier"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"model"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"gemini-2.5-flash"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"location"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"global"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quota_value: 250000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links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description: "Learn more about Gemini API quotas"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url: "https://ai.google.dev/gemini-api/docs/rate-limits"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retry_delay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seconds: 57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]</w:t>
      </w:r>
    </w:p>
    <w:p>
      <w:pPr>
        <w:pStyle w:val="SRSHeading2"/>
        <w:spacing w:after="240"/>
      </w:pPr>
      <w:r>
        <w:rPr>
          <w:rFonts w:ascii="Cambria" w:hAnsi="Cambria"/>
          <w:color w:val="4682B4"/>
        </w:rPr>
        <w:t>7.2 Database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Error generating content for 'Database': 429 You exceeded your current quota, please check your plan and billing details. For more information on this error, head to: https://ai.google.dev/gemini-api/docs/rate-limits. [violations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quota_metric: "generativelanguage.googleapis.com/generate_content_free_tier_input_token_count"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quota_id: "GenerateContentInputTokensPerModelPerMinute-FreeTier"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"model"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"gemini-2.5-flash"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"location"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"global"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quota_value: 250000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links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description: "Learn more about Gemini API quotas"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url: "https://ai.google.dev/gemini-api/docs/rate-limits"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retry_delay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seconds: 56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]</w:t>
      </w:r>
    </w:p>
    <w:p>
      <w:pPr>
        <w:pStyle w:val="SRSHeading2"/>
        <w:spacing w:after="240"/>
      </w:pPr>
      <w:r>
        <w:rPr>
          <w:rFonts w:ascii="Cambria" w:hAnsi="Cambria"/>
          <w:color w:val="4682B4"/>
        </w:rPr>
        <w:t>7.3 Communication/Security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Error generating content for 'Communication/Security': 429 You exceeded your current quota, please check your plan and billing details. For more information on this error, head to: https://ai.google.dev/gemini-api/docs/rate-limits. [violations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quota_metric: "generativelanguage.googleapis.com/generate_content_free_tier_input_token_count"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quota_id: "GenerateContentInputTokensPerModelPerMinute-FreeTier"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"model"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"gemini-2.5-flash"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"location"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"global"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quota_value: 250000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links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description: "Learn more about Gemini API quotas"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url: "https://ai.google.dev/gemini-api/docs/rate-limits"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retry_delay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seconds: 54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]</w:t>
      </w:r>
    </w:p>
    <w:p>
      <w:pPr>
        <w:pStyle w:val="SRSHeading2"/>
        <w:spacing w:after="240"/>
      </w:pPr>
      <w:r>
        <w:rPr>
          <w:rFonts w:ascii="Cambria" w:hAnsi="Cambria"/>
          <w:color w:val="4682B4"/>
        </w:rPr>
        <w:t>7.4 System Integration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Error generating content for 'System Integration': 429 You exceeded your current quota, please check your plan and billing details. For more information on this error, head to: https://ai.google.dev/gemini-api/docs/rate-limits. [violations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quota_metric: "generativelanguage.googleapis.com/generate_content_free_tier_input_token_count"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quota_id: "GenerateContentInputTokensPerModelPerMinute-FreeTier"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"model"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"gemini-2.5-flash"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"location"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"global"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quota_value: 250000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links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description: "Learn more about Gemini API quotas"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url: "https://ai.google.dev/gemini-api/docs/rate-limits"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retry_delay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seconds: 53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]</w:t>
      </w:r>
    </w:p>
    <w:p>
      <w:pPr>
        <w:pStyle w:val="SRSHeading2"/>
        <w:spacing w:after="240"/>
      </w:pPr>
      <w:r>
        <w:rPr>
          <w:rFonts w:ascii="Cambria" w:hAnsi="Cambria"/>
          <w:color w:val="4682B4"/>
        </w:rPr>
        <w:t>7.5 Constraints and Limitation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Error generating content for 'Constraints and Limitation': 429 You exceeded your current quota, please check your plan and billing details. For more information on this error, head to: https://ai.google.dev/gemini-api/docs/rate-limits. [violations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quota_metric: "generativelanguage.googleapis.com/generate_content_free_tier_input_token_count"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quota_id: "GenerateContentInputTokensPerModelPerMinute-FreeTier"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"model"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"gemini-2.5-flash"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"location"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"global"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quota_value: 250000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links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description: "Learn more about Gemini API quotas"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url: "https://ai.google.dev/gemini-api/docs/rate-limits"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retry_delay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seconds: 51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]</w:t>
      </w:r>
    </w:p>
    <w:p>
      <w:pPr>
        <w:pStyle w:val="SRSHeading2"/>
        <w:spacing w:after="240"/>
      </w:pPr>
      <w:r>
        <w:rPr>
          <w:rFonts w:ascii="Cambria" w:hAnsi="Cambria"/>
          <w:color w:val="4682B4"/>
        </w:rPr>
        <w:t>7.6 Legal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Error generating content for 'Legal': 429 You exceeded your current quota, please check your plan and billing details. For more information on this error, head to: https://ai.google.dev/gemini-api/docs/rate-limits. [violations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quota_metric: "generativelanguage.googleapis.com/generate_content_free_tier_input_token_count"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quota_id: "GenerateContentInputTokensPerModelPerMinute-FreeTier"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"model"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"gemini-2.5-flash"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"location"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"global"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quota_value: 250000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links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description: "Learn more about Gemini API quotas"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url: "https://ai.google.dev/gemini-api/docs/rate-limits"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retry_delay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seconds: 50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]</w:t>
      </w:r>
    </w:p>
    <w:p/>
    <w:p>
      <w:pPr>
        <w:pStyle w:val="SRSHeading1"/>
      </w:pPr>
      <w:r>
        <w:t>8 System Architecture</w:t>
      </w:r>
    </w:p>
    <w:p>
      <w:pPr>
        <w:pStyle w:val="SRSHeading2"/>
        <w:spacing w:after="240"/>
      </w:pPr>
      <w:r>
        <w:rPr>
          <w:rFonts w:ascii="Cambria" w:hAnsi="Cambria"/>
          <w:color w:val="4682B4"/>
        </w:rPr>
        <w:t>8.1 Overview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Error generating content for 'Overview': 429 You exceeded your current quota, please check your plan and billing details. For more information on this error, head to: https://ai.google.dev/gemini-api/docs/rate-limits. [violations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quota_metric: "generativelanguage.googleapis.com/generate_content_free_tier_input_token_count"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quota_id: "GenerateContentInputTokensPerModelPerMinute-FreeTier"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"model"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"gemini-2.5-flash"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"location"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"global"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quota_value: 250000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links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description: "Learn more about Gemini API quotas"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url: "https://ai.google.dev/gemini-api/docs/rate-limits"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retry_delay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seconds: 48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]</w:t>
      </w:r>
    </w:p>
    <w:p>
      <w:pPr>
        <w:pStyle w:val="SRSHeading2"/>
        <w:spacing w:after="240"/>
      </w:pPr>
      <w:r>
        <w:rPr>
          <w:rFonts w:ascii="Cambria" w:hAnsi="Cambria"/>
          <w:color w:val="4682B4"/>
        </w:rPr>
        <w:t>8.2 AI Subsystems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Error generating content for 'AI Subsystems': 429 You exceeded your current quota, please check your plan and billing details. For more information on this error, head to: https://ai.google.dev/gemini-api/docs/rate-limits. [violations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quota_metric: "generativelanguage.googleapis.com/generate_content_free_tier_input_token_count"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quota_id: "GenerateContentInputTokensPerModelPerMinute-FreeTier"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"model"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"gemini-2.5-flash"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"location"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"global"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quota_value: 250000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links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description: "Learn more about Gemini API quotas"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url: "https://ai.google.dev/gemini-api/docs/rate-limits"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retry_delay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seconds: 47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]</w:t>
      </w:r>
    </w:p>
    <w:p/>
    <w:p>
      <w:pPr>
        <w:pStyle w:val="SRSHeading1"/>
      </w:pPr>
      <w:r>
        <w:t>9 Hardware Requirements</w:t>
      </w:r>
    </w:p>
    <w:p>
      <w:pPr>
        <w:pStyle w:val="SRSHeading2"/>
        <w:spacing w:after="240"/>
      </w:pPr>
      <w:r>
        <w:rPr>
          <w:rFonts w:ascii="Cambria" w:hAnsi="Cambria"/>
          <w:color w:val="4682B4"/>
        </w:rPr>
        <w:t>9.1 Hardware Requirements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Error generating content for 'Hardware Requirements': 429 You exceeded your current quota, please check your plan and billing details. For more information on this error, head to: https://ai.google.dev/gemini-api/docs/rate-limits. [violations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quota_metric: "generativelanguage.googleapis.com/generate_content_free_tier_input_token_count"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quota_id: "GenerateContentInputTokensPerModelPerMinute-FreeTier"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"model"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"gemini-2.5-flash"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"location"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"global"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quota_value: 250000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links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description: "Learn more about Gemini API quotas"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url: "https://ai.google.dev/gemini-api/docs/rate-limits"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retry_delay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seconds: 45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]</w:t>
      </w:r>
    </w:p>
    <w:p/>
    <w:p>
      <w:pPr>
        <w:pStyle w:val="SRSHeading1"/>
      </w:pPr>
      <w:r>
        <w:t>10 Acceptance Criteria</w:t>
      </w:r>
    </w:p>
    <w:p>
      <w:pPr>
        <w:pStyle w:val="SRSHeading2"/>
        <w:spacing w:after="240"/>
      </w:pPr>
      <w:r>
        <w:rPr>
          <w:rFonts w:ascii="Cambria" w:hAnsi="Cambria"/>
          <w:color w:val="4682B4"/>
        </w:rPr>
        <w:t>10.1 Acceptance Criteria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Error generating content for 'Acceptance Criteria': 429 You exceeded your current quota, please check your plan and billing details. For more information on this error, head to: https://ai.google.dev/gemini-api/docs/rate-limits. [violations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quota_metric: "generativelanguage.googleapis.com/generate_content_free_tier_input_token_count"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quota_id: "GenerateContentInputTokensPerModelPerMinute-FreeTier"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"model"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"gemini-2.5-flash"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"location"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"global"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quota_value: 250000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links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description: "Learn more about Gemini API quotas"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url: "https://ai.google.dev/gemini-api/docs/rate-limits"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retry_delay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seconds: 44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]</w:t>
      </w:r>
    </w:p>
    <w:p/>
    <w:p>
      <w:pPr>
        <w:pStyle w:val="SRSHeading1"/>
      </w:pPr>
      <w:r>
        <w:t>11 Product Future</w:t>
      </w:r>
    </w:p>
    <w:p>
      <w:pPr>
        <w:pStyle w:val="SRSHeading2"/>
        <w:spacing w:after="240"/>
      </w:pPr>
      <w:r>
        <w:rPr>
          <w:rFonts w:ascii="Cambria" w:hAnsi="Cambria"/>
          <w:color w:val="4682B4"/>
        </w:rPr>
        <w:t>11.1 Product Future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Error generating content for 'Product Future': 429 You exceeded your current quota, please check your plan and billing details. For more information on this error, head to: https://ai.google.dev/gemini-api/docs/rate-limits. [violations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quota_metric: "generativelanguage.googleapis.com/generate_content_free_tier_input_token_count"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quota_id: "GenerateContentInputTokensPerModelPerMinute-FreeTier"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"model"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"gemini-2.5-flash"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"location"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"global"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quota_value: 250000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links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description: "Learn more about Gemini API quotas"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url: "https://ai.google.dev/gemini-api/docs/rate-limits"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retry_delay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seconds: 42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]</w:t>
      </w:r>
    </w:p>
    <w:p/>
    <w:p>
      <w:pPr>
        <w:pStyle w:val="SRSHeading1"/>
      </w:pPr>
      <w:r>
        <w:t>12 Open Queries</w:t>
      </w:r>
    </w:p>
    <w:p>
      <w:pPr>
        <w:pStyle w:val="SRSHeading2"/>
        <w:spacing w:after="240"/>
      </w:pPr>
      <w:r>
        <w:rPr>
          <w:rFonts w:ascii="Cambria" w:hAnsi="Cambria"/>
          <w:color w:val="4682B4"/>
        </w:rPr>
        <w:t>12.1 Open Queries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Error generating content for 'Open Queries': 429 You exceeded your current quota, please check your plan and billing details. For more information on this error, head to: https://ai.google.dev/gemini-api/docs/rate-limits. [violations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quota_metric: "generativelanguage.googleapis.com/generate_content_free_tier_input_token_count"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quota_id: "GenerateContentInputTokensPerModelPerMinute-FreeTier"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"model"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"gemini-2.5-flash"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"location"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"global"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quota_value: 250000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links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description: "Learn more about Gemini API quotas"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url: "https://ai.google.dev/gemini-api/docs/rate-limits"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retry_delay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seconds: 41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]</w:t>
      </w:r>
    </w:p>
    <w:p/>
    <w:sectPr w:rsidR="00FC693F" w:rsidRPr="0006063C" w:rsidSect="00034616">
      <w:headerReference w:type="default" r:id="rId9"/>
      <w:footerReference w:type="default" r:id="rId10"/>
      <w:footerReference w:type="first" r:id="rId11"/>
      <w:footerReference w:type="even" r:id="rId12"/>
      <w:pgSz w:w="12240" w:h="15840"/>
      <w:pgMar w:top="1440" w:right="1800" w:bottom="1440" w:left="1800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320" w:val="center"/>
        <w:tab w:pos="8640" w:val="right"/>
      </w:tabs>
      <w:ind w:left="0" w:right="0"/>
      <w:jc w:val="left"/>
    </w:pPr>
    <w:r>
      <w:rPr>
        <w:rFonts w:ascii="Cambria" w:hAnsi="Cambria"/>
        <w:color w:val="000000"/>
        <w:sz w:val="20"/>
      </w:rPr>
      <w:t>Software Requirement Specification</w:t>
      <w:tab/>
      <w:tab/>
      <w:t xml:space="preserve">Page </w:t>
      <w:fldChar w:fldCharType="begin"/>
      <w:instrText>PAGE</w:instrText>
      <w:fldChar w:fldCharType="end"/>
    </w:r>
    <w:r>
      <w:rPr>
        <w:rFonts w:ascii="Cambria" w:hAnsi="Cambria"/>
        <w:color w:val="000000"/>
        <w:sz w:val="20"/>
      </w:rPr>
      <w:t xml:space="preserve"> of </w:t>
      <w:fldChar w:fldCharType="begin"/>
      <w:instrText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320" w:val="center"/>
        <w:tab w:pos="8640" w:val="right"/>
      </w:tabs>
      <w:ind w:left="0" w:right="0"/>
      <w:jc w:val="left"/>
    </w:pPr>
    <w:r>
      <w:rPr>
        <w:rFonts w:ascii="Cambria" w:hAnsi="Cambria"/>
        <w:color w:val="000000"/>
        <w:sz w:val="20"/>
      </w:rPr>
      <w:t>Software Requirement Specification</w:t>
      <w:tab/>
      <w:tab/>
      <w:t xml:space="preserve">Page </w:t>
      <w:fldChar w:fldCharType="begin"/>
      <w:instrText>PAGE</w:instrText>
      <w:fldChar w:fldCharType="end"/>
    </w:r>
    <w:r>
      <w:rPr>
        <w:rFonts w:ascii="Cambria" w:hAnsi="Cambria"/>
        <w:color w:val="000000"/>
        <w:sz w:val="20"/>
      </w:rPr>
      <w:t xml:space="preserve"> of </w:t>
      <w:fldChar w:fldCharType="begin"/>
      <w:instrText>NUMPAGES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320" w:val="center"/>
        <w:tab w:pos="8640" w:val="right"/>
      </w:tabs>
      <w:ind w:left="0" w:right="0"/>
      <w:jc w:val="left"/>
    </w:pPr>
    <w:r>
      <w:rPr>
        <w:rFonts w:ascii="Cambria" w:hAnsi="Cambria"/>
        <w:color w:val="000000"/>
        <w:sz w:val="20"/>
      </w:rPr>
      <w:t>Software Requirement Specification</w:t>
      <w:tab/>
      <w:tab/>
      <w:t xml:space="preserve">Page </w:t>
      <w:fldChar w:fldCharType="begin"/>
      <w:instrText>PAGE</w:instrText>
      <w:fldChar w:fldCharType="end"/>
    </w:r>
    <w:r>
      <w:rPr>
        <w:rFonts w:ascii="Cambria" w:hAnsi="Cambria"/>
        <w:color w:val="000000"/>
        <w:sz w:val="20"/>
      </w:rPr>
      <w:t xml:space="preserve"> of </w:t>
      <w:fldChar w:fldCharType="begin"/>
      <w:instrText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828800" cy="64591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rs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64591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RSTitle">
    <w:name w:val="SRS Title"/>
    <w:pPr>
      <w:spacing w:after="240" w:line="240" w:lineRule="auto"/>
      <w:jc w:val="center"/>
    </w:pPr>
    <w:rPr>
      <w:rFonts w:ascii="Cambria" w:hAnsi="Cambria"/>
      <w:b/>
      <w:color w:val="000000"/>
      <w:sz w:val="48"/>
    </w:rPr>
  </w:style>
  <w:style w:type="paragraph" w:customStyle="1" w:styleId="SRSHeading1">
    <w:name w:val="SRS Heading 1"/>
    <w:pPr>
      <w:spacing w:before="240" w:after="120" w:line="240" w:lineRule="auto"/>
    </w:pPr>
    <w:rPr>
      <w:rFonts w:ascii="Cambria" w:hAnsi="Cambria"/>
      <w:b/>
      <w:color w:val="4682B4"/>
      <w:sz w:val="32"/>
    </w:rPr>
  </w:style>
  <w:style w:type="paragraph" w:customStyle="1" w:styleId="SRSHeading2">
    <w:name w:val="SRS Heading 2"/>
    <w:pPr>
      <w:spacing w:before="200" w:after="120" w:line="240" w:lineRule="auto"/>
    </w:pPr>
    <w:rPr>
      <w:rFonts w:ascii="Cambria" w:hAnsi="Cambria"/>
      <w:b/>
      <w:color w:val="4682B4"/>
      <w:sz w:val="28"/>
    </w:rPr>
  </w:style>
  <w:style w:type="paragraph" w:customStyle="1" w:styleId="SRSHeading3">
    <w:name w:val="SRS Heading 3"/>
    <w:pPr>
      <w:spacing w:before="160" w:after="80" w:line="240" w:lineRule="auto"/>
    </w:pPr>
    <w:rPr>
      <w:rFonts w:ascii="Cambria" w:hAnsi="Cambria"/>
      <w:b/>
      <w:color w:val="4682B4"/>
      <w:sz w:val="24"/>
    </w:rPr>
  </w:style>
  <w:style w:type="paragraph" w:customStyle="1" w:styleId="SRSNormal">
    <w:name w:val="SRS Normal"/>
    <w:pPr>
      <w:spacing w:after="120" w:line="240" w:lineRule="auto"/>
      <w:jc w:val="both"/>
    </w:pPr>
    <w:rPr>
      <w:rFonts w:ascii="Cambria" w:hAnsi="Cambria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