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Use Case 1</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defines the functional and non-functional requirements for Canary.ai, an AI-powered call analytics platform. The system shall capture, transcribe, and analyze telephone conversations for restaurant clients. Its primary purpose is to provide actionable insights derived from call data. The platform shall deliver these insights through a user-friendly interface, designed for non-technical restaurant staff. This specification ensures the development of a robust and scalable solution for optimizing restaurant call management and improving operational efficiency.</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primary purpose of this project is to define the technical requirements and establish the product vision for Playbook's new AI-powered call analytics platform, specifically tailored for restaurants. This system shall provide actionable insights derived from customer call data, initially focusing on English language support. The Minimum Viable Product (MVP) shall target an initial rollout to ten restaurants within Dubai. A hybrid architecture, combining Large Language Models (LLM) with a custom database, shall be implemented for keyword and topic detection. The user interface shall be designed to be simple and engaging, catering effectively to non-technical restaurant staff.</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Error generating content for 'Project Objectives':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48</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352358"/>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3352358"/>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Use Case 1</w:t>
      </w:r>
    </w:p>
    <w:p>
      <w:pPr>
        <w:pStyle w:val="SRSNormal"/>
        <w:jc w:val="both"/>
      </w:pPr>
      <w:r>
        <w:rPr>
          <w:rFonts w:ascii="Cambria" w:hAnsi="Cambria"/>
          <w:color w:val="000000"/>
        </w:rPr>
        <w:t>Error generating content for 'Use Case 1':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845513"/>
            <wp:docPr id="3" name="Picture 3"/>
            <wp:cNvGraphicFramePr>
              <a:graphicFrameLocks noChangeAspect="1"/>
            </wp:cNvGraphicFramePr>
            <a:graphic>
              <a:graphicData uri="http://schemas.openxmlformats.org/drawingml/2006/picture">
                <pic:pic>
                  <pic:nvPicPr>
                    <pic:cNvPr id="0" name="User_Interface_diagram.png"/>
                    <pic:cNvPicPr/>
                  </pic:nvPicPr>
                  <pic:blipFill>
                    <a:blip r:embed="rId15"/>
                    <a:stretch>
                      <a:fillRect/>
                    </a:stretch>
                  </pic:blipFill>
                  <pic:spPr>
                    <a:xfrm>
                      <a:off x="0" y="0"/>
                      <a:ext cx="5486400" cy="3845513"/>
                    </a:xfrm>
                    <a:prstGeom prst="rect"/>
                  </pic:spPr>
                </pic:pic>
              </a:graphicData>
            </a:graphic>
          </wp:inline>
        </w:drawing>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38</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25</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