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Project Purpose</w:t>
      </w:r>
    </w:p>
    <w:p>
      <w:pPr>
        <w:pStyle w:val="SRSNormal"/>
      </w:pPr>
      <w:r>
        <w:rPr>
          <w:b/>
        </w:rPr>
        <w:t>2 Sequence Diagram</w:t>
      </w:r>
    </w:p>
    <w:p>
      <w:pPr>
        <w:pStyle w:val="SRSNormal"/>
        <w:ind w:left="720"/>
      </w:pPr>
      <w:r>
        <w:t>2.1 Sequence Diagram</w:t>
      </w:r>
    </w:p>
    <w:p>
      <w:r>
        <w:br w:type="page"/>
      </w:r>
    </w:p>
    <w:p>
      <w:pPr>
        <w:pStyle w:val="SRSHeading1"/>
      </w:pPr>
      <w:r>
        <w:t>1 Introduction</w:t>
      </w:r>
    </w:p>
    <w:p>
      <w:pPr>
        <w:pStyle w:val="SRSHeading2"/>
        <w:spacing w:after="240"/>
      </w:pPr>
      <w:r>
        <w:rPr>
          <w:rFonts w:ascii="Cambria" w:hAnsi="Cambria"/>
          <w:color w:val="4682B4"/>
        </w:rPr>
        <w:t>1.1 Project Purpose</w:t>
      </w:r>
    </w:p>
    <w:p>
      <w:pPr>
        <w:pStyle w:val="SRSNormal"/>
        <w:jc w:val="both"/>
      </w:pPr>
      <w:r>
        <w:rPr>
          <w:rFonts w:ascii="Cambria" w:hAnsi="Cambria"/>
          <w:color w:val="000000"/>
        </w:rPr>
        <w:t>The purpose of this project is to develop an AI-powered call analytics platform tailored for restaurants, referred to as "Canary." The platform shall provide actionable insights from call data, presented in a user-friendly format accessible to non-technical staff. Initially, the system shall focus on English language support, with plans for future expansion to include Arabic and other languages. The initial rollout shall target 10 restaurants in Dubai, employing a semi-automated onboarding process. The UI/UX shall prioritize simplicity and engagement, considering a pastel color scheme. Real-time analytics updates are preferred, with frequency adjusted based on call volume.</w:t>
      </w:r>
    </w:p>
    <w:p/>
    <w:p>
      <w:pPr>
        <w:pStyle w:val="SRSHeading1"/>
      </w:pPr>
      <w:r>
        <w:t>2 Sequence Diagram</w:t>
      </w:r>
    </w:p>
    <w:p>
      <w:pPr>
        <w:pStyle w:val="SRSHeading2"/>
        <w:spacing w:after="240"/>
      </w:pPr>
      <w:r>
        <w:rPr>
          <w:rFonts w:ascii="Cambria" w:hAnsi="Cambria"/>
          <w:color w:val="4682B4"/>
        </w:rPr>
        <w:t>2.1 Sequence Diagram</w:t>
      </w:r>
    </w:p>
    <w:p>
      <w:pPr>
        <w:pStyle w:val="SRSNormal"/>
        <w:jc w:val="left"/>
      </w:pPr>
      <w:r>
        <w:rPr>
          <w:rFonts w:ascii="Cambria" w:hAnsi="Cambria"/>
          <w:b/>
          <w:color w:val="000000"/>
        </w:rPr>
        <w:t>Sequence Diagram</w:t>
      </w:r>
    </w:p>
    <w:p>
      <w:pPr>
        <w:pStyle w:val="SRSNormal"/>
      </w:pPr>
    </w:p>
    <w:p>
      <w:pPr>
        <w:pStyle w:val="SRSNormal"/>
        <w:jc w:val="both"/>
      </w:pPr>
      <w:r>
        <w:rPr>
          <w:rFonts w:ascii="Cambria" w:hAnsi="Cambria"/>
          <w:color w:val="000000"/>
        </w:rPr>
        <w:t>This section outlines the interactions between the user (restaurant staff) and the Canary system during typical call analytics workflows, focusing on onboarding, usage, and potential error scenarios.</w:t>
      </w:r>
    </w:p>
    <w:p>
      <w:pPr>
        <w:pStyle w:val="SRSNormal"/>
      </w:pPr>
    </w:p>
    <w:p>
      <w:pPr>
        <w:pStyle w:val="SRSNormal"/>
      </w:pPr>
      <w:r>
        <w:t xml:space="preserve">• </w:t>
      </w:r>
      <w:r>
        <w:rPr>
          <w:rFonts w:ascii="Cambria" w:hAnsi="Cambria"/>
          <w:color w:val="000000"/>
        </w:rPr>
        <w:t xml:space="preserve">  The system shall present a user-friendly onboarding process.</w:t>
      </w:r>
    </w:p>
    <w:p>
      <w:pPr>
        <w:pStyle w:val="SRSNormal"/>
      </w:pPr>
      <w:r>
        <w:t xml:space="preserve">• </w:t>
      </w:r>
      <w:r>
        <w:rPr>
          <w:rFonts w:ascii="Cambria" w:hAnsi="Cambria"/>
          <w:color w:val="000000"/>
        </w:rPr>
        <w:t xml:space="preserve">  The onboarding process shall prompt the user to set a password.</w:t>
      </w:r>
    </w:p>
    <w:p>
      <w:pPr>
        <w:pStyle w:val="SRSNormal"/>
      </w:pPr>
      <w:r>
        <w:t xml:space="preserve">• </w:t>
      </w:r>
      <w:r>
        <w:rPr>
          <w:rFonts w:ascii="Cambria" w:hAnsi="Cambria"/>
          <w:color w:val="000000"/>
        </w:rPr>
        <w:t xml:space="preserve">  The onboarding process shall prompt the user to complete their restaurant profile (name, location, main phone).</w:t>
      </w:r>
    </w:p>
    <w:p>
      <w:pPr>
        <w:pStyle w:val="SRSNormal"/>
      </w:pPr>
      <w:r>
        <w:t xml:space="preserve">• </w:t>
      </w:r>
      <w:r>
        <w:rPr>
          <w:rFonts w:ascii="Cambria" w:hAnsi="Cambria"/>
          <w:color w:val="000000"/>
        </w:rPr>
        <w:t xml:space="preserve">  The onboarding process shall request the user to provide the following data to enhance analytics accuracy: average customer spend, average booking size, and call frequency.</w:t>
      </w:r>
    </w:p>
    <w:p>
      <w:pPr>
        <w:pStyle w:val="SRSNormal"/>
      </w:pPr>
      <w:r>
        <w:t xml:space="preserve">• </w:t>
      </w:r>
      <w:r>
        <w:rPr>
          <w:rFonts w:ascii="Cambria" w:hAnsi="Cambria"/>
          <w:color w:val="000000"/>
        </w:rPr>
        <w:t xml:space="preserve">  The system shall present a prominent call validation step to confirm connection between the Canary system and restaurant phone number. The test shall run via a auto -dial system, and be easily recoverable if the first attempt failed.</w:t>
      </w:r>
    </w:p>
    <w:p>
      <w:pPr>
        <w:pStyle w:val="SRSNormal"/>
      </w:pPr>
    </w:p>
    <w:p>
      <w:pPr>
        <w:pStyle w:val="SRSNormal"/>
      </w:pPr>
      <w:r>
        <w:t xml:space="preserve">• </w:t>
      </w:r>
      <w:r>
        <w:rPr>
          <w:rFonts w:ascii="Cambria" w:hAnsi="Cambria"/>
          <w:color w:val="000000"/>
        </w:rPr>
        <w:t xml:space="preserve">  The Client user logs in to view data.</w:t>
      </w:r>
    </w:p>
    <w:p>
      <w:pPr>
        <w:pStyle w:val="SRSNormal"/>
      </w:pPr>
    </w:p>
    <w:p>
      <w:pPr>
        <w:pStyle w:val="SRSNormal"/>
      </w:pPr>
      <w:r>
        <w:t xml:space="preserve">• </w:t>
      </w:r>
      <w:r>
        <w:rPr>
          <w:rFonts w:ascii="Cambria" w:hAnsi="Cambria"/>
          <w:color w:val="000000"/>
        </w:rPr>
        <w:t xml:space="preserve">  The Client dashboard shall be accessible after login.</w:t>
      </w:r>
    </w:p>
    <w:p>
      <w:pPr>
        <w:pStyle w:val="SRSNormal"/>
      </w:pPr>
    </w:p>
    <w:p>
      <w:pPr>
        <w:pStyle w:val="SRSNormal"/>
      </w:pPr>
      <w:r>
        <w:t xml:space="preserve">• </w:t>
      </w:r>
      <w:r>
        <w:rPr>
          <w:rFonts w:ascii="Cambria" w:hAnsi="Cambria"/>
          <w:color w:val="000000"/>
        </w:rPr>
        <w:t xml:space="preserve">  The dashboard shall present key analytics in easy-to-understand widgets and insights in clear, concise language.</w:t>
      </w:r>
    </w:p>
    <w:p>
      <w:pPr>
        <w:pStyle w:val="SRSNormal"/>
      </w:pPr>
    </w:p>
    <w:p>
      <w:pPr>
        <w:pStyle w:val="SRSNormal"/>
      </w:pPr>
      <w:r>
        <w:t xml:space="preserve">• </w:t>
      </w:r>
      <w:r>
        <w:rPr>
          <w:rFonts w:ascii="Cambria" w:hAnsi="Cambria"/>
          <w:color w:val="000000"/>
        </w:rPr>
        <w:t xml:space="preserve"> The system shall show options for quick actions.</w:t>
      </w:r>
    </w:p>
    <w:p>
      <w:pPr>
        <w:pStyle w:val="SRSNormal"/>
      </w:pPr>
      <w:r>
        <w:t xml:space="preserve">• </w:t>
      </w:r>
      <w:r>
        <w:rPr>
          <w:rFonts w:ascii="Cambria" w:hAnsi="Cambria"/>
          <w:color w:val="000000"/>
        </w:rPr>
        <w:t xml:space="preserve">  For example, options will be the campaign overview or contact options and will have clear pathways from the core analytics data to action.</w:t>
      </w:r>
    </w:p>
    <w:p>
      <w:pPr>
        <w:pStyle w:val="SRSNormal"/>
      </w:pPr>
      <w:r>
        <w:t xml:space="preserve">• </w:t>
      </w:r>
      <w:r>
        <w:rPr>
          <w:rFonts w:ascii="Cambria" w:hAnsi="Cambria"/>
          <w:color w:val="000000"/>
        </w:rPr>
        <w:t xml:space="preserve">  The user (restaurant) shall have access to a limited subset of overall system features and data, where "access" to billing, user access and controls are not allowed for standard users. The administrator profile, designated at onboarding, shall have full system rights.</w:t>
      </w:r>
    </w:p>
    <w:p>
      <w:pPr>
        <w:pStyle w:val="SRSNormal"/>
      </w:pPr>
    </w:p>
    <w:p>
      <w:pPr>
        <w:pStyle w:val="SRSNormal"/>
      </w:pPr>
      <w:r>
        <w:t xml:space="preserve">• </w:t>
      </w:r>
      <w:r>
        <w:rPr>
          <w:rFonts w:ascii="Cambria" w:hAnsi="Cambria"/>
          <w:color w:val="000000"/>
        </w:rPr>
        <w:t xml:space="preserve"> The restaurant may manage their campaigns within the client portal.</w:t>
      </w:r>
    </w:p>
    <w:p>
      <w:pPr>
        <w:pStyle w:val="SRSNormal"/>
      </w:pPr>
    </w:p>
    <w:p>
      <w:pPr>
        <w:pStyle w:val="SRSNormal"/>
      </w:pPr>
      <w:r>
        <w:t xml:space="preserve">• </w:t>
      </w:r>
      <w:r>
        <w:rPr>
          <w:rFonts w:ascii="Cambria" w:hAnsi="Cambria"/>
          <w:color w:val="000000"/>
        </w:rPr>
        <w:t xml:space="preserve">  The restaurant shall be able to view a dashboard which lists available Canary numbers.</w:t>
      </w:r>
    </w:p>
    <w:p>
      <w:pPr>
        <w:pStyle w:val="SRSNormal"/>
      </w:pPr>
    </w:p>
    <w:p>
      <w:pPr>
        <w:pStyle w:val="SRSNormal"/>
      </w:pPr>
      <w:r>
        <w:t xml:space="preserve">• </w:t>
      </w:r>
      <w:r>
        <w:rPr>
          <w:rFonts w:ascii="Cambria" w:hAnsi="Cambria"/>
          <w:color w:val="000000"/>
        </w:rPr>
        <w:t xml:space="preserve">  The restaurant shall have easy-to-understand tutorials which allow self-teaching and easy onboarding. The tutorials shall include videos and text instructions.</w:t>
      </w:r>
    </w:p>
    <w:p>
      <w:pPr>
        <w:pStyle w:val="SRSNormal"/>
      </w:pPr>
    </w:p>
    <w:p>
      <w:pPr>
        <w:pStyle w:val="SRSNormal"/>
      </w:pPr>
      <w:r>
        <w:t xml:space="preserve">• </w:t>
      </w:r>
      <w:r>
        <w:rPr>
          <w:rFonts w:ascii="Cambria" w:hAnsi="Cambria"/>
          <w:color w:val="000000"/>
        </w:rPr>
        <w:t xml:space="preserve">  A prominent support link shall allow seamless, prompt connection to system support (live text or human).</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220761"/>
            <wp:docPr id="1" name="Picture 1"/>
            <wp:cNvGraphicFramePr>
              <a:graphicFrameLocks noChangeAspect="1"/>
            </wp:cNvGraphicFramePr>
            <a:graphic>
              <a:graphicData uri="http://schemas.openxmlformats.org/drawingml/2006/picture">
                <pic:pic>
                  <pic:nvPicPr>
                    <pic:cNvPr id="0" name="Sequence_Diagram_diagram.png"/>
                    <pic:cNvPicPr/>
                  </pic:nvPicPr>
                  <pic:blipFill>
                    <a:blip r:embed="rId11"/>
                    <a:stretch>
                      <a:fillRect/>
                    </a:stretch>
                  </pic:blipFill>
                  <pic:spPr>
                    <a:xfrm>
                      <a:off x="0" y="0"/>
                      <a:ext cx="5486400" cy="3220761"/>
                    </a:xfrm>
                    <a:prstGeom prst="rect"/>
                  </pic:spPr>
                </pic:pic>
              </a:graphicData>
            </a:graphic>
          </wp:inline>
        </w:drawing>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