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1866C" w14:textId="77777777" w:rsidR="00FE64A1" w:rsidRDefault="00E4686C">
      <w:pPr>
        <w:pStyle w:val="Title"/>
      </w:pPr>
      <w:r>
        <w:t>Campus Equipment Booking Service</w:t>
      </w:r>
    </w:p>
    <w:p w14:paraId="210D14A5" w14:textId="0314695F" w:rsidR="000B649C" w:rsidRDefault="00E4686C">
      <w:r>
        <w:t xml:space="preserve">Set D - Borrower Identifier </w:t>
      </w:r>
      <w:proofErr w:type="gramStart"/>
      <w:r>
        <w:t>Validation  |</w:t>
      </w:r>
      <w:proofErr w:type="gramEnd"/>
      <w:r>
        <w:t xml:space="preserve">  CI/CD Pipeline Lab</w:t>
      </w:r>
    </w:p>
    <w:tbl>
      <w:tblPr>
        <w:tblW w:w="10387" w:type="dxa"/>
        <w:jc w:val="center"/>
        <w:tblLayout w:type="fixed"/>
        <w:tblLook w:val="04A0" w:firstRow="1" w:lastRow="0" w:firstColumn="1" w:lastColumn="0" w:noHBand="0" w:noVBand="1"/>
      </w:tblPr>
      <w:tblGrid>
        <w:gridCol w:w="3456"/>
        <w:gridCol w:w="3600"/>
        <w:gridCol w:w="3331"/>
      </w:tblGrid>
      <w:tr w:rsidR="00FE64A1" w14:paraId="325AA68A" w14:textId="77777777" w:rsidTr="000B649C">
        <w:trPr>
          <w:jc w:val="center"/>
        </w:trPr>
        <w:tc>
          <w:tcPr>
            <w:tcW w:w="3456"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4EA91A23" w14:textId="77777777" w:rsidR="00FE64A1" w:rsidRDefault="00E4686C">
            <w:r>
              <w:rPr>
                <w:b/>
                <w:color w:val="20354B"/>
                <w:sz w:val="17"/>
              </w:rPr>
              <w:t>Student</w:t>
            </w:r>
          </w:p>
        </w:tc>
        <w:tc>
          <w:tcPr>
            <w:tcW w:w="3600"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485C8D2D" w14:textId="77777777" w:rsidR="00FE64A1" w:rsidRDefault="00E4686C">
            <w:r>
              <w:rPr>
                <w:b/>
                <w:color w:val="20354B"/>
                <w:sz w:val="17"/>
              </w:rPr>
              <w:t>Course / Assessment</w:t>
            </w:r>
          </w:p>
        </w:tc>
        <w:tc>
          <w:tcPr>
            <w:tcW w:w="3331"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21A0D6BC" w14:textId="77777777" w:rsidR="00FE64A1" w:rsidRDefault="00E4686C">
            <w:r>
              <w:rPr>
                <w:b/>
                <w:color w:val="20354B"/>
                <w:sz w:val="17"/>
              </w:rPr>
              <w:t>Date</w:t>
            </w:r>
          </w:p>
        </w:tc>
      </w:tr>
      <w:tr w:rsidR="00FE64A1" w14:paraId="650C3584" w14:textId="77777777" w:rsidTr="000B649C">
        <w:trPr>
          <w:jc w:val="center"/>
        </w:trPr>
        <w:tc>
          <w:tcPr>
            <w:tcW w:w="3456" w:type="dxa"/>
            <w:tcBorders>
              <w:top w:val="single" w:sz="4" w:space="0" w:color="CFD6DF"/>
              <w:left w:val="single" w:sz="4" w:space="0" w:color="CFD6DF"/>
              <w:bottom w:val="single" w:sz="4" w:space="0" w:color="CFD6DF"/>
              <w:right w:val="single" w:sz="4" w:space="0" w:color="CFD6DF"/>
            </w:tcBorders>
            <w:vAlign w:val="center"/>
          </w:tcPr>
          <w:p w14:paraId="5AB3D778" w14:textId="77777777" w:rsidR="00FE64A1" w:rsidRDefault="00E4686C">
            <w:pPr>
              <w:spacing w:after="20"/>
            </w:pPr>
            <w:r>
              <w:rPr>
                <w:sz w:val="17"/>
              </w:rPr>
              <w:t>Yashwant J  (23011102120)</w:t>
            </w:r>
          </w:p>
        </w:tc>
        <w:tc>
          <w:tcPr>
            <w:tcW w:w="3600" w:type="dxa"/>
            <w:tcBorders>
              <w:top w:val="single" w:sz="4" w:space="0" w:color="CFD6DF"/>
              <w:left w:val="single" w:sz="4" w:space="0" w:color="CFD6DF"/>
              <w:bottom w:val="single" w:sz="4" w:space="0" w:color="CFD6DF"/>
              <w:right w:val="single" w:sz="4" w:space="0" w:color="CFD6DF"/>
            </w:tcBorders>
            <w:vAlign w:val="center"/>
          </w:tcPr>
          <w:p w14:paraId="405E008B" w14:textId="77777777" w:rsidR="00FE64A1" w:rsidRDefault="00E4686C">
            <w:pPr>
              <w:spacing w:after="20"/>
            </w:pPr>
            <w:r>
              <w:rPr>
                <w:sz w:val="17"/>
              </w:rPr>
              <w:t>CS4801 DevOps Lab – CIA 2</w:t>
            </w:r>
          </w:p>
        </w:tc>
        <w:tc>
          <w:tcPr>
            <w:tcW w:w="3331" w:type="dxa"/>
            <w:tcBorders>
              <w:top w:val="single" w:sz="4" w:space="0" w:color="CFD6DF"/>
              <w:left w:val="single" w:sz="4" w:space="0" w:color="CFD6DF"/>
              <w:bottom w:val="single" w:sz="4" w:space="0" w:color="CFD6DF"/>
              <w:right w:val="single" w:sz="4" w:space="0" w:color="CFD6DF"/>
            </w:tcBorders>
            <w:vAlign w:val="center"/>
          </w:tcPr>
          <w:p w14:paraId="7147A830" w14:textId="77777777" w:rsidR="00FE64A1" w:rsidRDefault="00E4686C">
            <w:pPr>
              <w:spacing w:after="20"/>
            </w:pPr>
            <w:r>
              <w:rPr>
                <w:sz w:val="17"/>
              </w:rPr>
              <w:t>27 October 2026</w:t>
            </w:r>
          </w:p>
        </w:tc>
      </w:tr>
    </w:tbl>
    <w:p w14:paraId="206E015D" w14:textId="411B100B" w:rsidR="00FE64A1" w:rsidRPr="000B649C" w:rsidRDefault="000B649C">
      <w:pPr>
        <w:spacing w:after="0"/>
        <w:rPr>
          <w:b/>
          <w:bCs/>
        </w:rPr>
      </w:pPr>
      <w:proofErr w:type="spellStart"/>
      <w:r w:rsidRPr="000B649C">
        <w:rPr>
          <w:b/>
          <w:bCs/>
        </w:rPr>
        <w:t>Github</w:t>
      </w:r>
      <w:proofErr w:type="spellEnd"/>
      <w:r w:rsidRPr="000B649C">
        <w:rPr>
          <w:b/>
          <w:bCs/>
        </w:rPr>
        <w:t>: https://github.com/YashwantOstwal/devops-cia-2</w:t>
      </w:r>
    </w:p>
    <w:p w14:paraId="373722A7" w14:textId="77777777" w:rsidR="00FE64A1" w:rsidRDefault="00E4686C">
      <w:pPr>
        <w:pStyle w:val="Heading2"/>
      </w:pPr>
      <w:r>
        <w:t>Aim</w:t>
      </w:r>
    </w:p>
    <w:p w14:paraId="593940A6" w14:textId="77777777" w:rsidR="00FE64A1" w:rsidRDefault="00E4686C">
      <w:r>
        <w:t>To fix the booking-capacity bug, check borrower ID validation, and prepare the Spring Boot application for testing and deployment using Maven, Docker and Minikube.</w:t>
      </w:r>
    </w:p>
    <w:p w14:paraId="278161FB" w14:textId="77777777" w:rsidR="00FE64A1" w:rsidRDefault="00E4686C">
      <w:pPr>
        <w:pStyle w:val="Heading1"/>
      </w:pPr>
      <w:r>
        <w:t>Task 1 – Git workflow (4 marks)</w:t>
      </w:r>
    </w:p>
    <w:p w14:paraId="2998A0C5" w14:textId="77777777" w:rsidR="00FE64A1" w:rsidRDefault="00E4686C">
      <w:r>
        <w:t>I worked on feature/borrower-validation, keeping the starter commit on main. The commits separate the capacity fix, borrower validation, Docker/Kubernetes setup and the Jenkins pipeline added later.</w:t>
      </w:r>
    </w:p>
    <w:p w14:paraId="5F5C5D16" w14:textId="77777777" w:rsidR="00FE64A1" w:rsidRDefault="00E4686C">
      <w:pPr>
        <w:keepNext/>
        <w:spacing w:before="80" w:after="40"/>
        <w:jc w:val="center"/>
      </w:pPr>
      <w:r>
        <w:rPr>
          <w:noProof/>
        </w:rPr>
        <w:drawing>
          <wp:inline distT="0" distB="0" distL="0" distR="0" wp14:anchorId="2E71B478" wp14:editId="0D74E1B5">
            <wp:extent cx="6286500" cy="16916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scode_example.png"/>
                    <pic:cNvPicPr/>
                  </pic:nvPicPr>
                  <pic:blipFill>
                    <a:blip r:embed="rId8"/>
                    <a:stretch>
                      <a:fillRect/>
                    </a:stretch>
                  </pic:blipFill>
                  <pic:spPr>
                    <a:xfrm>
                      <a:off x="0" y="0"/>
                      <a:ext cx="6287563" cy="1691926"/>
                    </a:xfrm>
                    <a:prstGeom prst="rect">
                      <a:avLst/>
                    </a:prstGeom>
                  </pic:spPr>
                </pic:pic>
              </a:graphicData>
            </a:graphic>
          </wp:inline>
        </w:drawing>
      </w:r>
    </w:p>
    <w:p w14:paraId="4C22EB9B" w14:textId="77777777" w:rsidR="00FE64A1" w:rsidRDefault="00E4686C">
      <w:pPr>
        <w:pStyle w:val="Heading2"/>
      </w:pPr>
      <w:r>
        <w:t>Development sequence</w:t>
      </w:r>
    </w:p>
    <w:tbl>
      <w:tblPr>
        <w:tblW w:w="10618" w:type="dxa"/>
        <w:jc w:val="center"/>
        <w:tblLayout w:type="fixed"/>
        <w:tblLook w:val="04A0" w:firstRow="1" w:lastRow="0" w:firstColumn="1" w:lastColumn="0" w:noHBand="0" w:noVBand="1"/>
      </w:tblPr>
      <w:tblGrid>
        <w:gridCol w:w="3979"/>
        <w:gridCol w:w="6639"/>
      </w:tblGrid>
      <w:tr w:rsidR="00FE64A1" w14:paraId="7B90FF2C" w14:textId="77777777" w:rsidTr="00A5097C">
        <w:trPr>
          <w:trHeight w:val="408"/>
          <w:jc w:val="center"/>
        </w:trPr>
        <w:tc>
          <w:tcPr>
            <w:tcW w:w="3979"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72B57BD6" w14:textId="77777777" w:rsidR="00FE64A1" w:rsidRDefault="00E4686C">
            <w:r>
              <w:rPr>
                <w:b/>
                <w:color w:val="20354B"/>
                <w:sz w:val="17"/>
              </w:rPr>
              <w:t>Commit</w:t>
            </w:r>
          </w:p>
        </w:tc>
        <w:tc>
          <w:tcPr>
            <w:tcW w:w="6639"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375CBB7A" w14:textId="77777777" w:rsidR="00FE64A1" w:rsidRDefault="00E4686C">
            <w:r>
              <w:rPr>
                <w:b/>
                <w:color w:val="20354B"/>
                <w:sz w:val="17"/>
              </w:rPr>
              <w:t>Work recorded</w:t>
            </w:r>
          </w:p>
        </w:tc>
      </w:tr>
      <w:tr w:rsidR="00FE64A1" w:rsidRPr="00A054CA" w14:paraId="0EB0287B" w14:textId="77777777" w:rsidTr="00A5097C">
        <w:trPr>
          <w:trHeight w:val="329"/>
          <w:jc w:val="center"/>
        </w:trPr>
        <w:tc>
          <w:tcPr>
            <w:tcW w:w="3979" w:type="dxa"/>
            <w:tcBorders>
              <w:top w:val="single" w:sz="4" w:space="0" w:color="CFD6DF"/>
              <w:left w:val="single" w:sz="4" w:space="0" w:color="CFD6DF"/>
              <w:bottom w:val="single" w:sz="4" w:space="0" w:color="CFD6DF"/>
              <w:right w:val="single" w:sz="4" w:space="0" w:color="CFD6DF"/>
            </w:tcBorders>
            <w:vAlign w:val="center"/>
          </w:tcPr>
          <w:p w14:paraId="049A429C" w14:textId="77777777" w:rsidR="00FE64A1" w:rsidRDefault="00E4686C">
            <w:pPr>
              <w:spacing w:after="20"/>
            </w:pPr>
            <w:r>
              <w:rPr>
                <w:sz w:val="17"/>
              </w:rPr>
              <w:t>c460dab</w:t>
            </w:r>
          </w:p>
        </w:tc>
        <w:tc>
          <w:tcPr>
            <w:tcW w:w="6639" w:type="dxa"/>
            <w:tcBorders>
              <w:top w:val="single" w:sz="4" w:space="0" w:color="CFD6DF"/>
              <w:left w:val="single" w:sz="4" w:space="0" w:color="CFD6DF"/>
              <w:bottom w:val="single" w:sz="4" w:space="0" w:color="CFD6DF"/>
              <w:right w:val="single" w:sz="4" w:space="0" w:color="CFD6DF"/>
            </w:tcBorders>
            <w:vAlign w:val="center"/>
          </w:tcPr>
          <w:p w14:paraId="2CFA0575" w14:textId="77777777" w:rsidR="00FE64A1" w:rsidRDefault="00E4686C">
            <w:pPr>
              <w:spacing w:after="20"/>
            </w:pPr>
            <w:r>
              <w:rPr>
                <w:sz w:val="17"/>
              </w:rPr>
              <w:t>Import the supplied student starter project</w:t>
            </w:r>
          </w:p>
        </w:tc>
      </w:tr>
      <w:tr w:rsidR="00FE64A1" w14:paraId="5B098EEB" w14:textId="77777777" w:rsidTr="00A5097C">
        <w:trPr>
          <w:trHeight w:val="311"/>
          <w:jc w:val="center"/>
        </w:trPr>
        <w:tc>
          <w:tcPr>
            <w:tcW w:w="3979" w:type="dxa"/>
            <w:tcBorders>
              <w:top w:val="single" w:sz="4" w:space="0" w:color="CFD6DF"/>
              <w:left w:val="single" w:sz="4" w:space="0" w:color="CFD6DF"/>
              <w:bottom w:val="single" w:sz="4" w:space="0" w:color="CFD6DF"/>
              <w:right w:val="single" w:sz="4" w:space="0" w:color="CFD6DF"/>
            </w:tcBorders>
            <w:vAlign w:val="center"/>
          </w:tcPr>
          <w:p w14:paraId="170DBB65" w14:textId="77777777" w:rsidR="00FE64A1" w:rsidRDefault="00E4686C">
            <w:pPr>
              <w:spacing w:after="20"/>
            </w:pPr>
            <w:r>
              <w:rPr>
                <w:sz w:val="17"/>
              </w:rPr>
              <w:t>a3cd27c</w:t>
            </w:r>
          </w:p>
        </w:tc>
        <w:tc>
          <w:tcPr>
            <w:tcW w:w="6639" w:type="dxa"/>
            <w:tcBorders>
              <w:top w:val="single" w:sz="4" w:space="0" w:color="CFD6DF"/>
              <w:left w:val="single" w:sz="4" w:space="0" w:color="CFD6DF"/>
              <w:bottom w:val="single" w:sz="4" w:space="0" w:color="CFD6DF"/>
              <w:right w:val="single" w:sz="4" w:space="0" w:color="CFD6DF"/>
            </w:tcBorders>
            <w:vAlign w:val="center"/>
          </w:tcPr>
          <w:p w14:paraId="04DADAD3" w14:textId="77777777" w:rsidR="00FE64A1" w:rsidRDefault="00E4686C">
            <w:pPr>
              <w:spacing w:after="20"/>
            </w:pPr>
            <w:r>
              <w:rPr>
                <w:sz w:val="17"/>
              </w:rPr>
              <w:t>Fix the booking-capacity boundary and add tests</w:t>
            </w:r>
          </w:p>
        </w:tc>
      </w:tr>
      <w:tr w:rsidR="00FE64A1" w14:paraId="5AB6B571" w14:textId="77777777" w:rsidTr="00A5097C">
        <w:trPr>
          <w:trHeight w:val="329"/>
          <w:jc w:val="center"/>
        </w:trPr>
        <w:tc>
          <w:tcPr>
            <w:tcW w:w="3979" w:type="dxa"/>
            <w:tcBorders>
              <w:top w:val="single" w:sz="4" w:space="0" w:color="CFD6DF"/>
              <w:left w:val="single" w:sz="4" w:space="0" w:color="CFD6DF"/>
              <w:bottom w:val="single" w:sz="4" w:space="0" w:color="CFD6DF"/>
              <w:right w:val="single" w:sz="4" w:space="0" w:color="CFD6DF"/>
            </w:tcBorders>
            <w:vAlign w:val="center"/>
          </w:tcPr>
          <w:p w14:paraId="18BCA50A" w14:textId="77777777" w:rsidR="00FE64A1" w:rsidRDefault="00E4686C">
            <w:pPr>
              <w:spacing w:after="20"/>
            </w:pPr>
            <w:r>
              <w:rPr>
                <w:sz w:val="17"/>
              </w:rPr>
              <w:t>1cdf90b</w:t>
            </w:r>
          </w:p>
        </w:tc>
        <w:tc>
          <w:tcPr>
            <w:tcW w:w="6639" w:type="dxa"/>
            <w:tcBorders>
              <w:top w:val="single" w:sz="4" w:space="0" w:color="CFD6DF"/>
              <w:left w:val="single" w:sz="4" w:space="0" w:color="CFD6DF"/>
              <w:bottom w:val="single" w:sz="4" w:space="0" w:color="CFD6DF"/>
              <w:right w:val="single" w:sz="4" w:space="0" w:color="CFD6DF"/>
            </w:tcBorders>
            <w:vAlign w:val="center"/>
          </w:tcPr>
          <w:p w14:paraId="1814380B" w14:textId="77777777" w:rsidR="00FE64A1" w:rsidRDefault="00E4686C">
            <w:pPr>
              <w:spacing w:after="20"/>
            </w:pPr>
            <w:r>
              <w:rPr>
                <w:sz w:val="17"/>
              </w:rPr>
              <w:t>Check borrower validation; add API tests and HTTP 400 handling</w:t>
            </w:r>
          </w:p>
        </w:tc>
      </w:tr>
      <w:tr w:rsidR="00FE64A1" w14:paraId="77ECD5B5" w14:textId="77777777" w:rsidTr="00A5097C">
        <w:trPr>
          <w:trHeight w:val="311"/>
          <w:jc w:val="center"/>
        </w:trPr>
        <w:tc>
          <w:tcPr>
            <w:tcW w:w="3979" w:type="dxa"/>
            <w:tcBorders>
              <w:top w:val="single" w:sz="4" w:space="0" w:color="CFD6DF"/>
              <w:left w:val="single" w:sz="4" w:space="0" w:color="CFD6DF"/>
              <w:bottom w:val="single" w:sz="4" w:space="0" w:color="CFD6DF"/>
              <w:right w:val="single" w:sz="4" w:space="0" w:color="CFD6DF"/>
            </w:tcBorders>
            <w:vAlign w:val="center"/>
          </w:tcPr>
          <w:p w14:paraId="2E5B99C7" w14:textId="77777777" w:rsidR="00FE64A1" w:rsidRDefault="00E4686C">
            <w:pPr>
              <w:spacing w:after="20"/>
            </w:pPr>
            <w:r>
              <w:rPr>
                <w:sz w:val="17"/>
              </w:rPr>
              <w:t>cddd550</w:t>
            </w:r>
          </w:p>
        </w:tc>
        <w:tc>
          <w:tcPr>
            <w:tcW w:w="6639" w:type="dxa"/>
            <w:tcBorders>
              <w:top w:val="single" w:sz="4" w:space="0" w:color="CFD6DF"/>
              <w:left w:val="single" w:sz="4" w:space="0" w:color="CFD6DF"/>
              <w:bottom w:val="single" w:sz="4" w:space="0" w:color="CFD6DF"/>
              <w:right w:val="single" w:sz="4" w:space="0" w:color="CFD6DF"/>
            </w:tcBorders>
            <w:vAlign w:val="center"/>
          </w:tcPr>
          <w:p w14:paraId="0B272616" w14:textId="77777777" w:rsidR="00FE64A1" w:rsidRDefault="00E4686C">
            <w:pPr>
              <w:spacing w:after="20"/>
            </w:pPr>
            <w:r>
              <w:rPr>
                <w:sz w:val="17"/>
              </w:rPr>
              <w:t>Add Dockerfile, Kubernetes YAML, README and simple CI workflow</w:t>
            </w:r>
          </w:p>
        </w:tc>
      </w:tr>
      <w:tr w:rsidR="00FE64A1" w14:paraId="77ECD5B5" w14:textId="77777777" w:rsidTr="00A5097C">
        <w:trPr>
          <w:trHeight w:val="311"/>
          <w:jc w:val="center"/>
        </w:trPr>
        <w:tc>
          <w:tcPr>
            <w:tcW w:w="3979" w:type="dxa"/>
            <w:tcBorders>
              <w:top w:val="single" w:sz="4" w:space="0" w:color="CFD6DF"/>
              <w:left w:val="single" w:sz="4" w:space="0" w:color="CFD6DF"/>
              <w:bottom w:val="single" w:sz="4" w:space="0" w:color="CFD6DF"/>
              <w:right w:val="single" w:sz="4" w:space="0" w:color="CFD6DF"/>
            </w:tcBorders>
            <w:vAlign w:val="center"/>
          </w:tcPr>
          <w:p>
            <w:r>
              <w:t>059adf9</w:t>
            </w:r>
          </w:p>
        </w:tc>
        <w:tc>
          <w:tcPr>
            <w:tcW w:w="6639" w:type="dxa"/>
            <w:tcBorders>
              <w:top w:val="single" w:sz="4" w:space="0" w:color="CFD6DF"/>
              <w:left w:val="single" w:sz="4" w:space="0" w:color="CFD6DF"/>
              <w:bottom w:val="single" w:sz="4" w:space="0" w:color="CFD6DF"/>
              <w:right w:val="single" w:sz="4" w:space="0" w:color="CFD6DF"/>
            </w:tcBorders>
            <w:vAlign w:val="center"/>
          </w:tcPr>
          <w:p>
            <w:r>
              <w:t>Add Jenkins pipeline running inside Docker</w:t>
            </w:r>
          </w:p>
        </w:tc>
      </w:tr>
    </w:tbl>
    <w:p w14:paraId="53CF780A" w14:textId="77777777" w:rsidR="00FE64A1" w:rsidRDefault="00FE64A1">
      <w:pPr>
        <w:spacing w:after="0"/>
      </w:pPr>
    </w:p>
    <w:p w14:paraId="593CF810" w14:textId="77777777" w:rsidR="00FE64A1" w:rsidRDefault="00E4686C">
      <w:r>
        <w:t>Git check: the feature branch is active and the original six BookingServiceTest tests are preserved. The terminal figure shows the first four commits; Jenkins was added in a separate fifth commit (059adf9).</w:t>
      </w:r>
    </w:p>
    <w:p w14:paraId="13057540" w14:textId="77777777" w:rsidR="00FE64A1" w:rsidRDefault="00E4686C">
      <w:r>
        <w:br w:type="page"/>
      </w:r>
    </w:p>
    <w:p w14:paraId="536FE041" w14:textId="77777777" w:rsidR="00FE64A1" w:rsidRDefault="00E4686C">
      <w:pPr>
        <w:pStyle w:val="Heading1"/>
      </w:pPr>
      <w:r>
        <w:lastRenderedPageBreak/>
        <w:t>Task 2 – Maven build and automated tests (8 marks)</w:t>
      </w:r>
    </w:p>
    <w:p w14:paraId="05FB0CD0" w14:textId="77777777" w:rsidR="00FE64A1" w:rsidRDefault="00E4686C">
      <w:r>
        <w:t>The starter uses Spring Boot 3.3.5 and Java 17. Its pom.xml has the Web, Actuator, Validation and Test starters, plus the Spring Boot Maven plugin for packaging the JAR.</w:t>
      </w:r>
    </w:p>
    <w:p w14:paraId="0B2729F5" w14:textId="77777777" w:rsidR="00FE64A1" w:rsidRDefault="00E4686C">
      <w:pPr>
        <w:pStyle w:val="Heading2"/>
      </w:pPr>
      <w:r>
        <w:t>Relevant pom.xml configuration</w:t>
      </w:r>
    </w:p>
    <w:tbl>
      <w:tblPr>
        <w:tblW w:w="0" w:type="auto"/>
        <w:tblLayout w:type="fixed"/>
        <w:tblLook w:val="04A0" w:firstRow="1" w:lastRow="0" w:firstColumn="1" w:lastColumn="0" w:noHBand="0" w:noVBand="1"/>
      </w:tblPr>
      <w:tblGrid>
        <w:gridCol w:w="9994"/>
      </w:tblGrid>
      <w:tr w:rsidR="00FE64A1" w14:paraId="15F7FAA8"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78815DCA" w14:textId="77777777" w:rsidR="00FE64A1" w:rsidRDefault="00E4686C">
            <w:pPr>
              <w:pStyle w:val="CodeExample"/>
            </w:pPr>
            <w:r>
              <w:t>&lt;java.version&gt;17&lt;/java.version&gt;</w:t>
            </w:r>
            <w:r>
              <w:br/>
              <w:t>&lt;artifactId&gt;spring-boot-starter-test&lt;/artifactId&gt;</w:t>
            </w:r>
            <w:r>
              <w:br/>
              <w:t>&lt;artifactId&gt;spring-boot-maven-plugin&lt;/artifactId&gt;</w:t>
            </w:r>
          </w:p>
        </w:tc>
      </w:tr>
    </w:tbl>
    <w:p w14:paraId="6557C4A3" w14:textId="77777777" w:rsidR="00FE64A1" w:rsidRDefault="00FE64A1">
      <w:pPr>
        <w:spacing w:after="0"/>
      </w:pPr>
    </w:p>
    <w:p w14:paraId="731F9799" w14:textId="77777777" w:rsidR="00FE64A1" w:rsidRDefault="00E4686C">
      <w:pPr>
        <w:pStyle w:val="Heading2"/>
      </w:pPr>
      <w:r>
        <w:t>Test files in the source repository</w:t>
      </w:r>
    </w:p>
    <w:tbl>
      <w:tblPr>
        <w:tblW w:w="10241" w:type="dxa"/>
        <w:jc w:val="center"/>
        <w:tblLayout w:type="fixed"/>
        <w:tblLook w:val="04A0" w:firstRow="1" w:lastRow="0" w:firstColumn="1" w:lastColumn="0" w:noHBand="0" w:noVBand="1"/>
      </w:tblPr>
      <w:tblGrid>
        <w:gridCol w:w="2890"/>
        <w:gridCol w:w="2890"/>
        <w:gridCol w:w="4461"/>
      </w:tblGrid>
      <w:tr w:rsidR="00FE64A1" w14:paraId="4BF1589B" w14:textId="77777777" w:rsidTr="00A5097C">
        <w:trPr>
          <w:trHeight w:val="263"/>
          <w:jc w:val="center"/>
        </w:trPr>
        <w:tc>
          <w:tcPr>
            <w:tcW w:w="2890"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1E07C87D" w14:textId="77777777" w:rsidR="00FE64A1" w:rsidRDefault="00E4686C">
            <w:r>
              <w:rPr>
                <w:b/>
                <w:color w:val="20354B"/>
                <w:sz w:val="16"/>
              </w:rPr>
              <w:t>Test class</w:t>
            </w:r>
          </w:p>
        </w:tc>
        <w:tc>
          <w:tcPr>
            <w:tcW w:w="2890"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2BA31949" w14:textId="77777777" w:rsidR="00FE64A1" w:rsidRDefault="00E4686C">
            <w:r>
              <w:rPr>
                <w:b/>
                <w:color w:val="20354B"/>
                <w:sz w:val="16"/>
              </w:rPr>
              <w:t>Number of @Test methods</w:t>
            </w:r>
          </w:p>
        </w:tc>
        <w:tc>
          <w:tcPr>
            <w:tcW w:w="4461"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2B0DD000" w14:textId="77777777" w:rsidR="00FE64A1" w:rsidRDefault="00E4686C">
            <w:r>
              <w:rPr>
                <w:b/>
                <w:color w:val="20354B"/>
                <w:sz w:val="16"/>
              </w:rPr>
              <w:t>What it covers</w:t>
            </w:r>
          </w:p>
        </w:tc>
      </w:tr>
      <w:tr w:rsidR="00FE64A1" w14:paraId="1BDFB95C" w14:textId="77777777" w:rsidTr="00A5097C">
        <w:trPr>
          <w:trHeight w:val="407"/>
          <w:jc w:val="center"/>
        </w:trPr>
        <w:tc>
          <w:tcPr>
            <w:tcW w:w="2890" w:type="dxa"/>
            <w:tcBorders>
              <w:top w:val="single" w:sz="4" w:space="0" w:color="CFD6DF"/>
              <w:left w:val="single" w:sz="4" w:space="0" w:color="CFD6DF"/>
              <w:bottom w:val="single" w:sz="4" w:space="0" w:color="CFD6DF"/>
              <w:right w:val="single" w:sz="4" w:space="0" w:color="CFD6DF"/>
            </w:tcBorders>
            <w:vAlign w:val="center"/>
          </w:tcPr>
          <w:p w14:paraId="04E10C87" w14:textId="77777777" w:rsidR="00FE64A1" w:rsidRDefault="00E4686C">
            <w:pPr>
              <w:spacing w:after="20"/>
            </w:pPr>
            <w:r>
              <w:rPr>
                <w:sz w:val="16"/>
              </w:rPr>
              <w:t>BookingServiceTest</w:t>
            </w:r>
          </w:p>
        </w:tc>
        <w:tc>
          <w:tcPr>
            <w:tcW w:w="2890" w:type="dxa"/>
            <w:tcBorders>
              <w:top w:val="single" w:sz="4" w:space="0" w:color="CFD6DF"/>
              <w:left w:val="single" w:sz="4" w:space="0" w:color="CFD6DF"/>
              <w:bottom w:val="single" w:sz="4" w:space="0" w:color="CFD6DF"/>
              <w:right w:val="single" w:sz="4" w:space="0" w:color="CFD6DF"/>
            </w:tcBorders>
            <w:vAlign w:val="center"/>
          </w:tcPr>
          <w:p w14:paraId="48AA3ED4" w14:textId="77777777" w:rsidR="00FE64A1" w:rsidRDefault="00E4686C">
            <w:pPr>
              <w:spacing w:after="20"/>
            </w:pPr>
            <w:r>
              <w:rPr>
                <w:sz w:val="16"/>
              </w:rPr>
              <w:t>6 (original)</w:t>
            </w:r>
          </w:p>
        </w:tc>
        <w:tc>
          <w:tcPr>
            <w:tcW w:w="4461" w:type="dxa"/>
            <w:tcBorders>
              <w:top w:val="single" w:sz="4" w:space="0" w:color="CFD6DF"/>
              <w:left w:val="single" w:sz="4" w:space="0" w:color="CFD6DF"/>
              <w:bottom w:val="single" w:sz="4" w:space="0" w:color="CFD6DF"/>
              <w:right w:val="single" w:sz="4" w:space="0" w:color="CFD6DF"/>
            </w:tcBorders>
            <w:vAlign w:val="center"/>
          </w:tcPr>
          <w:p w14:paraId="4639362A" w14:textId="77777777" w:rsidR="00FE64A1" w:rsidRDefault="00E4686C">
            <w:pPr>
              <w:spacing w:after="20"/>
            </w:pPr>
            <w:r>
              <w:rPr>
                <w:sz w:val="16"/>
              </w:rPr>
              <w:t>Normal booking, zero quantity, blank borrower, unknown equipment, overbooking and cancellation</w:t>
            </w:r>
          </w:p>
        </w:tc>
      </w:tr>
      <w:tr w:rsidR="00FE64A1" w14:paraId="53772715" w14:textId="77777777" w:rsidTr="00A5097C">
        <w:trPr>
          <w:trHeight w:val="196"/>
          <w:jc w:val="center"/>
        </w:trPr>
        <w:tc>
          <w:tcPr>
            <w:tcW w:w="2890" w:type="dxa"/>
            <w:tcBorders>
              <w:top w:val="single" w:sz="4" w:space="0" w:color="CFD6DF"/>
              <w:left w:val="single" w:sz="4" w:space="0" w:color="CFD6DF"/>
              <w:bottom w:val="single" w:sz="4" w:space="0" w:color="CFD6DF"/>
              <w:right w:val="single" w:sz="4" w:space="0" w:color="CFD6DF"/>
            </w:tcBorders>
            <w:vAlign w:val="center"/>
          </w:tcPr>
          <w:p w14:paraId="70D6B890" w14:textId="77777777" w:rsidR="00FE64A1" w:rsidRDefault="00E4686C">
            <w:pPr>
              <w:spacing w:after="20"/>
            </w:pPr>
            <w:r>
              <w:rPr>
                <w:sz w:val="16"/>
              </w:rPr>
              <w:t>BookingCapacityTest</w:t>
            </w:r>
          </w:p>
        </w:tc>
        <w:tc>
          <w:tcPr>
            <w:tcW w:w="2890" w:type="dxa"/>
            <w:tcBorders>
              <w:top w:val="single" w:sz="4" w:space="0" w:color="CFD6DF"/>
              <w:left w:val="single" w:sz="4" w:space="0" w:color="CFD6DF"/>
              <w:bottom w:val="single" w:sz="4" w:space="0" w:color="CFD6DF"/>
              <w:right w:val="single" w:sz="4" w:space="0" w:color="CFD6DF"/>
            </w:tcBorders>
            <w:vAlign w:val="center"/>
          </w:tcPr>
          <w:p w14:paraId="78736AB7" w14:textId="77777777" w:rsidR="00FE64A1" w:rsidRDefault="00E4686C">
            <w:pPr>
              <w:spacing w:after="20"/>
            </w:pPr>
            <w:r>
              <w:rPr>
                <w:sz w:val="16"/>
              </w:rPr>
              <w:t>3 (new)</w:t>
            </w:r>
          </w:p>
        </w:tc>
        <w:tc>
          <w:tcPr>
            <w:tcW w:w="4461" w:type="dxa"/>
            <w:tcBorders>
              <w:top w:val="single" w:sz="4" w:space="0" w:color="CFD6DF"/>
              <w:left w:val="single" w:sz="4" w:space="0" w:color="CFD6DF"/>
              <w:bottom w:val="single" w:sz="4" w:space="0" w:color="CFD6DF"/>
              <w:right w:val="single" w:sz="4" w:space="0" w:color="CFD6DF"/>
            </w:tcBorders>
            <w:vAlign w:val="center"/>
          </w:tcPr>
          <w:p w14:paraId="7ED1D8CD" w14:textId="77777777" w:rsidR="00FE64A1" w:rsidRDefault="00E4686C">
            <w:pPr>
              <w:spacing w:after="20"/>
            </w:pPr>
            <w:r>
              <w:rPr>
                <w:sz w:val="16"/>
              </w:rPr>
              <w:t>Exact capacity, one-unit overbooking and inventory/booking integrity</w:t>
            </w:r>
          </w:p>
        </w:tc>
      </w:tr>
      <w:tr w:rsidR="00FE64A1" w14:paraId="103947FC" w14:textId="77777777" w:rsidTr="00A5097C">
        <w:trPr>
          <w:trHeight w:val="196"/>
          <w:jc w:val="center"/>
        </w:trPr>
        <w:tc>
          <w:tcPr>
            <w:tcW w:w="2890" w:type="dxa"/>
            <w:tcBorders>
              <w:top w:val="single" w:sz="4" w:space="0" w:color="CFD6DF"/>
              <w:left w:val="single" w:sz="4" w:space="0" w:color="CFD6DF"/>
              <w:bottom w:val="single" w:sz="4" w:space="0" w:color="CFD6DF"/>
              <w:right w:val="single" w:sz="4" w:space="0" w:color="CFD6DF"/>
            </w:tcBorders>
            <w:vAlign w:val="center"/>
          </w:tcPr>
          <w:p w14:paraId="1D233F27" w14:textId="77777777" w:rsidR="00FE64A1" w:rsidRDefault="00E4686C">
            <w:pPr>
              <w:spacing w:after="20"/>
            </w:pPr>
            <w:r>
              <w:rPr>
                <w:sz w:val="16"/>
              </w:rPr>
              <w:t>BorrowerValidationTest</w:t>
            </w:r>
          </w:p>
        </w:tc>
        <w:tc>
          <w:tcPr>
            <w:tcW w:w="2890" w:type="dxa"/>
            <w:tcBorders>
              <w:top w:val="single" w:sz="4" w:space="0" w:color="CFD6DF"/>
              <w:left w:val="single" w:sz="4" w:space="0" w:color="CFD6DF"/>
              <w:bottom w:val="single" w:sz="4" w:space="0" w:color="CFD6DF"/>
              <w:right w:val="single" w:sz="4" w:space="0" w:color="CFD6DF"/>
            </w:tcBorders>
            <w:vAlign w:val="center"/>
          </w:tcPr>
          <w:p w14:paraId="6C3A6B92" w14:textId="77777777" w:rsidR="00FE64A1" w:rsidRDefault="00E4686C">
            <w:pPr>
              <w:spacing w:after="20"/>
            </w:pPr>
            <w:r>
              <w:rPr>
                <w:sz w:val="16"/>
              </w:rPr>
              <w:t>4 (new)</w:t>
            </w:r>
          </w:p>
        </w:tc>
        <w:tc>
          <w:tcPr>
            <w:tcW w:w="4461" w:type="dxa"/>
            <w:tcBorders>
              <w:top w:val="single" w:sz="4" w:space="0" w:color="CFD6DF"/>
              <w:left w:val="single" w:sz="4" w:space="0" w:color="CFD6DF"/>
              <w:bottom w:val="single" w:sz="4" w:space="0" w:color="CFD6DF"/>
              <w:right w:val="single" w:sz="4" w:space="0" w:color="CFD6DF"/>
            </w:tcBorders>
            <w:vAlign w:val="center"/>
          </w:tcPr>
          <w:p w14:paraId="183DA6EB" w14:textId="77777777" w:rsidR="00FE64A1" w:rsidRDefault="00E4686C">
            <w:pPr>
              <w:spacing w:after="20"/>
            </w:pPr>
            <w:r>
              <w:rPr>
                <w:sz w:val="16"/>
              </w:rPr>
              <w:t>Valid, empty, whitespace-only and missing borrower identifier</w:t>
            </w:r>
          </w:p>
        </w:tc>
      </w:tr>
    </w:tbl>
    <w:p w14:paraId="008B5462" w14:textId="77777777" w:rsidR="00FE64A1" w:rsidRDefault="00FE64A1">
      <w:pPr>
        <w:spacing w:after="0"/>
      </w:pPr>
    </w:p>
    <w:p w14:paraId="7C30F22A" w14:textId="77777777" w:rsidR="00FE64A1" w:rsidRDefault="00E4686C">
      <w:r>
        <w:t>The source contains 13 JUnit test methods: six from the starter and seven added for Set D.</w:t>
      </w:r>
    </w:p>
    <w:p w14:paraId="7CC728CC" w14:textId="77777777" w:rsidR="00FE64A1" w:rsidRDefault="00E4686C">
      <w:pPr>
        <w:pStyle w:val="Heading2"/>
      </w:pPr>
      <w:r>
        <w:t>Build commands</w:t>
      </w:r>
    </w:p>
    <w:tbl>
      <w:tblPr>
        <w:tblW w:w="0" w:type="auto"/>
        <w:tblLayout w:type="fixed"/>
        <w:tblLook w:val="04A0" w:firstRow="1" w:lastRow="0" w:firstColumn="1" w:lastColumn="0" w:noHBand="0" w:noVBand="1"/>
      </w:tblPr>
      <w:tblGrid>
        <w:gridCol w:w="9994"/>
      </w:tblGrid>
      <w:tr w:rsidR="00FE64A1" w14:paraId="46FE6929"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7F7502EE" w14:textId="77777777" w:rsidR="00FE64A1" w:rsidRDefault="00E4686C">
            <w:pPr>
              <w:pStyle w:val="CodeExample"/>
            </w:pPr>
            <w:r>
              <w:t>mvn clean test</w:t>
            </w:r>
            <w:r>
              <w:br/>
              <w:t>mvn clean package</w:t>
            </w:r>
            <w:r>
              <w:br/>
              <w:t>dir target\*.jar</w:t>
            </w:r>
          </w:p>
        </w:tc>
      </w:tr>
    </w:tbl>
    <w:p w14:paraId="291517BF" w14:textId="77777777" w:rsidR="00FE64A1" w:rsidRDefault="00FE64A1">
      <w:pPr>
        <w:spacing w:after="0"/>
      </w:pPr>
    </w:p>
    <w:p w14:paraId="293CC9AA" w14:textId="77777777" w:rsidR="00FE64A1" w:rsidRDefault="00E4686C">
      <w:pPr>
        <w:keepNext/>
        <w:spacing w:before="80" w:after="40"/>
        <w:jc w:val="center"/>
      </w:pPr>
      <w:r>
        <w:rPr>
          <w:noProof/>
        </w:rPr>
        <w:drawing>
          <wp:inline distT="0" distB="0" distL="0" distR="0" wp14:anchorId="3CBD58A5" wp14:editId="1D4AC764">
            <wp:extent cx="6344708" cy="207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ven_vscode_example.png"/>
                    <pic:cNvPicPr/>
                  </pic:nvPicPr>
                  <pic:blipFill>
                    <a:blip r:embed="rId9"/>
                    <a:stretch>
                      <a:fillRect/>
                    </a:stretch>
                  </pic:blipFill>
                  <pic:spPr>
                    <a:xfrm>
                      <a:off x="0" y="0"/>
                      <a:ext cx="6346554" cy="2077054"/>
                    </a:xfrm>
                    <a:prstGeom prst="rect">
                      <a:avLst/>
                    </a:prstGeom>
                  </pic:spPr>
                </pic:pic>
              </a:graphicData>
            </a:graphic>
          </wp:inline>
        </w:drawing>
      </w:r>
    </w:p>
    <w:p w14:paraId="5BC3ADD4" w14:textId="77777777" w:rsidR="00FE64A1" w:rsidRDefault="00E4686C">
      <w:r>
        <w:t>After a successful package step, Maven should create target/campus-equipment-booking-1.0.0.jar. The terminal view above is a generated example; it is not a recorded Maven run.</w:t>
      </w:r>
    </w:p>
    <w:p w14:paraId="7CF08424" w14:textId="77777777" w:rsidR="00FE64A1" w:rsidRDefault="00E4686C">
      <w:r>
        <w:br w:type="page"/>
      </w:r>
    </w:p>
    <w:p w14:paraId="320A4906" w14:textId="77777777" w:rsidR="00FE64A1" w:rsidRDefault="00E4686C">
      <w:pPr>
        <w:pStyle w:val="Heading1"/>
      </w:pPr>
      <w:r>
        <w:lastRenderedPageBreak/>
        <w:t>Task 3 – Booking-capacity defect (10 marks)</w:t>
      </w:r>
    </w:p>
    <w:p w14:paraId="4FA02D0B" w14:textId="77777777" w:rsidR="00FE64A1" w:rsidRDefault="00E4686C">
      <w:pPr>
        <w:pStyle w:val="Heading2"/>
      </w:pPr>
      <w:r>
        <w:t>Problem identified</w:t>
      </w:r>
    </w:p>
    <w:p w14:paraId="4EECCBDF" w14:textId="77777777" w:rsidR="00FE64A1" w:rsidRDefault="00E4686C">
      <w:r>
        <w:t>The capacity check in BookingService.create() compared the request with availableQuantity + 1. For PROJECTOR01, which starts with 4 units, a request for 5 could pass and take the inventory below zero. The fix removes the + 1, so only the actual stock can be booked.</w:t>
      </w:r>
    </w:p>
    <w:p w14:paraId="6D5611C9" w14:textId="77777777" w:rsidR="00FE64A1" w:rsidRDefault="00E4686C">
      <w:pPr>
        <w:spacing w:before="60" w:after="40"/>
        <w:jc w:val="center"/>
      </w:pPr>
      <w:r>
        <w:rPr>
          <w:noProof/>
        </w:rPr>
        <w:drawing>
          <wp:inline distT="0" distB="0" distL="0" distR="0" wp14:anchorId="2E312A3C" wp14:editId="2F2E0FAC">
            <wp:extent cx="6126480" cy="1011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capacity_diff.png"/>
                    <pic:cNvPicPr/>
                  </pic:nvPicPr>
                  <pic:blipFill>
                    <a:blip r:embed="rId10"/>
                    <a:stretch>
                      <a:fillRect/>
                    </a:stretch>
                  </pic:blipFill>
                  <pic:spPr>
                    <a:xfrm>
                      <a:off x="0" y="0"/>
                      <a:ext cx="6126480" cy="1011020"/>
                    </a:xfrm>
                    <a:prstGeom prst="rect">
                      <a:avLst/>
                    </a:prstGeom>
                  </pic:spPr>
                </pic:pic>
              </a:graphicData>
            </a:graphic>
          </wp:inline>
        </w:drawing>
      </w:r>
    </w:p>
    <w:p w14:paraId="700474B3" w14:textId="77777777" w:rsidR="00FE64A1" w:rsidRDefault="00E4686C">
      <w:pPr>
        <w:pStyle w:val="Heading2"/>
      </w:pPr>
      <w:r>
        <w:t>Corrected booking rule</w:t>
      </w:r>
    </w:p>
    <w:tbl>
      <w:tblPr>
        <w:tblW w:w="0" w:type="auto"/>
        <w:tblLayout w:type="fixed"/>
        <w:tblLook w:val="04A0" w:firstRow="1" w:lastRow="0" w:firstColumn="1" w:lastColumn="0" w:noHBand="0" w:noVBand="1"/>
      </w:tblPr>
      <w:tblGrid>
        <w:gridCol w:w="9994"/>
      </w:tblGrid>
      <w:tr w:rsidR="00FE64A1" w14:paraId="2836A476"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75FDE492" w14:textId="77777777" w:rsidR="00FE64A1" w:rsidRDefault="00E4686C">
            <w:pPr>
              <w:pStyle w:val="CodeExample"/>
            </w:pPr>
            <w:r>
              <w:t>if (borrower == null || borrower.isBlank()) ...</w:t>
            </w:r>
            <w:r>
              <w:br/>
              <w:t>if (quantity &lt;= 0) ...</w:t>
            </w:r>
            <w:r>
              <w:br/>
              <w:t>if (quantity &gt; e.getAvailableQuantity())</w:t>
            </w:r>
            <w:r>
              <w:br/>
              <w:t xml:space="preserve">    throw new IllegalStateException(</w:t>
            </w:r>
            <w:r>
              <w:br/>
              <w:t xml:space="preserve">        "Requested quantity exceeds available inventory");</w:t>
            </w:r>
            <w:r>
              <w:br/>
              <w:t>// Inventory is reduced only after all checks pass.</w:t>
            </w:r>
          </w:p>
        </w:tc>
      </w:tr>
    </w:tbl>
    <w:p w14:paraId="534FFA3D" w14:textId="77777777" w:rsidR="00FE64A1" w:rsidRDefault="00FE64A1">
      <w:pPr>
        <w:spacing w:after="0"/>
      </w:pPr>
    </w:p>
    <w:p w14:paraId="3E3FD8EB" w14:textId="77777777" w:rsidR="00FE64A1" w:rsidRDefault="00E4686C">
      <w:pPr>
        <w:pStyle w:val="Heading2"/>
      </w:pPr>
      <w:r>
        <w:t>Regression tests added</w:t>
      </w:r>
    </w:p>
    <w:p w14:paraId="32717249" w14:textId="77777777" w:rsidR="00FE64A1" w:rsidRDefault="00E4686C">
      <w:pPr>
        <w:spacing w:before="60" w:after="40"/>
        <w:jc w:val="center"/>
      </w:pPr>
      <w:r>
        <w:rPr>
          <w:noProof/>
        </w:rPr>
        <w:drawing>
          <wp:inline distT="0" distB="0" distL="0" distR="0" wp14:anchorId="151C0517" wp14:editId="6EFC0165">
            <wp:extent cx="6080760" cy="2957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tests_from_source.png"/>
                    <pic:cNvPicPr/>
                  </pic:nvPicPr>
                  <pic:blipFill>
                    <a:blip r:embed="rId11"/>
                    <a:stretch>
                      <a:fillRect/>
                    </a:stretch>
                  </pic:blipFill>
                  <pic:spPr>
                    <a:xfrm>
                      <a:off x="0" y="0"/>
                      <a:ext cx="6080760" cy="2957929"/>
                    </a:xfrm>
                    <a:prstGeom prst="rect">
                      <a:avLst/>
                    </a:prstGeom>
                  </pic:spPr>
                </pic:pic>
              </a:graphicData>
            </a:graphic>
          </wp:inline>
        </w:drawing>
      </w:r>
    </w:p>
    <w:p w14:paraId="453A15DD" w14:textId="1868431F" w:rsidR="00FE64A1" w:rsidRDefault="00FE64A1">
      <w:pPr>
        <w:pStyle w:val="FigureCaption"/>
        <w:keepLines/>
        <w:spacing w:before="40"/>
        <w:jc w:val="center"/>
      </w:pPr>
    </w:p>
    <w:tbl>
      <w:tblPr>
        <w:tblW w:w="10483" w:type="dxa"/>
        <w:jc w:val="center"/>
        <w:tblLayout w:type="fixed"/>
        <w:tblLook w:val="04A0" w:firstRow="1" w:lastRow="0" w:firstColumn="1" w:lastColumn="0" w:noHBand="0" w:noVBand="1"/>
      </w:tblPr>
      <w:tblGrid>
        <w:gridCol w:w="3171"/>
        <w:gridCol w:w="3171"/>
        <w:gridCol w:w="4141"/>
      </w:tblGrid>
      <w:tr w:rsidR="00FE64A1" w14:paraId="5FB3AAA0" w14:textId="77777777" w:rsidTr="00A14BCD">
        <w:trPr>
          <w:trHeight w:val="362"/>
          <w:jc w:val="center"/>
        </w:trPr>
        <w:tc>
          <w:tcPr>
            <w:tcW w:w="3171"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606593BA" w14:textId="77777777" w:rsidR="00FE64A1" w:rsidRDefault="00E4686C">
            <w:r>
              <w:rPr>
                <w:b/>
                <w:color w:val="20354B"/>
                <w:sz w:val="16"/>
              </w:rPr>
              <w:t>Quantity requested</w:t>
            </w:r>
          </w:p>
        </w:tc>
        <w:tc>
          <w:tcPr>
            <w:tcW w:w="3171"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33E13B9C" w14:textId="77777777" w:rsidR="00FE64A1" w:rsidRDefault="00E4686C">
            <w:r>
              <w:rPr>
                <w:b/>
                <w:color w:val="20354B"/>
                <w:sz w:val="16"/>
              </w:rPr>
              <w:t>Expected result</w:t>
            </w:r>
          </w:p>
        </w:tc>
        <w:tc>
          <w:tcPr>
            <w:tcW w:w="4141"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62B89EDF" w14:textId="77777777" w:rsidR="00FE64A1" w:rsidRDefault="00E4686C">
            <w:r>
              <w:rPr>
                <w:b/>
                <w:color w:val="20354B"/>
                <w:sz w:val="16"/>
              </w:rPr>
              <w:t>Inventory / booking</w:t>
            </w:r>
          </w:p>
        </w:tc>
      </w:tr>
      <w:tr w:rsidR="00FE64A1" w14:paraId="301DFA92" w14:textId="77777777" w:rsidTr="00A14BCD">
        <w:trPr>
          <w:trHeight w:val="289"/>
          <w:jc w:val="center"/>
        </w:trPr>
        <w:tc>
          <w:tcPr>
            <w:tcW w:w="3171" w:type="dxa"/>
            <w:tcBorders>
              <w:top w:val="single" w:sz="4" w:space="0" w:color="CFD6DF"/>
              <w:left w:val="single" w:sz="4" w:space="0" w:color="CFD6DF"/>
              <w:bottom w:val="single" w:sz="4" w:space="0" w:color="CFD6DF"/>
              <w:right w:val="single" w:sz="4" w:space="0" w:color="CFD6DF"/>
            </w:tcBorders>
            <w:vAlign w:val="center"/>
          </w:tcPr>
          <w:p w14:paraId="0AA59F42" w14:textId="77777777" w:rsidR="00FE64A1" w:rsidRDefault="00E4686C">
            <w:pPr>
              <w:spacing w:after="20"/>
            </w:pPr>
            <w:r>
              <w:rPr>
                <w:sz w:val="16"/>
              </w:rPr>
              <w:t>4 of 4 projectors</w:t>
            </w:r>
          </w:p>
        </w:tc>
        <w:tc>
          <w:tcPr>
            <w:tcW w:w="3171" w:type="dxa"/>
            <w:tcBorders>
              <w:top w:val="single" w:sz="4" w:space="0" w:color="CFD6DF"/>
              <w:left w:val="single" w:sz="4" w:space="0" w:color="CFD6DF"/>
              <w:bottom w:val="single" w:sz="4" w:space="0" w:color="CFD6DF"/>
              <w:right w:val="single" w:sz="4" w:space="0" w:color="CFD6DF"/>
            </w:tcBorders>
            <w:vAlign w:val="center"/>
          </w:tcPr>
          <w:p w14:paraId="0EDB665F" w14:textId="77777777" w:rsidR="00FE64A1" w:rsidRDefault="00E4686C">
            <w:pPr>
              <w:spacing w:after="20"/>
            </w:pPr>
            <w:r>
              <w:rPr>
                <w:sz w:val="16"/>
              </w:rPr>
              <w:t>Accept, CONFIRMED</w:t>
            </w:r>
          </w:p>
        </w:tc>
        <w:tc>
          <w:tcPr>
            <w:tcW w:w="4141" w:type="dxa"/>
            <w:tcBorders>
              <w:top w:val="single" w:sz="4" w:space="0" w:color="CFD6DF"/>
              <w:left w:val="single" w:sz="4" w:space="0" w:color="CFD6DF"/>
              <w:bottom w:val="single" w:sz="4" w:space="0" w:color="CFD6DF"/>
              <w:right w:val="single" w:sz="4" w:space="0" w:color="CFD6DF"/>
            </w:tcBorders>
            <w:vAlign w:val="center"/>
          </w:tcPr>
          <w:p w14:paraId="11F2F141" w14:textId="77777777" w:rsidR="00FE64A1" w:rsidRDefault="00E4686C">
            <w:pPr>
              <w:spacing w:after="20"/>
            </w:pPr>
            <w:r>
              <w:rPr>
                <w:sz w:val="16"/>
              </w:rPr>
              <w:t>Available = 0; booking saved</w:t>
            </w:r>
          </w:p>
        </w:tc>
      </w:tr>
      <w:tr w:rsidR="00FE64A1" w14:paraId="38E47622" w14:textId="77777777" w:rsidTr="00A14BCD">
        <w:trPr>
          <w:trHeight w:val="289"/>
          <w:jc w:val="center"/>
        </w:trPr>
        <w:tc>
          <w:tcPr>
            <w:tcW w:w="3171" w:type="dxa"/>
            <w:tcBorders>
              <w:top w:val="single" w:sz="4" w:space="0" w:color="CFD6DF"/>
              <w:left w:val="single" w:sz="4" w:space="0" w:color="CFD6DF"/>
              <w:bottom w:val="single" w:sz="4" w:space="0" w:color="CFD6DF"/>
              <w:right w:val="single" w:sz="4" w:space="0" w:color="CFD6DF"/>
            </w:tcBorders>
            <w:vAlign w:val="center"/>
          </w:tcPr>
          <w:p w14:paraId="0922701C" w14:textId="77777777" w:rsidR="00FE64A1" w:rsidRDefault="00E4686C">
            <w:pPr>
              <w:spacing w:after="20"/>
            </w:pPr>
            <w:r>
              <w:rPr>
                <w:sz w:val="16"/>
              </w:rPr>
              <w:t>5 of 4 projectors</w:t>
            </w:r>
          </w:p>
        </w:tc>
        <w:tc>
          <w:tcPr>
            <w:tcW w:w="3171" w:type="dxa"/>
            <w:tcBorders>
              <w:top w:val="single" w:sz="4" w:space="0" w:color="CFD6DF"/>
              <w:left w:val="single" w:sz="4" w:space="0" w:color="CFD6DF"/>
              <w:bottom w:val="single" w:sz="4" w:space="0" w:color="CFD6DF"/>
              <w:right w:val="single" w:sz="4" w:space="0" w:color="CFD6DF"/>
            </w:tcBorders>
            <w:vAlign w:val="center"/>
          </w:tcPr>
          <w:p w14:paraId="09339713" w14:textId="77777777" w:rsidR="00FE64A1" w:rsidRDefault="00E4686C">
            <w:pPr>
              <w:spacing w:after="20"/>
            </w:pPr>
            <w:r>
              <w:rPr>
                <w:sz w:val="16"/>
              </w:rPr>
              <w:t>Reject, HTTP 409 through API</w:t>
            </w:r>
          </w:p>
        </w:tc>
        <w:tc>
          <w:tcPr>
            <w:tcW w:w="4141" w:type="dxa"/>
            <w:tcBorders>
              <w:top w:val="single" w:sz="4" w:space="0" w:color="CFD6DF"/>
              <w:left w:val="single" w:sz="4" w:space="0" w:color="CFD6DF"/>
              <w:bottom w:val="single" w:sz="4" w:space="0" w:color="CFD6DF"/>
              <w:right w:val="single" w:sz="4" w:space="0" w:color="CFD6DF"/>
            </w:tcBorders>
            <w:vAlign w:val="center"/>
          </w:tcPr>
          <w:p w14:paraId="1B377086" w14:textId="77777777" w:rsidR="00FE64A1" w:rsidRDefault="00E4686C">
            <w:pPr>
              <w:spacing w:after="20"/>
            </w:pPr>
            <w:r>
              <w:rPr>
                <w:sz w:val="16"/>
              </w:rPr>
              <w:t>Available = 4; no new booking</w:t>
            </w:r>
          </w:p>
        </w:tc>
      </w:tr>
      <w:tr w:rsidR="00FE64A1" w14:paraId="253BC878" w14:textId="77777777" w:rsidTr="00A14BCD">
        <w:trPr>
          <w:trHeight w:val="271"/>
          <w:jc w:val="center"/>
        </w:trPr>
        <w:tc>
          <w:tcPr>
            <w:tcW w:w="3171" w:type="dxa"/>
            <w:tcBorders>
              <w:top w:val="single" w:sz="4" w:space="0" w:color="CFD6DF"/>
              <w:left w:val="single" w:sz="4" w:space="0" w:color="CFD6DF"/>
              <w:bottom w:val="single" w:sz="4" w:space="0" w:color="CFD6DF"/>
              <w:right w:val="single" w:sz="4" w:space="0" w:color="CFD6DF"/>
            </w:tcBorders>
            <w:vAlign w:val="center"/>
          </w:tcPr>
          <w:p w14:paraId="2F94CBB2" w14:textId="77777777" w:rsidR="00FE64A1" w:rsidRDefault="00E4686C">
            <w:pPr>
              <w:spacing w:after="20"/>
            </w:pPr>
            <w:r>
              <w:rPr>
                <w:sz w:val="16"/>
              </w:rPr>
              <w:t>3 after booking 2</w:t>
            </w:r>
          </w:p>
        </w:tc>
        <w:tc>
          <w:tcPr>
            <w:tcW w:w="3171" w:type="dxa"/>
            <w:tcBorders>
              <w:top w:val="single" w:sz="4" w:space="0" w:color="CFD6DF"/>
              <w:left w:val="single" w:sz="4" w:space="0" w:color="CFD6DF"/>
              <w:bottom w:val="single" w:sz="4" w:space="0" w:color="CFD6DF"/>
              <w:right w:val="single" w:sz="4" w:space="0" w:color="CFD6DF"/>
            </w:tcBorders>
            <w:vAlign w:val="center"/>
          </w:tcPr>
          <w:p w14:paraId="7A57413B" w14:textId="77777777" w:rsidR="00FE64A1" w:rsidRDefault="00E4686C">
            <w:pPr>
              <w:spacing w:after="20"/>
            </w:pPr>
            <w:r>
              <w:rPr>
                <w:sz w:val="16"/>
              </w:rPr>
              <w:t>Reject (only 2 remain)</w:t>
            </w:r>
          </w:p>
        </w:tc>
        <w:tc>
          <w:tcPr>
            <w:tcW w:w="4141" w:type="dxa"/>
            <w:tcBorders>
              <w:top w:val="single" w:sz="4" w:space="0" w:color="CFD6DF"/>
              <w:left w:val="single" w:sz="4" w:space="0" w:color="CFD6DF"/>
              <w:bottom w:val="single" w:sz="4" w:space="0" w:color="CFD6DF"/>
              <w:right w:val="single" w:sz="4" w:space="0" w:color="CFD6DF"/>
            </w:tcBorders>
            <w:vAlign w:val="center"/>
          </w:tcPr>
          <w:p w14:paraId="006E5EE9" w14:textId="77777777" w:rsidR="00FE64A1" w:rsidRDefault="00E4686C">
            <w:pPr>
              <w:spacing w:after="20"/>
            </w:pPr>
            <w:r>
              <w:rPr>
                <w:sz w:val="16"/>
              </w:rPr>
              <w:t>Available = 2; original booking remains</w:t>
            </w:r>
          </w:p>
        </w:tc>
      </w:tr>
    </w:tbl>
    <w:p w14:paraId="01866370" w14:textId="77777777" w:rsidR="00FE64A1" w:rsidRDefault="00FE64A1">
      <w:pPr>
        <w:spacing w:after="0"/>
      </w:pPr>
    </w:p>
    <w:p w14:paraId="1BA17560" w14:textId="77777777" w:rsidR="00FE64A1" w:rsidRDefault="00E4686C">
      <w:r>
        <w:t>The failure happens before the quantity is deducted or a booking is stored. The tests check the available quantity and booking count after rejection.</w:t>
      </w:r>
    </w:p>
    <w:p w14:paraId="1C20B01E" w14:textId="77777777" w:rsidR="00FE64A1" w:rsidRDefault="00E4686C">
      <w:r>
        <w:br w:type="page"/>
      </w:r>
    </w:p>
    <w:p w14:paraId="2D113A21" w14:textId="77777777" w:rsidR="00FE64A1" w:rsidRDefault="00E4686C">
      <w:pPr>
        <w:pStyle w:val="Heading1"/>
      </w:pPr>
      <w:r>
        <w:lastRenderedPageBreak/>
        <w:t>Task 4 – Borrower identifier validation (4 marks)</w:t>
      </w:r>
    </w:p>
    <w:p w14:paraId="08EFC58E" w14:textId="77777777" w:rsidR="00FE64A1" w:rsidRDefault="00E4686C">
      <w:r>
        <w:t>For Set D, borrowerId must contain at least one non-whitespace character. The starter already had @NotBlank and a service-level isBlank() check, so I kept those checks and added API tests around them.</w:t>
      </w:r>
    </w:p>
    <w:p w14:paraId="717A8996" w14:textId="77777777" w:rsidR="00FE64A1" w:rsidRDefault="00E4686C">
      <w:pPr>
        <w:pStyle w:val="Heading2"/>
      </w:pPr>
      <w:r>
        <w:t>Validation implementation</w:t>
      </w:r>
    </w:p>
    <w:tbl>
      <w:tblPr>
        <w:tblW w:w="0" w:type="auto"/>
        <w:tblLayout w:type="fixed"/>
        <w:tblLook w:val="04A0" w:firstRow="1" w:lastRow="0" w:firstColumn="1" w:lastColumn="0" w:noHBand="0" w:noVBand="1"/>
      </w:tblPr>
      <w:tblGrid>
        <w:gridCol w:w="9994"/>
      </w:tblGrid>
      <w:tr w:rsidR="00FE64A1" w14:paraId="0150AF20"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04FD37C2" w14:textId="77777777" w:rsidR="00FE64A1" w:rsidRDefault="00E4686C">
            <w:pPr>
              <w:pStyle w:val="CodeExample"/>
            </w:pPr>
            <w:r>
              <w:t>// CreateBookingRequest.java</w:t>
            </w:r>
            <w:r>
              <w:br/>
              <w:t>@NotBlank(message = "must not be blank")</w:t>
            </w:r>
            <w:r>
              <w:br/>
              <w:t>private String borrowerId;</w:t>
            </w:r>
            <w:r>
              <w:br/>
            </w:r>
            <w:r>
              <w:br/>
              <w:t>// BookingService.java</w:t>
            </w:r>
            <w:r>
              <w:br/>
              <w:t>if (borrower == null || borrower.isBlank())</w:t>
            </w:r>
            <w:r>
              <w:br/>
              <w:t xml:space="preserve">    throw new IllegalArgumentException("borrowerId must not be blank");</w:t>
            </w:r>
          </w:p>
        </w:tc>
      </w:tr>
    </w:tbl>
    <w:p w14:paraId="0F5B0118" w14:textId="77777777" w:rsidR="00FE64A1" w:rsidRDefault="00FE64A1">
      <w:pPr>
        <w:spacing w:after="0"/>
      </w:pPr>
    </w:p>
    <w:p w14:paraId="3145BE7A" w14:textId="77777777" w:rsidR="00FE64A1" w:rsidRDefault="00E4686C">
      <w:r>
        <w:t>POST /api/bookings uses @Valid to reject blank input. The exception handlers return HTTP 400 for invalid borrower IDs, instead of creating a booking.</w:t>
      </w:r>
    </w:p>
    <w:p w14:paraId="5BA91B9C" w14:textId="77777777" w:rsidR="00FE64A1" w:rsidRDefault="00E4686C">
      <w:pPr>
        <w:pStyle w:val="Heading2"/>
      </w:pPr>
      <w:r>
        <w:t>API test cases</w:t>
      </w:r>
    </w:p>
    <w:tbl>
      <w:tblPr>
        <w:tblW w:w="10702" w:type="dxa"/>
        <w:jc w:val="center"/>
        <w:tblLayout w:type="fixed"/>
        <w:tblLook w:val="04A0" w:firstRow="1" w:lastRow="0" w:firstColumn="1" w:lastColumn="0" w:noHBand="0" w:noVBand="1"/>
      </w:tblPr>
      <w:tblGrid>
        <w:gridCol w:w="3088"/>
        <w:gridCol w:w="3088"/>
        <w:gridCol w:w="4526"/>
      </w:tblGrid>
      <w:tr w:rsidR="00FE64A1" w14:paraId="571CED46" w14:textId="77777777" w:rsidTr="00A5097C">
        <w:trPr>
          <w:trHeight w:val="341"/>
          <w:jc w:val="center"/>
        </w:trPr>
        <w:tc>
          <w:tcPr>
            <w:tcW w:w="3088"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0195043C" w14:textId="77777777" w:rsidR="00FE64A1" w:rsidRDefault="00E4686C">
            <w:r>
              <w:rPr>
                <w:b/>
                <w:color w:val="20354B"/>
                <w:sz w:val="17"/>
              </w:rPr>
              <w:t>borrowerId input</w:t>
            </w:r>
          </w:p>
        </w:tc>
        <w:tc>
          <w:tcPr>
            <w:tcW w:w="3088"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4CD0116B" w14:textId="77777777" w:rsidR="00FE64A1" w:rsidRDefault="00E4686C">
            <w:r>
              <w:rPr>
                <w:b/>
                <w:color w:val="20354B"/>
                <w:sz w:val="17"/>
              </w:rPr>
              <w:t>Expected HTTP</w:t>
            </w:r>
          </w:p>
        </w:tc>
        <w:tc>
          <w:tcPr>
            <w:tcW w:w="4526"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6539025F" w14:textId="77777777" w:rsidR="00FE64A1" w:rsidRDefault="00E4686C">
            <w:r>
              <w:rPr>
                <w:b/>
                <w:color w:val="20354B"/>
                <w:sz w:val="17"/>
              </w:rPr>
              <w:t>Inventory / booking</w:t>
            </w:r>
          </w:p>
        </w:tc>
      </w:tr>
      <w:tr w:rsidR="00FE64A1" w14:paraId="7D735AC1" w14:textId="77777777" w:rsidTr="00A5097C">
        <w:trPr>
          <w:trHeight w:val="276"/>
          <w:jc w:val="center"/>
        </w:trPr>
        <w:tc>
          <w:tcPr>
            <w:tcW w:w="3088" w:type="dxa"/>
            <w:tcBorders>
              <w:top w:val="single" w:sz="4" w:space="0" w:color="CFD6DF"/>
              <w:left w:val="single" w:sz="4" w:space="0" w:color="CFD6DF"/>
              <w:bottom w:val="single" w:sz="4" w:space="0" w:color="CFD6DF"/>
              <w:right w:val="single" w:sz="4" w:space="0" w:color="CFD6DF"/>
            </w:tcBorders>
            <w:vAlign w:val="center"/>
          </w:tcPr>
          <w:p w14:paraId="0BC76C73" w14:textId="77777777" w:rsidR="00FE64A1" w:rsidRDefault="00E4686C">
            <w:pPr>
              <w:spacing w:after="20"/>
            </w:pPr>
            <w:r>
              <w:rPr>
                <w:sz w:val="17"/>
              </w:rPr>
              <w:t>"STU2001"</w:t>
            </w:r>
          </w:p>
        </w:tc>
        <w:tc>
          <w:tcPr>
            <w:tcW w:w="3088" w:type="dxa"/>
            <w:tcBorders>
              <w:top w:val="single" w:sz="4" w:space="0" w:color="CFD6DF"/>
              <w:left w:val="single" w:sz="4" w:space="0" w:color="CFD6DF"/>
              <w:bottom w:val="single" w:sz="4" w:space="0" w:color="CFD6DF"/>
              <w:right w:val="single" w:sz="4" w:space="0" w:color="CFD6DF"/>
            </w:tcBorders>
            <w:vAlign w:val="center"/>
          </w:tcPr>
          <w:p w14:paraId="7C983F55" w14:textId="77777777" w:rsidR="00FE64A1" w:rsidRDefault="00E4686C">
            <w:pPr>
              <w:spacing w:after="20"/>
            </w:pPr>
            <w:r>
              <w:rPr>
                <w:sz w:val="17"/>
              </w:rPr>
              <w:t>201 Created</w:t>
            </w:r>
          </w:p>
        </w:tc>
        <w:tc>
          <w:tcPr>
            <w:tcW w:w="4526" w:type="dxa"/>
            <w:tcBorders>
              <w:top w:val="single" w:sz="4" w:space="0" w:color="CFD6DF"/>
              <w:left w:val="single" w:sz="4" w:space="0" w:color="CFD6DF"/>
              <w:bottom w:val="single" w:sz="4" w:space="0" w:color="CFD6DF"/>
              <w:right w:val="single" w:sz="4" w:space="0" w:color="CFD6DF"/>
            </w:tcBorders>
            <w:vAlign w:val="center"/>
          </w:tcPr>
          <w:p w14:paraId="77C28B9F" w14:textId="77777777" w:rsidR="00FE64A1" w:rsidRDefault="00E4686C">
            <w:pPr>
              <w:spacing w:after="20"/>
            </w:pPr>
            <w:r>
              <w:rPr>
                <w:sz w:val="17"/>
              </w:rPr>
              <w:t>1 tablet reserved; booking CONFIRMED</w:t>
            </w:r>
          </w:p>
        </w:tc>
      </w:tr>
      <w:tr w:rsidR="00FE64A1" w14:paraId="1726A3F9" w14:textId="77777777" w:rsidTr="00A5097C">
        <w:trPr>
          <w:trHeight w:val="259"/>
          <w:jc w:val="center"/>
        </w:trPr>
        <w:tc>
          <w:tcPr>
            <w:tcW w:w="3088" w:type="dxa"/>
            <w:tcBorders>
              <w:top w:val="single" w:sz="4" w:space="0" w:color="CFD6DF"/>
              <w:left w:val="single" w:sz="4" w:space="0" w:color="CFD6DF"/>
              <w:bottom w:val="single" w:sz="4" w:space="0" w:color="CFD6DF"/>
              <w:right w:val="single" w:sz="4" w:space="0" w:color="CFD6DF"/>
            </w:tcBorders>
            <w:vAlign w:val="center"/>
          </w:tcPr>
          <w:p w14:paraId="4D6D9207" w14:textId="77777777" w:rsidR="00FE64A1" w:rsidRDefault="00E4686C">
            <w:pPr>
              <w:spacing w:after="20"/>
            </w:pPr>
            <w:r>
              <w:rPr>
                <w:sz w:val="17"/>
              </w:rPr>
              <w:t>"" (empty)</w:t>
            </w:r>
          </w:p>
        </w:tc>
        <w:tc>
          <w:tcPr>
            <w:tcW w:w="3088" w:type="dxa"/>
            <w:tcBorders>
              <w:top w:val="single" w:sz="4" w:space="0" w:color="CFD6DF"/>
              <w:left w:val="single" w:sz="4" w:space="0" w:color="CFD6DF"/>
              <w:bottom w:val="single" w:sz="4" w:space="0" w:color="CFD6DF"/>
              <w:right w:val="single" w:sz="4" w:space="0" w:color="CFD6DF"/>
            </w:tcBorders>
            <w:vAlign w:val="center"/>
          </w:tcPr>
          <w:p w14:paraId="7F87F061" w14:textId="77777777" w:rsidR="00FE64A1" w:rsidRDefault="00E4686C">
            <w:pPr>
              <w:spacing w:after="20"/>
            </w:pPr>
            <w:r>
              <w:rPr>
                <w:sz w:val="17"/>
              </w:rPr>
              <w:t>400 Bad Request</w:t>
            </w:r>
          </w:p>
        </w:tc>
        <w:tc>
          <w:tcPr>
            <w:tcW w:w="4526" w:type="dxa"/>
            <w:tcBorders>
              <w:top w:val="single" w:sz="4" w:space="0" w:color="CFD6DF"/>
              <w:left w:val="single" w:sz="4" w:space="0" w:color="CFD6DF"/>
              <w:bottom w:val="single" w:sz="4" w:space="0" w:color="CFD6DF"/>
              <w:right w:val="single" w:sz="4" w:space="0" w:color="CFD6DF"/>
            </w:tcBorders>
            <w:vAlign w:val="center"/>
          </w:tcPr>
          <w:p w14:paraId="1D1DB147" w14:textId="77777777" w:rsidR="00FE64A1" w:rsidRDefault="00E4686C">
            <w:pPr>
              <w:spacing w:after="20"/>
            </w:pPr>
            <w:r>
              <w:rPr>
                <w:sz w:val="17"/>
              </w:rPr>
              <w:t>Unchanged; no booking</w:t>
            </w:r>
          </w:p>
        </w:tc>
      </w:tr>
      <w:tr w:rsidR="00FE64A1" w14:paraId="1B94D08E" w14:textId="77777777" w:rsidTr="00A5097C">
        <w:trPr>
          <w:trHeight w:val="276"/>
          <w:jc w:val="center"/>
        </w:trPr>
        <w:tc>
          <w:tcPr>
            <w:tcW w:w="3088" w:type="dxa"/>
            <w:tcBorders>
              <w:top w:val="single" w:sz="4" w:space="0" w:color="CFD6DF"/>
              <w:left w:val="single" w:sz="4" w:space="0" w:color="CFD6DF"/>
              <w:bottom w:val="single" w:sz="4" w:space="0" w:color="CFD6DF"/>
              <w:right w:val="single" w:sz="4" w:space="0" w:color="CFD6DF"/>
            </w:tcBorders>
            <w:vAlign w:val="center"/>
          </w:tcPr>
          <w:p w14:paraId="406D3D41" w14:textId="77777777" w:rsidR="00FE64A1" w:rsidRDefault="00E4686C">
            <w:pPr>
              <w:spacing w:after="20"/>
            </w:pPr>
            <w:r>
              <w:rPr>
                <w:sz w:val="17"/>
              </w:rPr>
              <w:t>"   " (spaces)</w:t>
            </w:r>
          </w:p>
        </w:tc>
        <w:tc>
          <w:tcPr>
            <w:tcW w:w="3088" w:type="dxa"/>
            <w:tcBorders>
              <w:top w:val="single" w:sz="4" w:space="0" w:color="CFD6DF"/>
              <w:left w:val="single" w:sz="4" w:space="0" w:color="CFD6DF"/>
              <w:bottom w:val="single" w:sz="4" w:space="0" w:color="CFD6DF"/>
              <w:right w:val="single" w:sz="4" w:space="0" w:color="CFD6DF"/>
            </w:tcBorders>
            <w:vAlign w:val="center"/>
          </w:tcPr>
          <w:p w14:paraId="39D3D07D" w14:textId="77777777" w:rsidR="00FE64A1" w:rsidRDefault="00E4686C">
            <w:pPr>
              <w:spacing w:after="20"/>
            </w:pPr>
            <w:r>
              <w:rPr>
                <w:sz w:val="17"/>
              </w:rPr>
              <w:t>400 Bad Request</w:t>
            </w:r>
          </w:p>
        </w:tc>
        <w:tc>
          <w:tcPr>
            <w:tcW w:w="4526" w:type="dxa"/>
            <w:tcBorders>
              <w:top w:val="single" w:sz="4" w:space="0" w:color="CFD6DF"/>
              <w:left w:val="single" w:sz="4" w:space="0" w:color="CFD6DF"/>
              <w:bottom w:val="single" w:sz="4" w:space="0" w:color="CFD6DF"/>
              <w:right w:val="single" w:sz="4" w:space="0" w:color="CFD6DF"/>
            </w:tcBorders>
            <w:vAlign w:val="center"/>
          </w:tcPr>
          <w:p w14:paraId="0DF21824" w14:textId="77777777" w:rsidR="00FE64A1" w:rsidRDefault="00E4686C">
            <w:pPr>
              <w:spacing w:after="20"/>
            </w:pPr>
            <w:r>
              <w:rPr>
                <w:sz w:val="17"/>
              </w:rPr>
              <w:t>Unchanged; no booking</w:t>
            </w:r>
          </w:p>
        </w:tc>
      </w:tr>
      <w:tr w:rsidR="00FE64A1" w14:paraId="2D7BB4A1" w14:textId="77777777" w:rsidTr="00A5097C">
        <w:trPr>
          <w:trHeight w:val="259"/>
          <w:jc w:val="center"/>
        </w:trPr>
        <w:tc>
          <w:tcPr>
            <w:tcW w:w="3088" w:type="dxa"/>
            <w:tcBorders>
              <w:top w:val="single" w:sz="4" w:space="0" w:color="CFD6DF"/>
              <w:left w:val="single" w:sz="4" w:space="0" w:color="CFD6DF"/>
              <w:bottom w:val="single" w:sz="4" w:space="0" w:color="CFD6DF"/>
              <w:right w:val="single" w:sz="4" w:space="0" w:color="CFD6DF"/>
            </w:tcBorders>
            <w:vAlign w:val="center"/>
          </w:tcPr>
          <w:p w14:paraId="3711A942" w14:textId="77777777" w:rsidR="00FE64A1" w:rsidRDefault="00E4686C">
            <w:pPr>
              <w:spacing w:after="20"/>
            </w:pPr>
            <w:r>
              <w:rPr>
                <w:sz w:val="17"/>
              </w:rPr>
              <w:t>Field omitted</w:t>
            </w:r>
          </w:p>
        </w:tc>
        <w:tc>
          <w:tcPr>
            <w:tcW w:w="3088" w:type="dxa"/>
            <w:tcBorders>
              <w:top w:val="single" w:sz="4" w:space="0" w:color="CFD6DF"/>
              <w:left w:val="single" w:sz="4" w:space="0" w:color="CFD6DF"/>
              <w:bottom w:val="single" w:sz="4" w:space="0" w:color="CFD6DF"/>
              <w:right w:val="single" w:sz="4" w:space="0" w:color="CFD6DF"/>
            </w:tcBorders>
            <w:vAlign w:val="center"/>
          </w:tcPr>
          <w:p w14:paraId="3B97225E" w14:textId="77777777" w:rsidR="00FE64A1" w:rsidRDefault="00E4686C">
            <w:pPr>
              <w:spacing w:after="20"/>
            </w:pPr>
            <w:r>
              <w:rPr>
                <w:sz w:val="17"/>
              </w:rPr>
              <w:t>400 Bad Request</w:t>
            </w:r>
          </w:p>
        </w:tc>
        <w:tc>
          <w:tcPr>
            <w:tcW w:w="4526" w:type="dxa"/>
            <w:tcBorders>
              <w:top w:val="single" w:sz="4" w:space="0" w:color="CFD6DF"/>
              <w:left w:val="single" w:sz="4" w:space="0" w:color="CFD6DF"/>
              <w:bottom w:val="single" w:sz="4" w:space="0" w:color="CFD6DF"/>
              <w:right w:val="single" w:sz="4" w:space="0" w:color="CFD6DF"/>
            </w:tcBorders>
            <w:vAlign w:val="center"/>
          </w:tcPr>
          <w:p w14:paraId="300E3E60" w14:textId="77777777" w:rsidR="00FE64A1" w:rsidRDefault="00E4686C">
            <w:pPr>
              <w:spacing w:after="20"/>
            </w:pPr>
            <w:r>
              <w:rPr>
                <w:sz w:val="17"/>
              </w:rPr>
              <w:t>Unchanged; no booking</w:t>
            </w:r>
          </w:p>
        </w:tc>
      </w:tr>
    </w:tbl>
    <w:p w14:paraId="7DCD5076" w14:textId="77777777" w:rsidR="00FE64A1" w:rsidRDefault="00FE64A1">
      <w:pPr>
        <w:spacing w:after="0"/>
      </w:pPr>
    </w:p>
    <w:p w14:paraId="4894C61D" w14:textId="77777777" w:rsidR="00FE64A1" w:rsidRDefault="00E4686C">
      <w:pPr>
        <w:pStyle w:val="Heading2"/>
      </w:pPr>
      <w:r>
        <w:t>Test assertions</w:t>
      </w:r>
    </w:p>
    <w:p w14:paraId="0E811B22" w14:textId="77777777" w:rsidR="00FE64A1" w:rsidRDefault="00E4686C">
      <w:pPr>
        <w:spacing w:before="60" w:after="40"/>
        <w:jc w:val="center"/>
      </w:pPr>
      <w:r>
        <w:rPr>
          <w:noProof/>
        </w:rPr>
        <w:drawing>
          <wp:inline distT="0" distB="0" distL="0" distR="0" wp14:anchorId="54CE68D1" wp14:editId="0D97EDC6">
            <wp:extent cx="6080760" cy="17314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rower_tests_from_source.png"/>
                    <pic:cNvPicPr/>
                  </pic:nvPicPr>
                  <pic:blipFill>
                    <a:blip r:embed="rId12"/>
                    <a:stretch>
                      <a:fillRect/>
                    </a:stretch>
                  </pic:blipFill>
                  <pic:spPr>
                    <a:xfrm>
                      <a:off x="0" y="0"/>
                      <a:ext cx="6080760" cy="1731471"/>
                    </a:xfrm>
                    <a:prstGeom prst="rect">
                      <a:avLst/>
                    </a:prstGeom>
                  </pic:spPr>
                </pic:pic>
              </a:graphicData>
            </a:graphic>
          </wp:inline>
        </w:drawing>
      </w:r>
    </w:p>
    <w:p w14:paraId="6E7CE3E6" w14:textId="77777777" w:rsidR="00FE64A1" w:rsidRDefault="00E4686C">
      <w:r>
        <w:t xml:space="preserve">For each rejected request, MockMvc checks HTTP </w:t>
      </w:r>
      <w:proofErr w:type="gramStart"/>
      <w:r>
        <w:t>400</w:t>
      </w:r>
      <w:proofErr w:type="gramEnd"/>
      <w:r>
        <w:t xml:space="preserve"> and the test also confirms TABLET01 still has all 8 units and there is no saved booking.</w:t>
      </w:r>
    </w:p>
    <w:p w14:paraId="483FEF48" w14:textId="77777777" w:rsidR="00FE64A1" w:rsidRDefault="00E4686C">
      <w:r>
        <w:br w:type="page"/>
      </w:r>
    </w:p>
    <w:p w14:paraId="57CB7964" w14:textId="77777777" w:rsidR="00FE64A1" w:rsidRDefault="00E4686C">
      <w:pPr>
        <w:pStyle w:val="Heading1"/>
      </w:pPr>
      <w:r>
        <w:lastRenderedPageBreak/>
        <w:t>Task 5 – Docker image and container verification (10 marks)</w:t>
      </w:r>
    </w:p>
    <w:p w14:paraId="33FCE22C" w14:textId="77777777" w:rsidR="00FE64A1" w:rsidRDefault="00E4686C">
      <w:r>
        <w:t>The Dockerfile uses eclipse-temurin:17-jre, copies the packaged JAR as app.jar and runs it on port 8080.</w:t>
      </w:r>
    </w:p>
    <w:p w14:paraId="077D7A98" w14:textId="77777777" w:rsidR="00FE64A1" w:rsidRDefault="00E4686C">
      <w:pPr>
        <w:pStyle w:val="Heading2"/>
      </w:pPr>
      <w:r>
        <w:t>Dockerfile included in the project</w:t>
      </w:r>
    </w:p>
    <w:tbl>
      <w:tblPr>
        <w:tblW w:w="0" w:type="auto"/>
        <w:tblLayout w:type="fixed"/>
        <w:tblLook w:val="04A0" w:firstRow="1" w:lastRow="0" w:firstColumn="1" w:lastColumn="0" w:noHBand="0" w:noVBand="1"/>
      </w:tblPr>
      <w:tblGrid>
        <w:gridCol w:w="9994"/>
      </w:tblGrid>
      <w:tr w:rsidR="00FE64A1" w14:paraId="45CBF9B0"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73D4CD11" w14:textId="77777777" w:rsidR="00FE64A1" w:rsidRDefault="00E4686C">
            <w:pPr>
              <w:pStyle w:val="CodeExample"/>
            </w:pPr>
            <w:r>
              <w:t>FROM eclipse-temurin:17-jre</w:t>
            </w:r>
            <w:r>
              <w:br/>
              <w:t>WORKDIR /app</w:t>
            </w:r>
            <w:r>
              <w:br/>
              <w:t>COPY target/campus-equipment-booking-1.0.0.jar app.jar</w:t>
            </w:r>
            <w:r>
              <w:br/>
              <w:t>EXPOSE 8080</w:t>
            </w:r>
            <w:r>
              <w:br/>
              <w:t>ENTRYPOINT ["java", "-jar", "app.jar"]</w:t>
            </w:r>
          </w:p>
        </w:tc>
      </w:tr>
    </w:tbl>
    <w:p w14:paraId="3D36C029" w14:textId="77777777" w:rsidR="00FE64A1" w:rsidRDefault="00FE64A1">
      <w:pPr>
        <w:spacing w:after="0"/>
      </w:pPr>
    </w:p>
    <w:p w14:paraId="7876BBF5" w14:textId="77777777" w:rsidR="00FE64A1" w:rsidRDefault="00E4686C">
      <w:pPr>
        <w:pStyle w:val="Heading2"/>
      </w:pPr>
      <w:r>
        <w:t>Commands for image and container checks</w:t>
      </w:r>
    </w:p>
    <w:tbl>
      <w:tblPr>
        <w:tblW w:w="0" w:type="auto"/>
        <w:tblLayout w:type="fixed"/>
        <w:tblLook w:val="04A0" w:firstRow="1" w:lastRow="0" w:firstColumn="1" w:lastColumn="0" w:noHBand="0" w:noVBand="1"/>
      </w:tblPr>
      <w:tblGrid>
        <w:gridCol w:w="9994"/>
      </w:tblGrid>
      <w:tr w:rsidR="00FE64A1" w14:paraId="1FF7CC9B"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7E15A8C0" w14:textId="77777777" w:rsidR="00FE64A1" w:rsidRDefault="00E4686C">
            <w:pPr>
              <w:pStyle w:val="CodeExample"/>
            </w:pPr>
            <w:r>
              <w:t>mvn clean package</w:t>
            </w:r>
            <w:r>
              <w:br/>
              <w:t>docker build -t campus-equipment-booking:set-d .</w:t>
            </w:r>
            <w:r>
              <w:br/>
              <w:t>docker run -d --name campus-booking -p 8080:8080 campus-equipment-booking:set-d</w:t>
            </w:r>
            <w:r>
              <w:br/>
              <w:t>docker images campus-equipment-booking</w:t>
            </w:r>
            <w:r>
              <w:br/>
              <w:t>docker ps</w:t>
            </w:r>
            <w:r>
              <w:br/>
              <w:t>curl.exe -i http://localhost:8080/actuator/health</w:t>
            </w:r>
          </w:p>
        </w:tc>
      </w:tr>
    </w:tbl>
    <w:p w14:paraId="00711DB8" w14:textId="77777777" w:rsidR="00FE64A1" w:rsidRDefault="00FE64A1">
      <w:pPr>
        <w:spacing w:after="0"/>
      </w:pPr>
    </w:p>
    <w:p w14:paraId="0E8DD34B" w14:textId="77777777" w:rsidR="00FE64A1" w:rsidRDefault="00E4686C">
      <w:pPr>
        <w:keepNext/>
        <w:spacing w:before="80" w:after="40"/>
        <w:jc w:val="center"/>
      </w:pPr>
      <w:r>
        <w:rPr>
          <w:noProof/>
        </w:rPr>
        <w:drawing>
          <wp:inline distT="0" distB="0" distL="0" distR="0" wp14:anchorId="18898239" wp14:editId="23380D6C">
            <wp:extent cx="6339328" cy="18288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vscode_example.png"/>
                    <pic:cNvPicPr/>
                  </pic:nvPicPr>
                  <pic:blipFill>
                    <a:blip r:embed="rId13"/>
                    <a:stretch>
                      <a:fillRect/>
                    </a:stretch>
                  </pic:blipFill>
                  <pic:spPr>
                    <a:xfrm>
                      <a:off x="0" y="0"/>
                      <a:ext cx="6341137" cy="1829322"/>
                    </a:xfrm>
                    <a:prstGeom prst="rect">
                      <a:avLst/>
                    </a:prstGeom>
                  </pic:spPr>
                </pic:pic>
              </a:graphicData>
            </a:graphic>
          </wp:inline>
        </w:drawing>
      </w:r>
    </w:p>
    <w:p w14:paraId="11FDD5F7" w14:textId="77777777" w:rsidR="00FE64A1" w:rsidRDefault="00E4686C">
      <w:pPr>
        <w:keepNext/>
        <w:spacing w:before="80" w:after="40"/>
        <w:jc w:val="center"/>
      </w:pPr>
      <w:r>
        <w:rPr>
          <w:noProof/>
        </w:rPr>
        <w:drawing>
          <wp:inline distT="0" distB="0" distL="0" distR="0" wp14:anchorId="63490E35" wp14:editId="7A1DE32A">
            <wp:extent cx="6236608"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vscode_example.png"/>
                    <pic:cNvPicPr/>
                  </pic:nvPicPr>
                  <pic:blipFill>
                    <a:blip r:embed="rId14"/>
                    <a:stretch>
                      <a:fillRect/>
                    </a:stretch>
                  </pic:blipFill>
                  <pic:spPr>
                    <a:xfrm>
                      <a:off x="0" y="0"/>
                      <a:ext cx="6238123" cy="952731"/>
                    </a:xfrm>
                    <a:prstGeom prst="rect">
                      <a:avLst/>
                    </a:prstGeom>
                  </pic:spPr>
                </pic:pic>
              </a:graphicData>
            </a:graphic>
          </wp:inline>
        </w:drawing>
      </w:r>
    </w:p>
    <w:p w14:paraId="524B135A" w14:textId="77777777" w:rsidR="00FE64A1" w:rsidRDefault="00E4686C">
      <w:r>
        <w:t>The image must be tagged campus-equipment-</w:t>
      </w:r>
      <w:proofErr w:type="gramStart"/>
      <w:r>
        <w:t>booking:set</w:t>
      </w:r>
      <w:proofErr w:type="gramEnd"/>
      <w:r>
        <w:t>-d. Docker build, container startup and the health response still need to be checked on a running Docker engine.</w:t>
      </w:r>
    </w:p>
    <w:p w14:paraId="25324208" w14:textId="77777777" w:rsidR="00FE64A1" w:rsidRDefault="00E4686C">
      <w:r>
        <w:br w:type="page"/>
      </w:r>
    </w:p>
    <w:p w14:paraId="141BFAAF" w14:textId="77777777" w:rsidR="00FE64A1" w:rsidRDefault="00E4686C">
      <w:pPr>
        <w:pStyle w:val="Heading1"/>
      </w:pPr>
      <w:r>
        <w:lastRenderedPageBreak/>
        <w:t>Task 6 – Minikube / Kubernetes deployment (8 marks)</w:t>
      </w:r>
    </w:p>
    <w:p w14:paraId="106CD3E2" w14:textId="77777777" w:rsidR="00FE64A1" w:rsidRDefault="00E4686C">
      <w:r>
        <w:t>For Minikube, I set up one Deployment with one initial replica and a NodePort Service. The container listens on port 8080; the Service forwards port 8080 to it.</w:t>
      </w:r>
    </w:p>
    <w:p w14:paraId="3A094371" w14:textId="77777777" w:rsidR="00FE64A1" w:rsidRDefault="00E4686C">
      <w:pPr>
        <w:pStyle w:val="Heading2"/>
      </w:pPr>
      <w:r>
        <w:t>Relevant YAML configuration</w:t>
      </w:r>
    </w:p>
    <w:tbl>
      <w:tblPr>
        <w:tblW w:w="0" w:type="auto"/>
        <w:tblLayout w:type="fixed"/>
        <w:tblLook w:val="04A0" w:firstRow="1" w:lastRow="0" w:firstColumn="1" w:lastColumn="0" w:noHBand="0" w:noVBand="1"/>
      </w:tblPr>
      <w:tblGrid>
        <w:gridCol w:w="9994"/>
      </w:tblGrid>
      <w:tr w:rsidR="00FE64A1" w14:paraId="46253739"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106D24B0" w14:textId="77777777" w:rsidR="00FE64A1" w:rsidRDefault="00E4686C">
            <w:pPr>
              <w:pStyle w:val="CodeExample"/>
            </w:pPr>
            <w:r>
              <w:t>Deployment: k8s/deployment.yaml</w:t>
            </w:r>
            <w:r>
              <w:br/>
              <w:t xml:space="preserve">  replicas: 1</w:t>
            </w:r>
            <w:r>
              <w:br/>
              <w:t xml:space="preserve">  image: campus-equipment-booking:set-d</w:t>
            </w:r>
            <w:r>
              <w:br/>
              <w:t xml:space="preserve">  imagePullPolicy: Never</w:t>
            </w:r>
            <w:r>
              <w:br/>
              <w:t xml:space="preserve">  containerPort: 8080</w:t>
            </w:r>
            <w:r>
              <w:br/>
              <w:t xml:space="preserve">  readinessProbe: GET /actuator/health :8080</w:t>
            </w:r>
            <w:r>
              <w:br/>
            </w:r>
            <w:r>
              <w:br/>
              <w:t>Service: k8s/service.yaml</w:t>
            </w:r>
            <w:r>
              <w:br/>
              <w:t xml:space="preserve">  type: NodePort</w:t>
            </w:r>
            <w:r>
              <w:br/>
              <w:t xml:space="preserve">  port: 8080</w:t>
            </w:r>
            <w:r>
              <w:br/>
              <w:t xml:space="preserve">  targetPort: 8080</w:t>
            </w:r>
            <w:r>
              <w:br/>
              <w:t xml:space="preserve">  nodePort: 30080</w:t>
            </w:r>
          </w:p>
        </w:tc>
      </w:tr>
    </w:tbl>
    <w:p w14:paraId="1CC463E5" w14:textId="77777777" w:rsidR="00FE64A1" w:rsidRDefault="00FE64A1">
      <w:pPr>
        <w:spacing w:after="0"/>
      </w:pPr>
    </w:p>
    <w:p w14:paraId="35390808" w14:textId="77777777" w:rsidR="00FE64A1" w:rsidRDefault="00E4686C">
      <w:pPr>
        <w:pStyle w:val="Heading2"/>
      </w:pPr>
      <w:r>
        <w:t>Deployment commands</w:t>
      </w:r>
    </w:p>
    <w:tbl>
      <w:tblPr>
        <w:tblW w:w="0" w:type="auto"/>
        <w:tblLayout w:type="fixed"/>
        <w:tblLook w:val="04A0" w:firstRow="1" w:lastRow="0" w:firstColumn="1" w:lastColumn="0" w:noHBand="0" w:noVBand="1"/>
      </w:tblPr>
      <w:tblGrid>
        <w:gridCol w:w="9994"/>
      </w:tblGrid>
      <w:tr w:rsidR="00FE64A1" w14:paraId="6056A518"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67F5EB74" w14:textId="77777777" w:rsidR="00FE64A1" w:rsidRDefault="00E4686C">
            <w:pPr>
              <w:pStyle w:val="CodeExample"/>
            </w:pPr>
            <w:r>
              <w:t>minikube start --driver=docker</w:t>
            </w:r>
            <w:r>
              <w:br/>
              <w:t>minikube image load campus-equipment-booking:set-d</w:t>
            </w:r>
            <w:r>
              <w:br/>
              <w:t>kubectl apply -f k8s/deployment.yaml</w:t>
            </w:r>
            <w:r>
              <w:br/>
              <w:t>kubectl apply -f k8s/service.yaml</w:t>
            </w:r>
            <w:r>
              <w:br/>
              <w:t>kubectl rollout status deployment/campus-equipment-booking</w:t>
            </w:r>
            <w:r>
              <w:br/>
              <w:t>kubectl get deployments,pods,services</w:t>
            </w:r>
          </w:p>
        </w:tc>
      </w:tr>
    </w:tbl>
    <w:p w14:paraId="77086F65" w14:textId="77777777" w:rsidR="00FE64A1" w:rsidRDefault="00FE64A1">
      <w:pPr>
        <w:spacing w:after="0"/>
      </w:pPr>
    </w:p>
    <w:p w14:paraId="19A66231" w14:textId="77777777" w:rsidR="00FE64A1" w:rsidRDefault="00E4686C">
      <w:pPr>
        <w:keepNext/>
        <w:spacing w:before="80" w:after="40"/>
        <w:jc w:val="center"/>
      </w:pPr>
      <w:r w:rsidRPr="00E453B5">
        <w:rPr>
          <w:noProof/>
          <w:vertAlign w:val="subscript"/>
        </w:rPr>
        <w:drawing>
          <wp:inline distT="0" distB="0" distL="0" distR="0" wp14:anchorId="5D4FA8F1" wp14:editId="10CA7FC5">
            <wp:extent cx="6218441" cy="1914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_vscode_example.png"/>
                    <pic:cNvPicPr/>
                  </pic:nvPicPr>
                  <pic:blipFill>
                    <a:blip r:embed="rId15"/>
                    <a:stretch>
                      <a:fillRect/>
                    </a:stretch>
                  </pic:blipFill>
                  <pic:spPr>
                    <a:xfrm>
                      <a:off x="0" y="0"/>
                      <a:ext cx="6220517" cy="1915164"/>
                    </a:xfrm>
                    <a:prstGeom prst="rect">
                      <a:avLst/>
                    </a:prstGeom>
                  </pic:spPr>
                </pic:pic>
              </a:graphicData>
            </a:graphic>
          </wp:inline>
        </w:drawing>
      </w:r>
    </w:p>
    <w:p w14:paraId="0315656F" w14:textId="77777777" w:rsidR="00FE64A1" w:rsidRDefault="00E4686C">
      <w:r>
        <w:t>To check the Service locally, forward port 18080 to 8080 in one terminal, then request /actuator/health from a second terminal.</w:t>
      </w:r>
    </w:p>
    <w:p w14:paraId="66E10BBE" w14:textId="77777777" w:rsidR="00FE64A1" w:rsidRDefault="00E4686C">
      <w:pPr>
        <w:pStyle w:val="Heading2"/>
      </w:pPr>
      <w:r>
        <w:t>Scaling to two replicas</w:t>
      </w:r>
    </w:p>
    <w:tbl>
      <w:tblPr>
        <w:tblW w:w="0" w:type="auto"/>
        <w:tblLayout w:type="fixed"/>
        <w:tblLook w:val="04A0" w:firstRow="1" w:lastRow="0" w:firstColumn="1" w:lastColumn="0" w:noHBand="0" w:noVBand="1"/>
      </w:tblPr>
      <w:tblGrid>
        <w:gridCol w:w="9994"/>
      </w:tblGrid>
      <w:tr w:rsidR="00FE64A1" w14:paraId="40A2A09E"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628C6F9C" w14:textId="77777777" w:rsidR="00FE64A1" w:rsidRDefault="00E4686C">
            <w:pPr>
              <w:pStyle w:val="CodeExample"/>
            </w:pPr>
            <w:r>
              <w:t>kubectl scale deployment/campus-equipment-booking --replicas=2</w:t>
            </w:r>
            <w:r>
              <w:br/>
              <w:t>kubectl rollout status deployment/campus-equipment-booking</w:t>
            </w:r>
            <w:r>
              <w:br/>
              <w:t>kubectl get deployments,pods</w:t>
            </w:r>
          </w:p>
        </w:tc>
      </w:tr>
    </w:tbl>
    <w:p w14:paraId="39F8AB49" w14:textId="77777777" w:rsidR="00FE64A1" w:rsidRDefault="00FE64A1">
      <w:pPr>
        <w:spacing w:after="0"/>
      </w:pPr>
    </w:p>
    <w:p w14:paraId="13CFD9DA" w14:textId="77777777" w:rsidR="00FE64A1" w:rsidRDefault="00E4686C">
      <w:pPr>
        <w:keepNext/>
        <w:spacing w:before="80" w:after="40"/>
        <w:jc w:val="center"/>
      </w:pPr>
      <w:r>
        <w:rPr>
          <w:noProof/>
        </w:rPr>
        <w:lastRenderedPageBreak/>
        <w:drawing>
          <wp:inline distT="0" distB="0" distL="0" distR="0" wp14:anchorId="2CBA9EA3" wp14:editId="72E3B355">
            <wp:extent cx="6828177" cy="1704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_vscode_example.png"/>
                    <pic:cNvPicPr/>
                  </pic:nvPicPr>
                  <pic:blipFill>
                    <a:blip r:embed="rId16"/>
                    <a:stretch>
                      <a:fillRect/>
                    </a:stretch>
                  </pic:blipFill>
                  <pic:spPr>
                    <a:xfrm>
                      <a:off x="0" y="0"/>
                      <a:ext cx="6829079" cy="1705200"/>
                    </a:xfrm>
                    <a:prstGeom prst="rect">
                      <a:avLst/>
                    </a:prstGeom>
                  </pic:spPr>
                </pic:pic>
              </a:graphicData>
            </a:graphic>
          </wp:inline>
        </w:drawing>
      </w:r>
    </w:p>
    <w:p w14:paraId="201012BE" w14:textId="77777777" w:rsidR="00FE64A1" w:rsidRDefault="00E4686C">
      <w:pPr>
        <w:pStyle w:val="Heading1"/>
      </w:pPr>
      <w:r>
        <w:t>Task 7 – README, CI workflow and submission evidence (6 marks)</w:t>
      </w:r>
    </w:p>
    <w:p w14:paraId="23ABD06D" w14:textId="77777777" w:rsidR="00FE64A1" w:rsidRDefault="00E4686C">
      <w:pPr>
        <w:pStyle w:val="Heading2"/>
      </w:pPr>
      <w:r>
        <w:t>README.md and included files</w:t>
      </w:r>
    </w:p>
    <w:p w14:paraId="1167B16E" w14:textId="77777777" w:rsidR="00FE64A1" w:rsidRDefault="00E4686C">
      <w:r>
        <w:t>The README has the commands I would need to repeat the lab: Maven tests and package, Docker build/run, Minikube setup, health check and scaling.</w:t>
      </w:r>
    </w:p>
    <w:tbl>
      <w:tblPr>
        <w:tblW w:w="0" w:type="auto"/>
        <w:jc w:val="center"/>
        <w:tblLayout w:type="fixed"/>
        <w:tblLook w:val="04A0" w:firstRow="1" w:lastRow="0" w:firstColumn="1" w:lastColumn="0" w:noHBand="0" w:noVBand="1"/>
      </w:tblPr>
      <w:tblGrid>
        <w:gridCol w:w="4997"/>
        <w:gridCol w:w="6077"/>
      </w:tblGrid>
      <w:tr w:rsidR="00FE64A1" w14:paraId="5B54E2DE" w14:textId="77777777">
        <w:trPr>
          <w:jc w:val="center"/>
        </w:trPr>
        <w:tc>
          <w:tcPr>
            <w:tcW w:w="4997"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520E758B" w14:textId="77777777" w:rsidR="00FE64A1" w:rsidRDefault="00E4686C">
            <w:r>
              <w:rPr>
                <w:b/>
                <w:color w:val="20354B"/>
                <w:sz w:val="17"/>
              </w:rPr>
              <w:t>Path</w:t>
            </w:r>
          </w:p>
        </w:tc>
        <w:tc>
          <w:tcPr>
            <w:tcW w:w="4997"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0FC03243" w14:textId="77777777" w:rsidR="00FE64A1" w:rsidRDefault="00E4686C">
            <w:r>
              <w:rPr>
                <w:b/>
                <w:color w:val="20354B"/>
                <w:sz w:val="17"/>
              </w:rPr>
              <w:t>Purpose</w:t>
            </w:r>
          </w:p>
        </w:tc>
      </w:tr>
      <w:tr w:rsidR="00FE64A1" w14:paraId="77875D4C"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62905722" w14:textId="77777777" w:rsidR="00FE64A1" w:rsidRDefault="00E4686C">
            <w:pPr>
              <w:spacing w:after="20"/>
            </w:pPr>
            <w:r>
              <w:rPr>
                <w:sz w:val="17"/>
              </w:rPr>
              <w:t>src/main/java/</w:t>
            </w:r>
          </w:p>
        </w:tc>
        <w:tc>
          <w:tcPr>
            <w:tcW w:w="6077" w:type="dxa"/>
            <w:tcBorders>
              <w:top w:val="single" w:sz="4" w:space="0" w:color="CFD6DF"/>
              <w:left w:val="single" w:sz="4" w:space="0" w:color="CFD6DF"/>
              <w:bottom w:val="single" w:sz="4" w:space="0" w:color="CFD6DF"/>
              <w:right w:val="single" w:sz="4" w:space="0" w:color="CFD6DF"/>
            </w:tcBorders>
            <w:vAlign w:val="center"/>
          </w:tcPr>
          <w:p w14:paraId="566B9030" w14:textId="77777777" w:rsidR="00FE64A1" w:rsidRDefault="00E4686C">
            <w:pPr>
              <w:spacing w:after="20"/>
            </w:pPr>
            <w:r>
              <w:rPr>
                <w:sz w:val="17"/>
              </w:rPr>
              <w:t>Booking API and corrected service logic</w:t>
            </w:r>
          </w:p>
        </w:tc>
      </w:tr>
      <w:tr w:rsidR="00FE64A1" w14:paraId="53B5D155"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1F1320FA" w14:textId="77777777" w:rsidR="00FE64A1" w:rsidRDefault="00E4686C">
            <w:pPr>
              <w:spacing w:after="20"/>
            </w:pPr>
            <w:r>
              <w:rPr>
                <w:sz w:val="17"/>
              </w:rPr>
              <w:t>src/test/java/</w:t>
            </w:r>
          </w:p>
        </w:tc>
        <w:tc>
          <w:tcPr>
            <w:tcW w:w="6077" w:type="dxa"/>
            <w:tcBorders>
              <w:top w:val="single" w:sz="4" w:space="0" w:color="CFD6DF"/>
              <w:left w:val="single" w:sz="4" w:space="0" w:color="CFD6DF"/>
              <w:bottom w:val="single" w:sz="4" w:space="0" w:color="CFD6DF"/>
              <w:right w:val="single" w:sz="4" w:space="0" w:color="CFD6DF"/>
            </w:tcBorders>
            <w:vAlign w:val="center"/>
          </w:tcPr>
          <w:p w14:paraId="3BE4CDBE" w14:textId="77777777" w:rsidR="00FE64A1" w:rsidRDefault="00E4686C">
            <w:pPr>
              <w:spacing w:after="20"/>
            </w:pPr>
            <w:r>
              <w:rPr>
                <w:sz w:val="17"/>
              </w:rPr>
              <w:t>Original six tests and seven new regression tests</w:t>
            </w:r>
          </w:p>
        </w:tc>
      </w:tr>
      <w:tr w:rsidR="00FE64A1" w14:paraId="53E8BDB8"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012C8585" w14:textId="77777777" w:rsidR="00FE64A1" w:rsidRDefault="00E4686C">
            <w:pPr>
              <w:spacing w:after="20"/>
            </w:pPr>
            <w:r>
              <w:rPr>
                <w:sz w:val="17"/>
              </w:rPr>
              <w:t>pom.xml</w:t>
            </w:r>
          </w:p>
        </w:tc>
        <w:tc>
          <w:tcPr>
            <w:tcW w:w="6077" w:type="dxa"/>
            <w:tcBorders>
              <w:top w:val="single" w:sz="4" w:space="0" w:color="CFD6DF"/>
              <w:left w:val="single" w:sz="4" w:space="0" w:color="CFD6DF"/>
              <w:bottom w:val="single" w:sz="4" w:space="0" w:color="CFD6DF"/>
              <w:right w:val="single" w:sz="4" w:space="0" w:color="CFD6DF"/>
            </w:tcBorders>
            <w:vAlign w:val="center"/>
          </w:tcPr>
          <w:p w14:paraId="240AF86A" w14:textId="77777777" w:rsidR="00FE64A1" w:rsidRDefault="00E4686C">
            <w:pPr>
              <w:spacing w:after="20"/>
            </w:pPr>
            <w:r>
              <w:rPr>
                <w:sz w:val="17"/>
              </w:rPr>
              <w:t>Java 17 dependencies and build plugin</w:t>
            </w:r>
          </w:p>
        </w:tc>
      </w:tr>
      <w:tr w:rsidR="00FE64A1" w14:paraId="4C2A5A62"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22C31E90" w14:textId="77777777" w:rsidR="00FE64A1" w:rsidRDefault="00E4686C">
            <w:pPr>
              <w:spacing w:after="20"/>
            </w:pPr>
            <w:r>
              <w:rPr>
                <w:sz w:val="17"/>
              </w:rPr>
              <w:t>Dockerfile</w:t>
            </w:r>
          </w:p>
        </w:tc>
        <w:tc>
          <w:tcPr>
            <w:tcW w:w="6077" w:type="dxa"/>
            <w:tcBorders>
              <w:top w:val="single" w:sz="4" w:space="0" w:color="CFD6DF"/>
              <w:left w:val="single" w:sz="4" w:space="0" w:color="CFD6DF"/>
              <w:bottom w:val="single" w:sz="4" w:space="0" w:color="CFD6DF"/>
              <w:right w:val="single" w:sz="4" w:space="0" w:color="CFD6DF"/>
            </w:tcBorders>
            <w:vAlign w:val="center"/>
          </w:tcPr>
          <w:p w14:paraId="32784CE2" w14:textId="77777777" w:rsidR="00FE64A1" w:rsidRDefault="00E4686C">
            <w:pPr>
              <w:spacing w:after="20"/>
            </w:pPr>
            <w:r>
              <w:rPr>
                <w:sz w:val="17"/>
              </w:rPr>
              <w:t>Java 17 container configuration</w:t>
            </w:r>
          </w:p>
        </w:tc>
      </w:tr>
      <w:tr w:rsidR="00FE64A1" w14:paraId="7BDB18BE"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0FDA4B1B" w14:textId="77777777" w:rsidR="00FE64A1" w:rsidRDefault="00E4686C">
            <w:pPr>
              <w:spacing w:after="20"/>
            </w:pPr>
            <w:r>
              <w:rPr>
                <w:sz w:val="17"/>
              </w:rPr>
              <w:t>k8s/deployment.yaml, k8s/service.yaml</w:t>
            </w:r>
          </w:p>
        </w:tc>
        <w:tc>
          <w:tcPr>
            <w:tcW w:w="6077" w:type="dxa"/>
            <w:tcBorders>
              <w:top w:val="single" w:sz="4" w:space="0" w:color="CFD6DF"/>
              <w:left w:val="single" w:sz="4" w:space="0" w:color="CFD6DF"/>
              <w:bottom w:val="single" w:sz="4" w:space="0" w:color="CFD6DF"/>
              <w:right w:val="single" w:sz="4" w:space="0" w:color="CFD6DF"/>
            </w:tcBorders>
            <w:vAlign w:val="center"/>
          </w:tcPr>
          <w:p w14:paraId="447FF4B2" w14:textId="77777777" w:rsidR="00FE64A1" w:rsidRDefault="00E4686C">
            <w:pPr>
              <w:spacing w:after="20"/>
            </w:pPr>
            <w:r>
              <w:rPr>
                <w:sz w:val="17"/>
              </w:rPr>
              <w:t>Deployment and NodePort Service resources</w:t>
            </w:r>
          </w:p>
        </w:tc>
      </w:tr>
      <w:tr w:rsidR="00FE64A1" w14:paraId="015977F0"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1F512730" w14:textId="77777777" w:rsidR="00FE64A1" w:rsidRDefault="00E4686C">
            <w:pPr>
              <w:spacing w:after="20"/>
            </w:pPr>
            <w:r>
              <w:rPr>
                <w:sz w:val="17"/>
              </w:rPr>
              <w:t>.github/workflows/ci.yml</w:t>
            </w:r>
          </w:p>
        </w:tc>
        <w:tc>
          <w:tcPr>
            <w:tcW w:w="6077" w:type="dxa"/>
            <w:tcBorders>
              <w:top w:val="single" w:sz="4" w:space="0" w:color="CFD6DF"/>
              <w:left w:val="single" w:sz="4" w:space="0" w:color="CFD6DF"/>
              <w:bottom w:val="single" w:sz="4" w:space="0" w:color="CFD6DF"/>
              <w:right w:val="single" w:sz="4" w:space="0" w:color="CFD6DF"/>
            </w:tcBorders>
            <w:vAlign w:val="center"/>
          </w:tcPr>
          <w:p w14:paraId="07592127" w14:textId="77777777" w:rsidR="00FE64A1" w:rsidRDefault="00E4686C">
            <w:pPr>
              <w:spacing w:after="20"/>
            </w:pPr>
            <w:r>
              <w:rPr>
                <w:sz w:val="17"/>
              </w:rPr>
              <w:t>Automated Maven testing, packaging and Docker build</w:t>
            </w:r>
          </w:p>
        </w:tc>
      </w:tr>
      <w:tr w:rsidR="00FE64A1" w14:paraId="4C32FD12"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14:paraId="605AF074" w14:textId="77777777" w:rsidR="00FE64A1" w:rsidRDefault="00E4686C">
            <w:pPr>
              <w:spacing w:after="20"/>
            </w:pPr>
            <w:r>
              <w:rPr>
                <w:sz w:val="17"/>
              </w:rPr>
              <w:t>README.md</w:t>
            </w:r>
          </w:p>
        </w:tc>
        <w:tc>
          <w:tcPr>
            <w:tcW w:w="6077" w:type="dxa"/>
            <w:tcBorders>
              <w:top w:val="single" w:sz="4" w:space="0" w:color="CFD6DF"/>
              <w:left w:val="single" w:sz="4" w:space="0" w:color="CFD6DF"/>
              <w:bottom w:val="single" w:sz="4" w:space="0" w:color="CFD6DF"/>
              <w:right w:val="single" w:sz="4" w:space="0" w:color="CFD6DF"/>
            </w:tcBorders>
            <w:vAlign w:val="center"/>
          </w:tcPr>
          <w:p w14:paraId="1BC769CF" w14:textId="77777777" w:rsidR="00FE64A1" w:rsidRDefault="00E4686C">
            <w:pPr>
              <w:spacing w:after="20"/>
            </w:pPr>
            <w:r>
              <w:rPr>
                <w:sz w:val="17"/>
              </w:rPr>
              <w:t>Commands and setup instructions</w:t>
            </w:r>
          </w:p>
        </w:tc>
      </w:tr>
      <w:tr w:rsidR="00FE64A1" w14:paraId="4C32FD12"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r>
              <w:t>Jenkinsfile</w:t>
            </w:r>
          </w:p>
        </w:tc>
        <w:tc>
          <w:tcPr>
            <w:tcW w:w="6077" w:type="dxa"/>
            <w:tcBorders>
              <w:top w:val="single" w:sz="4" w:space="0" w:color="CFD6DF"/>
              <w:left w:val="single" w:sz="4" w:space="0" w:color="CFD6DF"/>
              <w:bottom w:val="single" w:sz="4" w:space="0" w:color="CFD6DF"/>
              <w:right w:val="single" w:sz="4" w:space="0" w:color="CFD6DF"/>
            </w:tcBorders>
            <w:vAlign w:val="center"/>
          </w:tcPr>
          <w:p>
            <w:r>
              <w:t>Five-stage Maven, Docker and health-check pipeline</w:t>
            </w:r>
          </w:p>
        </w:tc>
      </w:tr>
      <w:tr w:rsidR="00FE64A1" w14:paraId="4C32FD12"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r>
              <w:t>jenkins/Dockerfile, jenkins/compose.yaml</w:t>
            </w:r>
          </w:p>
        </w:tc>
        <w:tc>
          <w:tcPr>
            <w:tcW w:w="6077" w:type="dxa"/>
            <w:tcBorders>
              <w:top w:val="single" w:sz="4" w:space="0" w:color="CFD6DF"/>
              <w:left w:val="single" w:sz="4" w:space="0" w:color="CFD6DF"/>
              <w:bottom w:val="single" w:sz="4" w:space="0" w:color="CFD6DF"/>
              <w:right w:val="single" w:sz="4" w:space="0" w:color="CFD6DF"/>
            </w:tcBorders>
            <w:vAlign w:val="center"/>
          </w:tcPr>
          <w:p>
            <w:r>
              <w:t>Docker-hosted Jenkins on localhost:8081</w:t>
            </w:r>
          </w:p>
        </w:tc>
      </w:tr>
    </w:tbl>
    <w:p w14:paraId="5B237155" w14:textId="77777777" w:rsidR="00FE64A1" w:rsidRDefault="00FE64A1">
      <w:pPr>
        <w:spacing w:after="0"/>
      </w:pPr>
    </w:p>
    <w:p w14:paraId="79BFA2E4" w14:textId="77777777" w:rsidR="00FE64A1" w:rsidRDefault="00E4686C">
      <w:pPr>
        <w:pStyle w:val="Heading2"/>
      </w:pPr>
      <w:r>
        <w:t>CI workflow – .github/workflows/ci.yml</w:t>
      </w:r>
    </w:p>
    <w:tbl>
      <w:tblPr>
        <w:tblW w:w="0" w:type="auto"/>
        <w:tblLayout w:type="fixed"/>
        <w:tblLook w:val="04A0" w:firstRow="1" w:lastRow="0" w:firstColumn="1" w:lastColumn="0" w:noHBand="0" w:noVBand="1"/>
      </w:tblPr>
      <w:tblGrid>
        <w:gridCol w:w="9994"/>
      </w:tblGrid>
      <w:tr w:rsidR="00FE64A1" w14:paraId="6A6C639E" w14:textId="77777777">
        <w:tc>
          <w:tcPr>
            <w:tcW w:w="9994" w:type="dxa"/>
            <w:tcBorders>
              <w:top w:val="single" w:sz="4" w:space="0" w:color="E1E5EB"/>
              <w:left w:val="single" w:sz="4" w:space="0" w:color="E1E5EB"/>
              <w:bottom w:val="single" w:sz="4" w:space="0" w:color="E1E5EB"/>
              <w:right w:val="single" w:sz="4" w:space="0" w:color="E1E5EB"/>
            </w:tcBorders>
            <w:shd w:val="clear" w:color="auto" w:fill="F1F4F7"/>
          </w:tcPr>
          <w:p w14:paraId="47D8FCF0" w14:textId="77777777" w:rsidR="00FE64A1" w:rsidRDefault="00E4686C">
            <w:pPr>
              <w:pStyle w:val="CodeExample"/>
            </w:pPr>
            <w:r>
              <w:t>on: push / pull_request</w:t>
            </w:r>
            <w:r>
              <w:br/>
              <w:t>runs-on: ubuntu-latest</w:t>
            </w:r>
            <w:r>
              <w:br/>
              <w:t>actions/checkout@v4</w:t>
            </w:r>
            <w:r>
              <w:br/>
              <w:t>actions/setup-java@v4  (Temurin Java 17)</w:t>
            </w:r>
            <w:r>
              <w:br/>
              <w:t>mvn -B clean test</w:t>
            </w:r>
            <w:r>
              <w:br/>
              <w:t>mvn -B clean package</w:t>
            </w:r>
            <w:r>
              <w:br/>
              <w:t>docker build -t campus-equipment-booking:set-d .</w:t>
            </w:r>
          </w:p>
        </w:tc>
      </w:tr>
    </w:tbl>
    <w:p w14:paraId="5B369BD5" w14:textId="77777777" w:rsidR="00FE64A1" w:rsidRDefault="00FE64A1">
      <w:pPr>
        <w:spacing w:after="0"/>
      </w:pPr>
    </w:p>
    <w:p w14:paraId="590528BF" w14:textId="77777777" w:rsidR="00FE64A1" w:rsidRDefault="00E4686C">
      <w:r>
        <w:t>GitHub Actions still handles push/PR checks. I also added Jenkins as a separate, locally hosted pipeline for checkout, tests, JAR packaging, Docker build and container health verification. A successful Jenkins run has not yet been recorded.</w:t>
      </w:r>
    </w:p>
    <w:p w14:paraId="35F91695" w14:textId="77777777" w:rsidR="00FE64A1" w:rsidRDefault="00E4686C">
      <w:pPr>
        <w:pStyle w:val="Heading2"/>
      </w:pPr>
      <w:r>
        <w:t>Evidence summary</w:t>
      </w:r>
    </w:p>
    <w:tbl>
      <w:tblPr>
        <w:tblW w:w="10777" w:type="dxa"/>
        <w:jc w:val="center"/>
        <w:tblLayout w:type="fixed"/>
        <w:tblLook w:val="04A0" w:firstRow="1" w:lastRow="0" w:firstColumn="1" w:lastColumn="0" w:noHBand="0" w:noVBand="1"/>
      </w:tblPr>
      <w:tblGrid>
        <w:gridCol w:w="4359"/>
        <w:gridCol w:w="6418"/>
      </w:tblGrid>
      <w:tr w:rsidR="00FE64A1" w14:paraId="53C2DB85" w14:textId="77777777" w:rsidTr="00A5097C">
        <w:trPr>
          <w:trHeight w:val="355"/>
          <w:jc w:val="center"/>
        </w:trPr>
        <w:tc>
          <w:tcPr>
            <w:tcW w:w="4359"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2FE41AE3" w14:textId="77777777" w:rsidR="00FE64A1" w:rsidRDefault="00E4686C">
            <w:r>
              <w:rPr>
                <w:b/>
                <w:color w:val="20354B"/>
                <w:sz w:val="16"/>
              </w:rPr>
              <w:t>Area</w:t>
            </w:r>
          </w:p>
        </w:tc>
        <w:tc>
          <w:tcPr>
            <w:tcW w:w="6418" w:type="dxa"/>
            <w:tcBorders>
              <w:top w:val="single" w:sz="4" w:space="0" w:color="CFD6DF"/>
              <w:left w:val="single" w:sz="4" w:space="0" w:color="CFD6DF"/>
              <w:bottom w:val="single" w:sz="4" w:space="0" w:color="CFD6DF"/>
              <w:right w:val="single" w:sz="4" w:space="0" w:color="CFD6DF"/>
            </w:tcBorders>
            <w:shd w:val="clear" w:color="auto" w:fill="E7ECF2"/>
            <w:vAlign w:val="center"/>
          </w:tcPr>
          <w:p w14:paraId="5CE83840" w14:textId="77777777" w:rsidR="00FE64A1" w:rsidRDefault="00E4686C">
            <w:r>
              <w:rPr>
                <w:b/>
                <w:color w:val="20354B"/>
                <w:sz w:val="16"/>
              </w:rPr>
              <w:t>Evidence included</w:t>
            </w:r>
          </w:p>
        </w:tc>
      </w:tr>
      <w:tr w:rsidR="00FE64A1" w14:paraId="235F3302" w14:textId="77777777" w:rsidTr="00A5097C">
        <w:trPr>
          <w:trHeight w:val="284"/>
          <w:jc w:val="center"/>
        </w:trPr>
        <w:tc>
          <w:tcPr>
            <w:tcW w:w="4359" w:type="dxa"/>
            <w:tcBorders>
              <w:top w:val="single" w:sz="4" w:space="0" w:color="CFD6DF"/>
              <w:left w:val="single" w:sz="4" w:space="0" w:color="CFD6DF"/>
              <w:bottom w:val="single" w:sz="4" w:space="0" w:color="CFD6DF"/>
              <w:right w:val="single" w:sz="4" w:space="0" w:color="CFD6DF"/>
            </w:tcBorders>
            <w:vAlign w:val="center"/>
          </w:tcPr>
          <w:p w14:paraId="756C6936" w14:textId="77777777" w:rsidR="00FE64A1" w:rsidRDefault="00E4686C">
            <w:pPr>
              <w:spacing w:after="20"/>
            </w:pPr>
            <w:r>
              <w:rPr>
                <w:sz w:val="16"/>
              </w:rPr>
              <w:t>Git workflow</w:t>
            </w:r>
          </w:p>
        </w:tc>
        <w:tc>
          <w:tcPr>
            <w:tcW w:w="6418" w:type="dxa"/>
            <w:tcBorders>
              <w:top w:val="single" w:sz="4" w:space="0" w:color="CFD6DF"/>
              <w:left w:val="single" w:sz="4" w:space="0" w:color="CFD6DF"/>
              <w:bottom w:val="single" w:sz="4" w:space="0" w:color="CFD6DF"/>
              <w:right w:val="single" w:sz="4" w:space="0" w:color="CFD6DF"/>
            </w:tcBorders>
            <w:vAlign w:val="center"/>
          </w:tcPr>
          <w:p w14:paraId="5B0D2C09" w14:textId="77777777" w:rsidR="00FE64A1" w:rsidRDefault="00E4686C">
            <w:pPr>
              <w:spacing w:after="20"/>
            </w:pPr>
            <w:r>
              <w:rPr>
                <w:sz w:val="16"/>
              </w:rPr>
              <w:t>Actual branch, history, status and code diff from Git</w:t>
            </w:r>
          </w:p>
        </w:tc>
      </w:tr>
      <w:tr w:rsidR="00FE64A1" w14:paraId="336B51B1" w14:textId="77777777" w:rsidTr="00A5097C">
        <w:trPr>
          <w:trHeight w:val="284"/>
          <w:jc w:val="center"/>
        </w:trPr>
        <w:tc>
          <w:tcPr>
            <w:tcW w:w="4359" w:type="dxa"/>
            <w:tcBorders>
              <w:top w:val="single" w:sz="4" w:space="0" w:color="CFD6DF"/>
              <w:left w:val="single" w:sz="4" w:space="0" w:color="CFD6DF"/>
              <w:bottom w:val="single" w:sz="4" w:space="0" w:color="CFD6DF"/>
              <w:right w:val="single" w:sz="4" w:space="0" w:color="CFD6DF"/>
            </w:tcBorders>
            <w:vAlign w:val="center"/>
          </w:tcPr>
          <w:p w14:paraId="1634901F" w14:textId="77777777" w:rsidR="00FE64A1" w:rsidRDefault="00E4686C">
            <w:pPr>
              <w:spacing w:after="20"/>
            </w:pPr>
            <w:r>
              <w:rPr>
                <w:sz w:val="16"/>
              </w:rPr>
              <w:t>Source changes</w:t>
            </w:r>
          </w:p>
        </w:tc>
        <w:tc>
          <w:tcPr>
            <w:tcW w:w="6418" w:type="dxa"/>
            <w:tcBorders>
              <w:top w:val="single" w:sz="4" w:space="0" w:color="CFD6DF"/>
              <w:left w:val="single" w:sz="4" w:space="0" w:color="CFD6DF"/>
              <w:bottom w:val="single" w:sz="4" w:space="0" w:color="CFD6DF"/>
              <w:right w:val="single" w:sz="4" w:space="0" w:color="CFD6DF"/>
            </w:tcBorders>
            <w:vAlign w:val="center"/>
          </w:tcPr>
          <w:p w14:paraId="7989B82B" w14:textId="77777777" w:rsidR="00FE64A1" w:rsidRDefault="00E4686C">
            <w:pPr>
              <w:spacing w:after="20"/>
            </w:pPr>
            <w:r>
              <w:rPr>
                <w:sz w:val="16"/>
              </w:rPr>
              <w:t>Capacity comparison, borrower validation and tests</w:t>
            </w:r>
          </w:p>
        </w:tc>
      </w:tr>
      <w:tr w:rsidR="00FE64A1" w14:paraId="40286A03" w14:textId="77777777" w:rsidTr="00A5097C">
        <w:trPr>
          <w:trHeight w:val="266"/>
          <w:jc w:val="center"/>
        </w:trPr>
        <w:tc>
          <w:tcPr>
            <w:tcW w:w="4359" w:type="dxa"/>
            <w:tcBorders>
              <w:top w:val="single" w:sz="4" w:space="0" w:color="CFD6DF"/>
              <w:left w:val="single" w:sz="4" w:space="0" w:color="CFD6DF"/>
              <w:bottom w:val="single" w:sz="4" w:space="0" w:color="CFD6DF"/>
              <w:right w:val="single" w:sz="4" w:space="0" w:color="CFD6DF"/>
            </w:tcBorders>
            <w:vAlign w:val="center"/>
          </w:tcPr>
          <w:p w14:paraId="3729C7BF" w14:textId="77777777" w:rsidR="00FE64A1" w:rsidRDefault="00E4686C">
            <w:pPr>
              <w:spacing w:after="20"/>
            </w:pPr>
            <w:r>
              <w:rPr>
                <w:sz w:val="16"/>
              </w:rPr>
              <w:t>Build &amp; runtime</w:t>
            </w:r>
          </w:p>
        </w:tc>
        <w:tc>
          <w:tcPr>
            <w:tcW w:w="6418" w:type="dxa"/>
            <w:tcBorders>
              <w:top w:val="single" w:sz="4" w:space="0" w:color="CFD6DF"/>
              <w:left w:val="single" w:sz="4" w:space="0" w:color="CFD6DF"/>
              <w:bottom w:val="single" w:sz="4" w:space="0" w:color="CFD6DF"/>
              <w:right w:val="single" w:sz="4" w:space="0" w:color="CFD6DF"/>
            </w:tcBorders>
            <w:vAlign w:val="center"/>
          </w:tcPr>
          <w:p w14:paraId="58E0B90F" w14:textId="77777777" w:rsidR="00FE64A1" w:rsidRDefault="00E4686C">
            <w:pPr>
              <w:spacing w:after="20"/>
            </w:pPr>
            <w:r>
              <w:rPr>
                <w:sz w:val="16"/>
              </w:rPr>
              <w:t>Commands and generated expected-output figures (not live execution records)</w:t>
            </w:r>
          </w:p>
        </w:tc>
      </w:tr>
      <w:tr w:rsidR="00FE64A1" w14:paraId="576A7E11" w14:textId="77777777" w:rsidTr="00A5097C">
        <w:trPr>
          <w:trHeight w:val="284"/>
          <w:jc w:val="center"/>
        </w:trPr>
        <w:tc>
          <w:tcPr>
            <w:tcW w:w="4359" w:type="dxa"/>
            <w:tcBorders>
              <w:top w:val="single" w:sz="4" w:space="0" w:color="CFD6DF"/>
              <w:left w:val="single" w:sz="4" w:space="0" w:color="CFD6DF"/>
              <w:bottom w:val="single" w:sz="4" w:space="0" w:color="CFD6DF"/>
              <w:right w:val="single" w:sz="4" w:space="0" w:color="CFD6DF"/>
            </w:tcBorders>
            <w:vAlign w:val="center"/>
          </w:tcPr>
          <w:p w14:paraId="6977CEB4" w14:textId="77777777" w:rsidR="00FE64A1" w:rsidRDefault="00E4686C">
            <w:pPr>
              <w:spacing w:after="20"/>
            </w:pPr>
            <w:r>
              <w:rPr>
                <w:sz w:val="16"/>
              </w:rPr>
              <w:t>Deployment</w:t>
            </w:r>
          </w:p>
        </w:tc>
        <w:tc>
          <w:tcPr>
            <w:tcW w:w="6418" w:type="dxa"/>
            <w:tcBorders>
              <w:top w:val="single" w:sz="4" w:space="0" w:color="CFD6DF"/>
              <w:left w:val="single" w:sz="4" w:space="0" w:color="CFD6DF"/>
              <w:bottom w:val="single" w:sz="4" w:space="0" w:color="CFD6DF"/>
              <w:right w:val="single" w:sz="4" w:space="0" w:color="CFD6DF"/>
            </w:tcBorders>
            <w:vAlign w:val="center"/>
          </w:tcPr>
          <w:p w14:paraId="3441B286" w14:textId="77777777" w:rsidR="00FE64A1" w:rsidRDefault="00E4686C">
            <w:pPr>
              <w:spacing w:after="20"/>
            </w:pPr>
            <w:r>
              <w:rPr>
                <w:sz w:val="16"/>
              </w:rPr>
              <w:t>Dockerfile, Kubernetes YAML, health and scaling commands</w:t>
            </w:r>
          </w:p>
        </w:tc>
      </w:tr>
      <w:tr w:rsidR="00FE64A1" w14:paraId="37CE869F" w14:textId="77777777" w:rsidTr="00A5097C">
        <w:trPr>
          <w:trHeight w:val="266"/>
          <w:jc w:val="center"/>
        </w:trPr>
        <w:tc>
          <w:tcPr>
            <w:tcW w:w="4359" w:type="dxa"/>
            <w:tcBorders>
              <w:top w:val="single" w:sz="4" w:space="0" w:color="CFD6DF"/>
              <w:left w:val="single" w:sz="4" w:space="0" w:color="CFD6DF"/>
              <w:bottom w:val="single" w:sz="4" w:space="0" w:color="CFD6DF"/>
              <w:right w:val="single" w:sz="4" w:space="0" w:color="CFD6DF"/>
            </w:tcBorders>
            <w:vAlign w:val="center"/>
          </w:tcPr>
          <w:p w14:paraId="2B7345A4" w14:textId="77777777" w:rsidR="00FE64A1" w:rsidRDefault="00E4686C">
            <w:pPr>
              <w:spacing w:after="20"/>
            </w:pPr>
            <w:r>
              <w:rPr>
                <w:sz w:val="16"/>
              </w:rPr>
              <w:t>Documentation</w:t>
            </w:r>
          </w:p>
        </w:tc>
        <w:tc>
          <w:tcPr>
            <w:tcW w:w="6418" w:type="dxa"/>
            <w:tcBorders>
              <w:top w:val="single" w:sz="4" w:space="0" w:color="CFD6DF"/>
              <w:left w:val="single" w:sz="4" w:space="0" w:color="CFD6DF"/>
              <w:bottom w:val="single" w:sz="4" w:space="0" w:color="CFD6DF"/>
              <w:right w:val="single" w:sz="4" w:space="0" w:color="CFD6DF"/>
            </w:tcBorders>
            <w:vAlign w:val="center"/>
          </w:tcPr>
          <w:p w14:paraId="00437AE6" w14:textId="77777777" w:rsidR="00FE64A1" w:rsidRDefault="00E4686C">
            <w:pPr>
              <w:spacing w:after="20"/>
            </w:pPr>
            <w:r>
              <w:rPr>
                <w:sz w:val="16"/>
              </w:rPr>
              <w:t>README and CI workflow</w:t>
            </w:r>
          </w:p>
        </w:tc>
      </w:tr>
    </w:tbl>
    <w:p w14:paraId="090F5D08" w14:textId="77777777" w:rsidR="00FE64A1" w:rsidRDefault="00FE64A1">
      <w:pPr>
        <w:spacing w:after="0"/>
      </w:pPr>
    </w:p>
    <w:p w14:paraId="2D70A08C" w14:textId="77777777" w:rsidR="00FE64A1" w:rsidRDefault="00E4686C">
      <w:pPr>
        <w:pStyle w:val="Heading2"/>
      </w:pPr>
      <w:r>
        <w:t>Conclusion</w:t>
      </w:r>
    </w:p>
    <w:p w14:paraId="54CBEDE1" w14:textId="77777777" w:rsidR="00FE64A1" w:rsidRDefault="00E4686C">
      <w:r>
        <w:t>The capacity defect is fixed, the borrower validation cases are covered, and the six starter tests are retained. Source, Docker, Kubernetes, GitHub Actions and Jenkins configuration are included. The example terminal images in this report still need to be replaced with real execution evidence.</w:t>
      </w:r>
    </w:p>
    <w:p>
      <w:pPr>
        <w:pStyle w:val="Heading1"/>
        <w:keepNext/>
        <w:pageBreakBefore/>
      </w:pPr>
      <w:r>
        <w:t>Additional automation – Jenkins running in Docker</w:t>
      </w:r>
    </w:p>
    <w:p>
      <w:r>
        <w:t>I added Jenkins as an extension to the CI/CD setup. The Jenkins controller runs locally in a Docker container with Java 17, Maven, Git and the Docker CLI installed. It uses the local Docker engine to build and check the same Spring Boot image used in Task 5.</w:t>
      </w:r>
    </w:p>
    <w:p>
      <w:pPr>
        <w:pStyle w:val="Heading2"/>
      </w:pPr>
      <w:r>
        <w:t>Jenkins files included</w:t>
      </w:r>
    </w:p>
    <w:tbl>
      <w:tblPr>
        <w:tblW w:w="0" w:type="auto"/>
        <w:jc w:val="center"/>
        <w:tblLayout w:type="fixed"/>
        <w:tblLook w:val="04A0" w:firstRow="1" w:lastRow="0" w:firstColumn="1" w:lastColumn="0" w:noHBand="0" w:noVBand="1"/>
      </w:tblPr>
      <w:tblGrid>
        <w:gridCol w:w="4997"/>
        <w:gridCol w:w="4997"/>
      </w:tblGrid>
      <w:tr>
        <w:tc>
          <w:tcPr>
            <w:tcW w:w="4997" w:type="dxa"/>
            <w:tcBorders>
              <w:top w:val="single" w:sz="4" w:space="0" w:color="CFD6DF"/>
              <w:left w:val="single" w:sz="4" w:space="0" w:color="CFD6DF"/>
              <w:bottom w:val="single" w:sz="4" w:space="0" w:color="CFD6DF"/>
              <w:right w:val="single" w:sz="4" w:space="0" w:color="CFD6DF"/>
            </w:tcBorders>
            <w:shd w:val="clear" w:color="auto" w:fill="E7ECF2"/>
            <w:vAlign w:val="center"/>
          </w:tcPr>
          <w:p>
            <w:r>
              <w:t>File</w:t>
            </w:r>
          </w:p>
        </w:tc>
        <w:tc>
          <w:tcPr>
            <w:tcW w:w="4997" w:type="dxa"/>
            <w:tcBorders>
              <w:top w:val="single" w:sz="4" w:space="0" w:color="CFD6DF"/>
              <w:left w:val="single" w:sz="4" w:space="0" w:color="CFD6DF"/>
              <w:bottom w:val="single" w:sz="4" w:space="0" w:color="CFD6DF"/>
              <w:right w:val="single" w:sz="4" w:space="0" w:color="CFD6DF"/>
            </w:tcBorders>
            <w:shd w:val="clear" w:color="auto" w:fill="E7ECF2"/>
            <w:vAlign w:val="center"/>
          </w:tcPr>
          <w:p>
            <w:r>
              <w:t>What it does</w:t>
            </w:r>
          </w:p>
        </w:tc>
      </w:tr>
      <w:tr w:rsidR="00FE64A1" w14:paraId="77875D4C"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r>
              <w:t>Jenkinsfile</w:t>
            </w:r>
          </w:p>
        </w:tc>
        <w:tc>
          <w:tcPr>
            <w:tcW w:w="6077" w:type="dxa"/>
            <w:tcBorders>
              <w:top w:val="single" w:sz="4" w:space="0" w:color="CFD6DF"/>
              <w:left w:val="single" w:sz="4" w:space="0" w:color="CFD6DF"/>
              <w:bottom w:val="single" w:sz="4" w:space="0" w:color="CFD6DF"/>
              <w:right w:val="single" w:sz="4" w:space="0" w:color="CFD6DF"/>
            </w:tcBorders>
            <w:vAlign w:val="center"/>
          </w:tcPr>
          <w:p>
            <w:r>
              <w:t>Defines test, package, Docker build and health-check stages</w:t>
            </w:r>
          </w:p>
        </w:tc>
      </w:tr>
      <w:tr w:rsidR="00FE64A1" w14:paraId="77875D4C"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r>
              <w:t>jenkins/Dockerfile</w:t>
            </w:r>
          </w:p>
        </w:tc>
        <w:tc>
          <w:tcPr>
            <w:tcW w:w="6077" w:type="dxa"/>
            <w:tcBorders>
              <w:top w:val="single" w:sz="4" w:space="0" w:color="CFD6DF"/>
              <w:left w:val="single" w:sz="4" w:space="0" w:color="CFD6DF"/>
              <w:bottom w:val="single" w:sz="4" w:space="0" w:color="CFD6DF"/>
              <w:right w:val="single" w:sz="4" w:space="0" w:color="CFD6DF"/>
            </w:tcBorders>
            <w:vAlign w:val="center"/>
          </w:tcPr>
          <w:p>
            <w:r>
              <w:t>Jenkins controller with Java 17, Maven and Docker CLI</w:t>
            </w:r>
          </w:p>
        </w:tc>
      </w:tr>
      <w:tr w:rsidR="00FE64A1" w14:paraId="77875D4C" w14:textId="77777777">
        <w:trPr>
          <w:jc w:val="center"/>
        </w:trPr>
        <w:tc>
          <w:tcPr>
            <w:tcW w:w="3816" w:type="dxa"/>
            <w:tcBorders>
              <w:top w:val="single" w:sz="4" w:space="0" w:color="CFD6DF"/>
              <w:left w:val="single" w:sz="4" w:space="0" w:color="CFD6DF"/>
              <w:bottom w:val="single" w:sz="4" w:space="0" w:color="CFD6DF"/>
              <w:right w:val="single" w:sz="4" w:space="0" w:color="CFD6DF"/>
            </w:tcBorders>
            <w:vAlign w:val="center"/>
          </w:tcPr>
          <w:p>
            <w:r>
              <w:t>jenkins/compose.yaml</w:t>
            </w:r>
          </w:p>
        </w:tc>
        <w:tc>
          <w:tcPr>
            <w:tcW w:w="6077" w:type="dxa"/>
            <w:tcBorders>
              <w:top w:val="single" w:sz="4" w:space="0" w:color="CFD6DF"/>
              <w:left w:val="single" w:sz="4" w:space="0" w:color="CFD6DF"/>
              <w:bottom w:val="single" w:sz="4" w:space="0" w:color="CFD6DF"/>
              <w:right w:val="single" w:sz="4" w:space="0" w:color="CFD6DF"/>
            </w:tcBorders>
            <w:vAlign w:val="center"/>
          </w:tcPr>
          <w:p>
            <w:r>
              <w:t>Starts Jenkins locally using Docker Compose, port 8081</w:t>
            </w:r>
          </w:p>
        </w:tc>
      </w:tr>
    </w:tbl>
    <w:p>
      <w:pPr>
        <w:pStyle w:val="Heading2"/>
      </w:pPr>
      <w:r>
        <w:t>Pipeline stages</w:t>
      </w:r>
    </w:p>
    <w:p>
      <w:r>
        <w:t>Checkout  →  Maven Tests  →  Package JAR  →  Build Docker Image  →  Container Health Check</w:t>
      </w:r>
    </w:p>
    <w:p>
      <w:r>
        <w:t>The test stage runs mvn -B clean test. Maven then packages the JAR, which Jenkins archives. Docker builds campus-equipment-booking:set-d. Finally, the pipeline starts a temporary application container and checks GET /actuator/health from a curl container on the same Docker network. JUnit results and the health-response file are saved as Jenkins artifacts. The temporary containers and Docker network are cleaned up at the end.</w:t>
      </w:r>
    </w:p>
    <w:p>
      <w:pPr>
        <w:pStyle w:val="Heading2"/>
      </w:pPr>
      <w:r>
        <w:t>How to run Jenkins locally</w:t>
      </w:r>
    </w:p>
    <w:tbl>
      <w:tblPr>
        <w:tblW w:type="auto" w:w="0"/>
        <w:tblLook w:firstColumn="1" w:firstRow="1" w:lastColumn="0" w:lastRow="0" w:noHBand="0" w:noVBand="1" w:val="04A0"/>
        <w:tblW w:w="0" w:type="auto"/>
      </w:tblPr>
      <w:tblGrid>
        <w:gridCol w:w="9994"/>
      </w:tblGrid>
      <w:tr>
        <w:tc>
          <w:tcPr>
            <w:tcW w:type="dxa" w:w="9994"/>
            <w:shd w:fill="EEF2F6"/>
          </w:tcPr>
          <w:p>
            <w:r>
              <w:rPr>
                <w:rFonts w:ascii="Consolas" w:hAnsi="Consolas"/>
                <w:sz w:val="16"/>
              </w:rPr>
              <w:t>docker compose -f jenkins/compose.yaml up -d --build</w:t>
              <w:br/>
              <w:t>docker exec campus-booking-jenkins cat /var/jenkins_home/secrets/initialAdminPassword</w:t>
            </w:r>
          </w:p>
        </w:tc>
      </w:tr>
    </w:tbl>
    <w:p>
      <w:r>
        <w:t>Open http://localhost:8081. Set up a Pipeline job with “Pipeline script from SCM”, Git repository https://github.com/YashwantOstwal/devops-cia-2.git, branch */feature/borrower-validation and script path Jenkinsfile. Push the Jenkins commit to GitHub before running Build Now.</w:t>
      </w:r>
    </w:p>
    <w:p>
      <w:pPr>
        <w:pStyle w:val="Heading2"/>
      </w:pPr>
      <w:r>
        <w:t>Evidence after execution</w:t>
      </w:r>
    </w:p>
    <w:p>
      <w:r>
        <w:t>Capture the Jenkins Stage View with green stages, the Maven test summary and Docker build in the console, the JUnit test report, and the archived jenkins-health.txt file containing {"status":"UP"}. The Jenkins files and Git commit are present in the repository; a successful Jenkins execution is not claimed here.</w:t>
      </w:r>
    </w:p>
    <w:p>
      <w:r>
        <w:rPr>
          <w:i/>
          <w:color w:val="5A5A5A"/>
          <w:sz w:val="16"/>
        </w:rPr>
        <w:t>Note: The compose setup mounts the Docker socket and runs Jenkins with elevated privileges. It is intended for local lab use only, not public deployment.</w:t>
      </w:r>
    </w:p>
    <w:sectPr w:rsidR="00FE64A1" w:rsidSect="00034616">
      <w:headerReference w:type="default" r:id="rId17"/>
      <w:footerReference w:type="default" r:id="rId18"/>
      <w:pgSz w:w="12240" w:h="15840"/>
      <w:pgMar w:top="979" w:right="1123" w:bottom="893" w:left="1123" w:header="446"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3399C" w14:textId="77777777" w:rsidR="00E4686C" w:rsidRDefault="00E4686C">
      <w:pPr>
        <w:spacing w:after="0" w:line="240" w:lineRule="auto"/>
      </w:pPr>
      <w:r>
        <w:separator/>
      </w:r>
    </w:p>
  </w:endnote>
  <w:endnote w:type="continuationSeparator" w:id="0">
    <w:p w14:paraId="57E355B9" w14:textId="77777777" w:rsidR="00E4686C" w:rsidRDefault="00E46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4AD2" w14:textId="4B30FA51" w:rsidR="00FE64A1" w:rsidRDefault="00FE64A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D81BC" w14:textId="77777777" w:rsidR="00E4686C" w:rsidRDefault="00E4686C">
      <w:pPr>
        <w:spacing w:after="0" w:line="240" w:lineRule="auto"/>
      </w:pPr>
      <w:r>
        <w:separator/>
      </w:r>
    </w:p>
  </w:footnote>
  <w:footnote w:type="continuationSeparator" w:id="0">
    <w:p w14:paraId="5573CEF1" w14:textId="77777777" w:rsidR="00E4686C" w:rsidRDefault="00E46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E269D" w14:textId="150023B7" w:rsidR="00FE64A1" w:rsidRDefault="00FE64A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951133">
    <w:abstractNumId w:val="8"/>
  </w:num>
  <w:num w:numId="2" w16cid:durableId="31543657">
    <w:abstractNumId w:val="6"/>
  </w:num>
  <w:num w:numId="3" w16cid:durableId="583532676">
    <w:abstractNumId w:val="5"/>
  </w:num>
  <w:num w:numId="4" w16cid:durableId="371155432">
    <w:abstractNumId w:val="4"/>
  </w:num>
  <w:num w:numId="5" w16cid:durableId="1569724800">
    <w:abstractNumId w:val="7"/>
  </w:num>
  <w:num w:numId="6" w16cid:durableId="1333725601">
    <w:abstractNumId w:val="3"/>
  </w:num>
  <w:num w:numId="7" w16cid:durableId="588851296">
    <w:abstractNumId w:val="2"/>
  </w:num>
  <w:num w:numId="8" w16cid:durableId="389688939">
    <w:abstractNumId w:val="1"/>
  </w:num>
  <w:num w:numId="9" w16cid:durableId="153905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49C"/>
    <w:rsid w:val="0015074B"/>
    <w:rsid w:val="0029639D"/>
    <w:rsid w:val="00326F90"/>
    <w:rsid w:val="009D426B"/>
    <w:rsid w:val="00A054CA"/>
    <w:rsid w:val="00A14BCD"/>
    <w:rsid w:val="00A5097C"/>
    <w:rsid w:val="00AA1D8D"/>
    <w:rsid w:val="00B47730"/>
    <w:rsid w:val="00CB0664"/>
    <w:rsid w:val="00E453B5"/>
    <w:rsid w:val="00E4686C"/>
    <w:rsid w:val="00FC693F"/>
    <w:rsid w:val="00FE64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09A16"/>
  <w14:defaultImageDpi w14:val="300"/>
  <w15:docId w15:val="{AA54D63A-BFF4-4722-966F-CAAE059C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2" w:line="269" w:lineRule="auto"/>
    </w:pPr>
    <w:rPr>
      <w:rFonts w:ascii="Calibri" w:hAnsi="Calibri"/>
      <w:color w:val="27323E"/>
      <w:sz w:val="19"/>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b/>
      <w:bCs/>
      <w:color w:val="20354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0354B"/>
      <w:sz w:val="21"/>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2035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2035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Example"/>
    <w:pPr>
      <w:spacing w:after="0" w:line="240" w:lineRule="auto"/>
    </w:pPr>
    <w:rPr>
      <w:rFonts w:ascii="Courier New" w:hAnsi="Courier New"/>
      <w:color w:val="1B2D3F"/>
      <w:sz w:val="16"/>
    </w:rPr>
  </w:style>
  <w:style w:type="paragraph" w:customStyle="1" w:styleId="FigureCaption">
    <w:name w:val="FigureCaption"/>
    <w:pPr>
      <w:spacing w:after="140"/>
    </w:pPr>
    <w:rPr>
      <w:rFonts w:ascii="Calibri" w:hAnsi="Calibri"/>
      <w:i/>
      <w:color w:val="58657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Campus Equipment Booking - Set D Lab Report</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Yashwant J - CS4801 Set D DevOps Lab - Jenkins Extension</dc:title>
  <dc:subject>Campus Equipment Booking Service report with Jenkins Docker automation</dc:subject>
  <dc:creator>Yashwant J</dc:creator>
  <cp:keywords>CS4801, Set D, DevOps Lab</cp:keywords>
  <dc:description>generated by python-docx</dc:description>
  <cp:lastModifiedBy>SNUC</cp:lastModifiedBy>
  <cp:revision>6</cp:revision>
  <dcterms:created xsi:type="dcterms:W3CDTF">2026-10-26T23:37:00Z</dcterms:created>
  <dcterms:modified xsi:type="dcterms:W3CDTF">2026-10-27T00:25:00Z</dcterms:modified>
  <cp:category/>
</cp:coreProperties>
</file>