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CCE6" w14:textId="77777777" w:rsidR="009C6DAB" w:rsidRDefault="009C6DAB" w:rsidP="009C6DAB">
      <w:pPr>
        <w:jc w:val="center"/>
        <w:rPr>
          <w:b/>
          <w:bCs/>
          <w:sz w:val="32"/>
          <w:szCs w:val="32"/>
          <w:u w:val="single"/>
        </w:rPr>
      </w:pPr>
      <w:r w:rsidRPr="004879DF">
        <w:rPr>
          <w:b/>
          <w:bCs/>
          <w:sz w:val="32"/>
          <w:szCs w:val="32"/>
          <w:u w:val="single"/>
        </w:rPr>
        <w:t>SALARY SURVEY 2021 -USING ADVANCED EXCEL &amp; SQL</w:t>
      </w:r>
    </w:p>
    <w:p w14:paraId="7FCC5590" w14:textId="77777777" w:rsidR="009C6DAB" w:rsidRDefault="009C6DAB" w:rsidP="009C6DAB">
      <w:pPr>
        <w:jc w:val="center"/>
        <w:rPr>
          <w:b/>
          <w:bCs/>
          <w:sz w:val="32"/>
          <w:szCs w:val="32"/>
          <w:u w:val="single"/>
        </w:rPr>
      </w:pPr>
    </w:p>
    <w:p w14:paraId="5CFB767D" w14:textId="77777777" w:rsidR="009C6DAB" w:rsidRPr="00B06A91" w:rsidRDefault="009C6DAB" w:rsidP="009C6DAB">
      <w:pPr>
        <w:rPr>
          <w:b/>
          <w:bCs/>
          <w:color w:val="000000" w:themeColor="text1"/>
          <w:sz w:val="28"/>
          <w:szCs w:val="28"/>
          <w:u w:val="single"/>
        </w:rPr>
      </w:pPr>
      <w:r w:rsidRPr="00B06A91">
        <w:rPr>
          <w:b/>
          <w:bCs/>
          <w:color w:val="000000" w:themeColor="text1"/>
          <w:sz w:val="28"/>
          <w:szCs w:val="28"/>
          <w:u w:val="single"/>
        </w:rPr>
        <w:t>DATA OVERVIEW:</w:t>
      </w:r>
    </w:p>
    <w:p w14:paraId="35FD78F2" w14:textId="50428F56" w:rsidR="009C6DAB" w:rsidRDefault="009C6DAB" w:rsidP="009C6DAB">
      <w:pPr>
        <w:ind w:firstLine="720"/>
        <w:rPr>
          <w:color w:val="000000" w:themeColor="text1"/>
        </w:rPr>
      </w:pPr>
      <w:r w:rsidRPr="004879DF">
        <w:rPr>
          <w:color w:val="000000" w:themeColor="text1"/>
        </w:rPr>
        <w:t xml:space="preserve">The data set consist of attributes like Age range, Industry, Job </w:t>
      </w:r>
      <w:r>
        <w:rPr>
          <w:color w:val="000000" w:themeColor="text1"/>
        </w:rPr>
        <w:t>T</w:t>
      </w:r>
      <w:r w:rsidRPr="004879DF">
        <w:rPr>
          <w:color w:val="000000" w:themeColor="text1"/>
        </w:rPr>
        <w:t>itle, Clarification of job title, Annual salary, Additional Monetary Compensation,</w:t>
      </w:r>
      <w:r>
        <w:rPr>
          <w:color w:val="000000" w:themeColor="text1"/>
        </w:rPr>
        <w:t xml:space="preserve"> </w:t>
      </w:r>
      <w:r w:rsidRPr="004879DF">
        <w:rPr>
          <w:color w:val="000000" w:themeColor="text1"/>
        </w:rPr>
        <w:t>Currency, Other currency, Income clarification,</w:t>
      </w:r>
      <w:r>
        <w:rPr>
          <w:color w:val="000000" w:themeColor="text1"/>
        </w:rPr>
        <w:t xml:space="preserve"> </w:t>
      </w:r>
      <w:r w:rsidRPr="004879DF">
        <w:rPr>
          <w:color w:val="000000" w:themeColor="text1"/>
        </w:rPr>
        <w:t>Country, State, City,</w:t>
      </w:r>
      <w:r>
        <w:rPr>
          <w:color w:val="000000" w:themeColor="text1"/>
        </w:rPr>
        <w:t xml:space="preserve"> </w:t>
      </w:r>
      <w:r w:rsidRPr="004879DF">
        <w:rPr>
          <w:color w:val="000000" w:themeColor="text1"/>
        </w:rPr>
        <w:t>Professional Experience,</w:t>
      </w:r>
      <w:r>
        <w:rPr>
          <w:color w:val="000000" w:themeColor="text1"/>
        </w:rPr>
        <w:t xml:space="preserve"> </w:t>
      </w:r>
      <w:r w:rsidRPr="004879DF">
        <w:rPr>
          <w:color w:val="000000" w:themeColor="text1"/>
        </w:rPr>
        <w:t>Level of education &amp; Gender</w:t>
      </w:r>
      <w:r>
        <w:rPr>
          <w:color w:val="000000" w:themeColor="text1"/>
        </w:rPr>
        <w:t>.</w:t>
      </w:r>
    </w:p>
    <w:p w14:paraId="5815A618" w14:textId="77777777" w:rsidR="009C6DAB" w:rsidRDefault="009C6DAB" w:rsidP="009C6DAB">
      <w:pPr>
        <w:rPr>
          <w:color w:val="000000" w:themeColor="text1"/>
        </w:rPr>
      </w:pPr>
    </w:p>
    <w:p w14:paraId="5191B9D0" w14:textId="77777777" w:rsidR="009C6DAB" w:rsidRPr="00B06A91" w:rsidRDefault="009C6DAB" w:rsidP="009C6DAB">
      <w:pPr>
        <w:rPr>
          <w:b/>
          <w:bCs/>
          <w:color w:val="000000" w:themeColor="text1"/>
          <w:sz w:val="28"/>
          <w:szCs w:val="28"/>
        </w:rPr>
      </w:pPr>
      <w:r w:rsidRPr="00B06A91">
        <w:rPr>
          <w:b/>
          <w:bCs/>
          <w:color w:val="000000" w:themeColor="text1"/>
          <w:sz w:val="28"/>
          <w:szCs w:val="28"/>
          <w:u w:val="single"/>
        </w:rPr>
        <w:t>OBJECTIVE</w:t>
      </w:r>
      <w:r w:rsidRPr="00B06A91">
        <w:rPr>
          <w:b/>
          <w:bCs/>
          <w:color w:val="000000" w:themeColor="text1"/>
          <w:sz w:val="28"/>
          <w:szCs w:val="28"/>
        </w:rPr>
        <w:t>:</w:t>
      </w:r>
    </w:p>
    <w:p w14:paraId="5E924B42" w14:textId="77777777" w:rsidR="009C6DAB" w:rsidRDefault="009C6DAB" w:rsidP="009C6DAB">
      <w:pPr>
        <w:ind w:firstLine="720"/>
        <w:rPr>
          <w:color w:val="000000" w:themeColor="text1"/>
          <w:sz w:val="28"/>
          <w:szCs w:val="28"/>
        </w:rPr>
      </w:pPr>
      <w:r w:rsidRPr="00DB60F0">
        <w:rPr>
          <w:color w:val="000000" w:themeColor="text1"/>
        </w:rPr>
        <w:t>The objective is to analyse the sales trends across various parameters and provide actionable business insights using Advanced Excel &amp; SQL. To identify high performing industry and low performing industry</w:t>
      </w:r>
      <w:r>
        <w:rPr>
          <w:color w:val="000000" w:themeColor="text1"/>
          <w:sz w:val="28"/>
          <w:szCs w:val="28"/>
        </w:rPr>
        <w:t>.</w:t>
      </w:r>
    </w:p>
    <w:p w14:paraId="2D5E15FE" w14:textId="77777777" w:rsidR="009C6DAB" w:rsidRDefault="009C6DAB" w:rsidP="009C6DAB">
      <w:pPr>
        <w:rPr>
          <w:color w:val="000000" w:themeColor="text1"/>
          <w:sz w:val="28"/>
          <w:szCs w:val="28"/>
        </w:rPr>
      </w:pPr>
    </w:p>
    <w:p w14:paraId="0D7E8426" w14:textId="77777777" w:rsidR="009C6DAB" w:rsidRPr="00B06A91" w:rsidRDefault="009C6DAB" w:rsidP="009C6DAB">
      <w:pPr>
        <w:rPr>
          <w:b/>
          <w:bCs/>
          <w:color w:val="000000" w:themeColor="text1"/>
          <w:sz w:val="28"/>
          <w:szCs w:val="28"/>
        </w:rPr>
      </w:pPr>
      <w:r w:rsidRPr="00B06A91">
        <w:rPr>
          <w:b/>
          <w:bCs/>
          <w:color w:val="000000" w:themeColor="text1"/>
          <w:sz w:val="28"/>
          <w:szCs w:val="28"/>
          <w:u w:val="single"/>
        </w:rPr>
        <w:t>DATA CLEANING &amp; PRE-PROCESSING</w:t>
      </w:r>
      <w:r w:rsidRPr="00B06A91">
        <w:rPr>
          <w:b/>
          <w:bCs/>
          <w:color w:val="000000" w:themeColor="text1"/>
          <w:sz w:val="28"/>
          <w:szCs w:val="28"/>
        </w:rPr>
        <w:t>:</w:t>
      </w:r>
    </w:p>
    <w:p w14:paraId="49A0553C" w14:textId="77777777" w:rsidR="009C6DAB" w:rsidRPr="00B06A91" w:rsidRDefault="009C6DAB" w:rsidP="009C6DAB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B06A91">
        <w:rPr>
          <w:color w:val="000000" w:themeColor="text1"/>
        </w:rPr>
        <w:t>The raw data was cleaned by handling missing values, standardizing data types, handling inconsistent values.</w:t>
      </w:r>
    </w:p>
    <w:p w14:paraId="26F2B7D0" w14:textId="77777777" w:rsidR="009C6DAB" w:rsidRPr="00B06A91" w:rsidRDefault="009C6DAB" w:rsidP="009C6DAB">
      <w:pPr>
        <w:ind w:firstLine="720"/>
        <w:rPr>
          <w:color w:val="156082" w:themeColor="accent1"/>
        </w:rPr>
      </w:pPr>
      <w:r w:rsidRPr="00B06A91">
        <w:rPr>
          <w:color w:val="156082" w:themeColor="accent1"/>
          <w:u w:val="single"/>
        </w:rPr>
        <w:t>HANDLING MISSING VALUES</w:t>
      </w:r>
      <w:r w:rsidRPr="00B06A91">
        <w:rPr>
          <w:color w:val="156082" w:themeColor="accent1"/>
        </w:rPr>
        <w:t>:</w:t>
      </w:r>
    </w:p>
    <w:p w14:paraId="4882784F" w14:textId="1EA8E32A" w:rsidR="009C6DAB" w:rsidRPr="00B06A91" w:rsidRDefault="009C6DAB" w:rsidP="009C6DAB">
      <w:pPr>
        <w:ind w:left="720" w:firstLine="720"/>
        <w:rPr>
          <w:color w:val="000000" w:themeColor="text1"/>
        </w:rPr>
      </w:pPr>
      <w:r w:rsidRPr="00B06A91">
        <w:rPr>
          <w:color w:val="000000" w:themeColor="text1"/>
        </w:rPr>
        <w:t>For numerical values the missing values were filled with mean value, whereas in the categorical column the missing values were filled with unknown</w:t>
      </w:r>
    </w:p>
    <w:p w14:paraId="504E4F0E" w14:textId="77777777" w:rsidR="009C6DAB" w:rsidRPr="00B06A91" w:rsidRDefault="009C6DAB" w:rsidP="009C6DAB">
      <w:pPr>
        <w:ind w:firstLine="720"/>
        <w:rPr>
          <w:color w:val="156082" w:themeColor="accent1"/>
        </w:rPr>
      </w:pPr>
      <w:r w:rsidRPr="00B06A91">
        <w:rPr>
          <w:color w:val="156082" w:themeColor="accent1"/>
          <w:u w:val="single"/>
        </w:rPr>
        <w:t>STANDARDIZING DATA TYPES</w:t>
      </w:r>
      <w:r w:rsidRPr="00B06A91">
        <w:rPr>
          <w:color w:val="156082" w:themeColor="accent1"/>
        </w:rPr>
        <w:t>:</w:t>
      </w:r>
    </w:p>
    <w:p w14:paraId="673BBC8D" w14:textId="77777777" w:rsidR="009C6DAB" w:rsidRPr="00B06A91" w:rsidRDefault="009C6DAB" w:rsidP="009C6DAB">
      <w:pPr>
        <w:ind w:firstLine="720"/>
        <w:rPr>
          <w:color w:val="000000" w:themeColor="text1"/>
        </w:rPr>
      </w:pPr>
      <w:r w:rsidRPr="00B06A91">
        <w:rPr>
          <w:color w:val="000000" w:themeColor="text1"/>
        </w:rPr>
        <w:tab/>
        <w:t>Ensured all columns have appropriate data types</w:t>
      </w:r>
    </w:p>
    <w:p w14:paraId="79BD5FB6" w14:textId="77777777" w:rsidR="009C6DAB" w:rsidRPr="00B06A91" w:rsidRDefault="009C6DAB" w:rsidP="009C6DAB">
      <w:pPr>
        <w:ind w:firstLine="720"/>
        <w:rPr>
          <w:color w:val="156082" w:themeColor="accent1"/>
        </w:rPr>
      </w:pPr>
      <w:r w:rsidRPr="00B06A91">
        <w:rPr>
          <w:color w:val="156082" w:themeColor="accent1"/>
          <w:u w:val="single"/>
        </w:rPr>
        <w:t>HANDLING INCONSISTENT VALUES</w:t>
      </w:r>
      <w:r w:rsidRPr="00B06A91">
        <w:rPr>
          <w:color w:val="156082" w:themeColor="accent1"/>
        </w:rPr>
        <w:t>:</w:t>
      </w:r>
    </w:p>
    <w:p w14:paraId="710DB7EF" w14:textId="7AA5A6D0" w:rsidR="009C6DAB" w:rsidRPr="00B06A91" w:rsidRDefault="009C6DAB" w:rsidP="009C6DAB">
      <w:pPr>
        <w:ind w:left="720" w:firstLine="720"/>
        <w:rPr>
          <w:color w:val="000000" w:themeColor="text1"/>
        </w:rPr>
      </w:pPr>
      <w:r w:rsidRPr="00B06A91">
        <w:rPr>
          <w:color w:val="000000" w:themeColor="text1"/>
        </w:rPr>
        <w:t>Variation in spelling got checked. Different formats of the country got</w:t>
      </w:r>
      <w:r>
        <w:rPr>
          <w:color w:val="000000" w:themeColor="text1"/>
        </w:rPr>
        <w:t xml:space="preserve"> </w:t>
      </w:r>
      <w:r w:rsidRPr="00B06A91">
        <w:rPr>
          <w:color w:val="000000" w:themeColor="text1"/>
        </w:rPr>
        <w:t>clubbed into one and ensured consistent capitalization for categorical columns.</w:t>
      </w:r>
    </w:p>
    <w:p w14:paraId="36563E8A" w14:textId="350F4F64" w:rsidR="009C6DAB" w:rsidRPr="00B06A91" w:rsidRDefault="009C6DAB" w:rsidP="009C6DAB">
      <w:pPr>
        <w:rPr>
          <w:color w:val="000000" w:themeColor="text1"/>
        </w:rPr>
      </w:pPr>
      <w:r w:rsidRPr="00B06A91">
        <w:rPr>
          <w:color w:val="000000" w:themeColor="text1"/>
        </w:rPr>
        <w:t>By following the above method cleaned the data.</w:t>
      </w:r>
      <w:r>
        <w:rPr>
          <w:color w:val="000000" w:themeColor="text1"/>
        </w:rPr>
        <w:t xml:space="preserve"> </w:t>
      </w:r>
      <w:r w:rsidRPr="00B06A91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B06A91">
        <w:rPr>
          <w:color w:val="000000" w:themeColor="text1"/>
        </w:rPr>
        <w:t>cleaned data contains 27928 rows.</w:t>
      </w:r>
    </w:p>
    <w:p w14:paraId="25AA1192" w14:textId="3CBDFDF3" w:rsidR="009C6DAB" w:rsidRPr="00B06A91" w:rsidRDefault="009C6DAB" w:rsidP="009C6DAB">
      <w:pPr>
        <w:rPr>
          <w:color w:val="000000" w:themeColor="text1"/>
          <w:u w:val="single"/>
        </w:rPr>
      </w:pPr>
      <w:r w:rsidRPr="009C6DAB">
        <w:rPr>
          <w:color w:val="000000" w:themeColor="text1"/>
          <w:u w:val="single"/>
        </w:rPr>
        <w:lastRenderedPageBreak/>
        <w:drawing>
          <wp:inline distT="0" distB="0" distL="0" distR="0" wp14:anchorId="5FC416A3" wp14:editId="7BE7DEF4">
            <wp:extent cx="5731510" cy="2757805"/>
            <wp:effectExtent l="0" t="0" r="2540" b="4445"/>
            <wp:docPr id="117426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6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D4ED" w14:textId="77777777" w:rsidR="009C6DAB" w:rsidRPr="00B06A91" w:rsidRDefault="009C6DAB" w:rsidP="009C6DAB">
      <w:pPr>
        <w:rPr>
          <w:color w:val="000000" w:themeColor="text1"/>
          <w:u w:val="single"/>
        </w:rPr>
      </w:pPr>
      <w:r w:rsidRPr="00B06A91">
        <w:rPr>
          <w:color w:val="000000" w:themeColor="text1"/>
          <w:u w:val="single"/>
        </w:rPr>
        <w:t>Raw data</w:t>
      </w:r>
    </w:p>
    <w:p w14:paraId="6BA53521" w14:textId="77777777" w:rsidR="009C6DAB" w:rsidRPr="00B06A91" w:rsidRDefault="009C6DAB" w:rsidP="009C6DAB">
      <w:pPr>
        <w:rPr>
          <w:color w:val="000000" w:themeColor="text1"/>
          <w:u w:val="single"/>
        </w:rPr>
      </w:pPr>
    </w:p>
    <w:p w14:paraId="3BF41332" w14:textId="3EA1D7E9" w:rsidR="009C6DAB" w:rsidRPr="00B06A91" w:rsidRDefault="009C6DAB" w:rsidP="009C6DAB">
      <w:pPr>
        <w:rPr>
          <w:color w:val="000000" w:themeColor="text1"/>
          <w:u w:val="single"/>
        </w:rPr>
      </w:pPr>
      <w:r w:rsidRPr="009C6DAB">
        <w:rPr>
          <w:color w:val="000000" w:themeColor="text1"/>
          <w:u w:val="single"/>
        </w:rPr>
        <w:drawing>
          <wp:inline distT="0" distB="0" distL="0" distR="0" wp14:anchorId="61E4D61E" wp14:editId="33107DE2">
            <wp:extent cx="5731510" cy="2740025"/>
            <wp:effectExtent l="0" t="0" r="2540" b="3175"/>
            <wp:docPr id="20985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1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47B2" w14:textId="77777777" w:rsidR="009C6DAB" w:rsidRPr="00B06A91" w:rsidRDefault="009C6DAB" w:rsidP="009C6DAB">
      <w:pPr>
        <w:rPr>
          <w:color w:val="000000" w:themeColor="text1"/>
          <w:u w:val="single"/>
        </w:rPr>
      </w:pPr>
      <w:r w:rsidRPr="00B06A91">
        <w:rPr>
          <w:color w:val="000000" w:themeColor="text1"/>
          <w:u w:val="single"/>
        </w:rPr>
        <w:t>Cleaned data</w:t>
      </w:r>
    </w:p>
    <w:p w14:paraId="69784C08" w14:textId="77777777" w:rsidR="009C6DAB" w:rsidRPr="00E34AA8" w:rsidRDefault="009C6DAB" w:rsidP="009C6DAB">
      <w:pPr>
        <w:rPr>
          <w:color w:val="000000" w:themeColor="text1"/>
          <w:sz w:val="28"/>
          <w:szCs w:val="28"/>
          <w:u w:val="single"/>
        </w:rPr>
      </w:pPr>
    </w:p>
    <w:p w14:paraId="4709BCFA" w14:textId="77777777" w:rsidR="009C6DAB" w:rsidRPr="00B06A91" w:rsidRDefault="009C6DAB" w:rsidP="009C6DAB">
      <w:pPr>
        <w:rPr>
          <w:b/>
          <w:bCs/>
          <w:color w:val="000000" w:themeColor="text1"/>
        </w:rPr>
      </w:pPr>
      <w:r w:rsidRPr="00B06A91">
        <w:rPr>
          <w:b/>
          <w:bCs/>
          <w:color w:val="000000" w:themeColor="text1"/>
          <w:sz w:val="28"/>
          <w:szCs w:val="28"/>
          <w:u w:val="single"/>
        </w:rPr>
        <w:t>INCORPORATED CLEANED DATASET IN MYSQL:</w:t>
      </w:r>
      <w:r w:rsidRPr="00B06A91">
        <w:rPr>
          <w:b/>
          <w:bCs/>
          <w:color w:val="000000" w:themeColor="text1"/>
        </w:rPr>
        <w:tab/>
      </w:r>
    </w:p>
    <w:p w14:paraId="5BA39624" w14:textId="77777777" w:rsidR="009C6DAB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ab/>
        <w:t>I created a database and created a table with appropriate titles in cleaned dataset.</w:t>
      </w:r>
    </w:p>
    <w:p w14:paraId="2DC3BC52" w14:textId="77777777" w:rsidR="009C6DAB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 xml:space="preserve">Since the cleaned data is </w:t>
      </w:r>
      <w:proofErr w:type="gramStart"/>
      <w:r>
        <w:rPr>
          <w:color w:val="000000" w:themeColor="text1"/>
        </w:rPr>
        <w:t>bulk</w:t>
      </w:r>
      <w:proofErr w:type="gramEnd"/>
      <w:r>
        <w:rPr>
          <w:color w:val="000000" w:themeColor="text1"/>
        </w:rPr>
        <w:t xml:space="preserve"> I have incorporated that using an SQL code mentioned below.</w:t>
      </w:r>
    </w:p>
    <w:p w14:paraId="491C5614" w14:textId="364974F4" w:rsidR="009C6DAB" w:rsidRDefault="009C6DAB" w:rsidP="009C6DAB">
      <w:pPr>
        <w:rPr>
          <w:color w:val="000000" w:themeColor="text1"/>
        </w:rPr>
      </w:pPr>
      <w:r w:rsidRPr="009C6DAB">
        <w:rPr>
          <w:color w:val="000000" w:themeColor="text1"/>
        </w:rPr>
        <w:lastRenderedPageBreak/>
        <w:drawing>
          <wp:inline distT="0" distB="0" distL="0" distR="0" wp14:anchorId="3B188CD5" wp14:editId="37DF9934">
            <wp:extent cx="4610500" cy="5799323"/>
            <wp:effectExtent l="0" t="0" r="0" b="0"/>
            <wp:docPr id="108265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55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142" w14:textId="77777777" w:rsidR="009C6DAB" w:rsidRDefault="009C6DAB" w:rsidP="009C6DAB">
      <w:pPr>
        <w:rPr>
          <w:color w:val="000000" w:themeColor="text1"/>
        </w:rPr>
      </w:pPr>
    </w:p>
    <w:p w14:paraId="45E60291" w14:textId="77777777" w:rsidR="009C6DAB" w:rsidRPr="00E34AA8" w:rsidRDefault="009C6DAB" w:rsidP="009C6DAB">
      <w:pPr>
        <w:rPr>
          <w:b/>
          <w:bCs/>
          <w:color w:val="000000" w:themeColor="text1"/>
          <w:sz w:val="28"/>
          <w:szCs w:val="28"/>
          <w:u w:val="thick"/>
        </w:rPr>
      </w:pPr>
      <w:r w:rsidRPr="00E34AA8">
        <w:rPr>
          <w:b/>
          <w:bCs/>
          <w:color w:val="000000" w:themeColor="text1"/>
          <w:sz w:val="28"/>
          <w:szCs w:val="28"/>
          <w:u w:val="thick"/>
        </w:rPr>
        <w:t>QUERYING</w:t>
      </w:r>
    </w:p>
    <w:p w14:paraId="23FD5C9A" w14:textId="77777777" w:rsidR="009C6DAB" w:rsidRPr="00891524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>I have queried the data required for dashboard creation using MY SQL.</w:t>
      </w:r>
    </w:p>
    <w:p w14:paraId="49D65750" w14:textId="77777777" w:rsidR="009C6DAB" w:rsidRPr="00891524" w:rsidRDefault="009C6DAB" w:rsidP="009C6DAB">
      <w:pPr>
        <w:numPr>
          <w:ilvl w:val="1"/>
          <w:numId w:val="1"/>
        </w:numPr>
        <w:rPr>
          <w:color w:val="000000" w:themeColor="text1"/>
        </w:rPr>
      </w:pPr>
      <w:r w:rsidRPr="00891524">
        <w:rPr>
          <w:color w:val="000000" w:themeColor="text1"/>
          <w:u w:val="single"/>
        </w:rPr>
        <w:t>Average Salary by Industry and Gender</w:t>
      </w:r>
    </w:p>
    <w:p w14:paraId="3EE069F6" w14:textId="77777777" w:rsidR="009C6DAB" w:rsidRPr="00891524" w:rsidRDefault="009C6DAB" w:rsidP="009C6DAB">
      <w:pPr>
        <w:ind w:left="360" w:firstLine="360"/>
        <w:rPr>
          <w:color w:val="000000" w:themeColor="text1"/>
        </w:rPr>
      </w:pPr>
      <w:r>
        <w:rPr>
          <w:color w:val="000000" w:themeColor="text1"/>
          <w:u w:val="single"/>
        </w:rPr>
        <w:t>I</w:t>
      </w:r>
      <w:r w:rsidRPr="00891524">
        <w:rPr>
          <w:color w:val="000000" w:themeColor="text1"/>
          <w:u w:val="single"/>
        </w:rPr>
        <w:t xml:space="preserve"> </w:t>
      </w:r>
      <w:r>
        <w:rPr>
          <w:color w:val="000000" w:themeColor="text1"/>
        </w:rPr>
        <w:t>c</w:t>
      </w:r>
      <w:r w:rsidRPr="00891524">
        <w:rPr>
          <w:color w:val="000000" w:themeColor="text1"/>
        </w:rPr>
        <w:t>ompare</w:t>
      </w:r>
      <w:r>
        <w:rPr>
          <w:color w:val="000000" w:themeColor="text1"/>
        </w:rPr>
        <w:t>d</w:t>
      </w:r>
      <w:r w:rsidRPr="00891524">
        <w:rPr>
          <w:color w:val="000000" w:themeColor="text1"/>
        </w:rPr>
        <w:t xml:space="preserve"> the average salary within each industry, split by gender. This helps identify potential salary discrepancies based on gender within industries. </w:t>
      </w:r>
    </w:p>
    <w:p w14:paraId="424DCA4C" w14:textId="77777777" w:rsidR="009C6DAB" w:rsidRPr="004F3127" w:rsidRDefault="009C6DAB" w:rsidP="009C6DAB">
      <w:pPr>
        <w:numPr>
          <w:ilvl w:val="1"/>
          <w:numId w:val="1"/>
        </w:numPr>
        <w:rPr>
          <w:color w:val="000000" w:themeColor="text1"/>
        </w:rPr>
      </w:pPr>
      <w:r w:rsidRPr="00891524">
        <w:rPr>
          <w:color w:val="000000" w:themeColor="text1"/>
          <w:u w:val="single"/>
        </w:rPr>
        <w:t xml:space="preserve">Total Salary Compensation by Job Title </w:t>
      </w:r>
    </w:p>
    <w:p w14:paraId="3D56ADD6" w14:textId="77777777" w:rsidR="009C6DAB" w:rsidRPr="00891524" w:rsidRDefault="009C6DAB" w:rsidP="009C6DAB">
      <w:pPr>
        <w:ind w:left="360" w:firstLine="360"/>
        <w:rPr>
          <w:color w:val="000000" w:themeColor="text1"/>
        </w:rPr>
      </w:pPr>
      <w:r>
        <w:rPr>
          <w:color w:val="000000" w:themeColor="text1"/>
          <w:u w:val="single"/>
        </w:rPr>
        <w:t>I</w:t>
      </w:r>
      <w:r>
        <w:rPr>
          <w:color w:val="000000" w:themeColor="text1"/>
        </w:rPr>
        <w:t xml:space="preserve"> fou</w:t>
      </w:r>
      <w:r w:rsidRPr="00891524">
        <w:rPr>
          <w:color w:val="000000" w:themeColor="text1"/>
        </w:rPr>
        <w:t xml:space="preserve">nd the </w:t>
      </w:r>
      <w:r>
        <w:rPr>
          <w:color w:val="000000" w:themeColor="text1"/>
        </w:rPr>
        <w:t>T</w:t>
      </w:r>
      <w:r w:rsidRPr="00891524">
        <w:rPr>
          <w:color w:val="000000" w:themeColor="text1"/>
        </w:rPr>
        <w:t xml:space="preserve">otal monetary compensation (base salary + additional monetary compensation) for each job title. This </w:t>
      </w:r>
      <w:r>
        <w:rPr>
          <w:color w:val="000000" w:themeColor="text1"/>
        </w:rPr>
        <w:t>would</w:t>
      </w:r>
      <w:r w:rsidRPr="00891524">
        <w:rPr>
          <w:color w:val="000000" w:themeColor="text1"/>
        </w:rPr>
        <w:t xml:space="preserve"> show which roles have the highest overall compensation. </w:t>
      </w:r>
    </w:p>
    <w:p w14:paraId="4157B79E" w14:textId="77777777" w:rsidR="009C6DAB" w:rsidRPr="006C2AED" w:rsidRDefault="009C6DAB" w:rsidP="009C6DAB">
      <w:pPr>
        <w:numPr>
          <w:ilvl w:val="1"/>
          <w:numId w:val="1"/>
        </w:numPr>
        <w:rPr>
          <w:color w:val="000000" w:themeColor="text1"/>
          <w:u w:val="single"/>
        </w:rPr>
      </w:pPr>
      <w:r w:rsidRPr="00891524">
        <w:rPr>
          <w:color w:val="000000" w:themeColor="text1"/>
          <w:u w:val="single"/>
        </w:rPr>
        <w:lastRenderedPageBreak/>
        <w:t xml:space="preserve">Salary Distribution by Education Level </w:t>
      </w:r>
    </w:p>
    <w:p w14:paraId="5D2C102C" w14:textId="77777777" w:rsidR="009C6DAB" w:rsidRPr="00891524" w:rsidRDefault="009C6DAB" w:rsidP="009C6DAB">
      <w:pPr>
        <w:ind w:left="360" w:firstLine="360"/>
        <w:rPr>
          <w:color w:val="000000" w:themeColor="text1"/>
        </w:rPr>
      </w:pPr>
      <w:r>
        <w:rPr>
          <w:color w:val="000000" w:themeColor="text1"/>
        </w:rPr>
        <w:t>I fou</w:t>
      </w:r>
      <w:r w:rsidRPr="00891524">
        <w:rPr>
          <w:color w:val="000000" w:themeColor="text1"/>
        </w:rPr>
        <w:t xml:space="preserve">nd the salary distribution (average salary, minimum, and maximum) for different education levels. This </w:t>
      </w:r>
      <w:r>
        <w:rPr>
          <w:color w:val="000000" w:themeColor="text1"/>
        </w:rPr>
        <w:t xml:space="preserve">would </w:t>
      </w:r>
      <w:r w:rsidRPr="00891524">
        <w:rPr>
          <w:color w:val="000000" w:themeColor="text1"/>
        </w:rPr>
        <w:t xml:space="preserve">help </w:t>
      </w:r>
      <w:proofErr w:type="spellStart"/>
      <w:r w:rsidRPr="00891524">
        <w:rPr>
          <w:color w:val="000000" w:themeColor="text1"/>
        </w:rPr>
        <w:t>analyze</w:t>
      </w:r>
      <w:proofErr w:type="spellEnd"/>
      <w:r w:rsidRPr="00891524">
        <w:rPr>
          <w:color w:val="000000" w:themeColor="text1"/>
        </w:rPr>
        <w:t xml:space="preserve"> the correlation between education and salary. </w:t>
      </w:r>
    </w:p>
    <w:p w14:paraId="7E7557C6" w14:textId="77777777" w:rsidR="009C6DAB" w:rsidRDefault="009C6DAB" w:rsidP="009C6DAB">
      <w:pPr>
        <w:numPr>
          <w:ilvl w:val="1"/>
          <w:numId w:val="1"/>
        </w:numPr>
        <w:rPr>
          <w:color w:val="000000" w:themeColor="text1"/>
        </w:rPr>
      </w:pPr>
      <w:r w:rsidRPr="00891524">
        <w:rPr>
          <w:color w:val="000000" w:themeColor="text1"/>
          <w:u w:val="single"/>
        </w:rPr>
        <w:t>Number of Employees by Industry and Years of Experience</w:t>
      </w:r>
    </w:p>
    <w:p w14:paraId="76B5476E" w14:textId="77777777" w:rsidR="009C6DAB" w:rsidRDefault="009C6DAB" w:rsidP="009C6DAB">
      <w:pPr>
        <w:ind w:left="360"/>
        <w:rPr>
          <w:color w:val="000000" w:themeColor="text1"/>
        </w:rPr>
      </w:pPr>
      <w:r w:rsidRPr="00891524">
        <w:rPr>
          <w:color w:val="000000" w:themeColor="text1"/>
        </w:rPr>
        <w:t xml:space="preserve"> </w:t>
      </w:r>
      <w:r>
        <w:rPr>
          <w:color w:val="000000" w:themeColor="text1"/>
        </w:rPr>
        <w:tab/>
        <w:t>I d</w:t>
      </w:r>
      <w:r w:rsidRPr="00891524">
        <w:rPr>
          <w:color w:val="000000" w:themeColor="text1"/>
        </w:rPr>
        <w:t>etermine</w:t>
      </w:r>
      <w:r>
        <w:rPr>
          <w:color w:val="000000" w:themeColor="text1"/>
        </w:rPr>
        <w:t>d</w:t>
      </w:r>
      <w:r w:rsidRPr="00891524">
        <w:rPr>
          <w:color w:val="000000" w:themeColor="text1"/>
        </w:rPr>
        <w:t xml:space="preserve"> how many employees are in each industry, broken down by years of professional experience. This c</w:t>
      </w:r>
      <w:r>
        <w:rPr>
          <w:color w:val="000000" w:themeColor="text1"/>
        </w:rPr>
        <w:t xml:space="preserve">ould </w:t>
      </w:r>
      <w:r w:rsidRPr="00891524">
        <w:rPr>
          <w:color w:val="000000" w:themeColor="text1"/>
        </w:rPr>
        <w:t xml:space="preserve">show if certain industries employ more experienced professionals. </w:t>
      </w:r>
    </w:p>
    <w:p w14:paraId="23823495" w14:textId="77777777" w:rsidR="009C6DAB" w:rsidRPr="006C2AED" w:rsidRDefault="009C6DAB" w:rsidP="009C6DAB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6C2AED">
        <w:rPr>
          <w:color w:val="000000" w:themeColor="text1"/>
          <w:u w:val="single"/>
        </w:rPr>
        <w:t>Median Salary by Age Range and Gender</w:t>
      </w:r>
    </w:p>
    <w:p w14:paraId="55280814" w14:textId="77777777" w:rsidR="009C6DAB" w:rsidRDefault="009C6DAB" w:rsidP="009C6DAB">
      <w:pPr>
        <w:pStyle w:val="ListParagraph"/>
        <w:ind w:left="360" w:firstLine="360"/>
        <w:rPr>
          <w:color w:val="000000" w:themeColor="text1"/>
        </w:rPr>
      </w:pPr>
      <w:r>
        <w:rPr>
          <w:color w:val="000000" w:themeColor="text1"/>
        </w:rPr>
        <w:t>I c</w:t>
      </w:r>
      <w:r w:rsidRPr="006C3A0D">
        <w:rPr>
          <w:color w:val="000000" w:themeColor="text1"/>
        </w:rPr>
        <w:t>alculate</w:t>
      </w:r>
      <w:r>
        <w:rPr>
          <w:color w:val="000000" w:themeColor="text1"/>
        </w:rPr>
        <w:t>d</w:t>
      </w:r>
      <w:r w:rsidRPr="006C3A0D">
        <w:rPr>
          <w:color w:val="000000" w:themeColor="text1"/>
        </w:rPr>
        <w:t xml:space="preserve"> the median salary within different age ranges and genders. This </w:t>
      </w:r>
      <w:r>
        <w:rPr>
          <w:color w:val="000000" w:themeColor="text1"/>
        </w:rPr>
        <w:t>could</w:t>
      </w:r>
      <w:r w:rsidRPr="006C3A0D">
        <w:rPr>
          <w:color w:val="000000" w:themeColor="text1"/>
        </w:rPr>
        <w:t xml:space="preserve"> provide insights into salary trends across different age groups and gender.</w:t>
      </w:r>
    </w:p>
    <w:p w14:paraId="7BCAB9D5" w14:textId="77777777" w:rsidR="009C6DAB" w:rsidRDefault="009C6DAB" w:rsidP="009C6DAB">
      <w:pPr>
        <w:pStyle w:val="ListParagraph"/>
        <w:ind w:left="360" w:firstLine="360"/>
        <w:rPr>
          <w:color w:val="000000" w:themeColor="text1"/>
        </w:rPr>
      </w:pPr>
    </w:p>
    <w:p w14:paraId="2B482707" w14:textId="77777777" w:rsidR="009C6DAB" w:rsidRPr="00F55F0D" w:rsidRDefault="009C6DAB" w:rsidP="009C6DAB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F55F0D">
        <w:rPr>
          <w:color w:val="000000" w:themeColor="text1"/>
          <w:u w:val="single"/>
        </w:rPr>
        <w:t xml:space="preserve">Job Titles with the Highest Salary in Each Country </w:t>
      </w:r>
    </w:p>
    <w:p w14:paraId="0A0DFAC2" w14:textId="77777777" w:rsidR="009C6DAB" w:rsidRDefault="009C6DAB" w:rsidP="009C6DAB">
      <w:pPr>
        <w:pStyle w:val="ListParagraph"/>
        <w:ind w:left="360" w:firstLine="360"/>
        <w:rPr>
          <w:color w:val="000000" w:themeColor="text1"/>
        </w:rPr>
      </w:pPr>
      <w:r>
        <w:rPr>
          <w:color w:val="000000" w:themeColor="text1"/>
        </w:rPr>
        <w:t>I fou</w:t>
      </w:r>
      <w:r w:rsidRPr="006C2AED">
        <w:rPr>
          <w:color w:val="000000" w:themeColor="text1"/>
        </w:rPr>
        <w:t xml:space="preserve">nd the highest-paying job titles in each country. </w:t>
      </w:r>
      <w:proofErr w:type="gramStart"/>
      <w:r w:rsidRPr="006C2AED">
        <w:rPr>
          <w:color w:val="000000" w:themeColor="text1"/>
        </w:rPr>
        <w:t>This  help</w:t>
      </w:r>
      <w:r>
        <w:rPr>
          <w:color w:val="000000" w:themeColor="text1"/>
        </w:rPr>
        <w:t>ed</w:t>
      </w:r>
      <w:proofErr w:type="gramEnd"/>
      <w:r>
        <w:rPr>
          <w:color w:val="000000" w:themeColor="text1"/>
        </w:rPr>
        <w:t xml:space="preserve"> me</w:t>
      </w:r>
      <w:r w:rsidRPr="006C2AED">
        <w:rPr>
          <w:color w:val="000000" w:themeColor="text1"/>
        </w:rPr>
        <w:t xml:space="preserve"> understand salary trends across different countries and highlight high-paying positions. </w:t>
      </w:r>
    </w:p>
    <w:p w14:paraId="55599554" w14:textId="77777777" w:rsidR="009C6DAB" w:rsidRPr="006C3A0D" w:rsidRDefault="009C6DAB" w:rsidP="009C6DAB">
      <w:pPr>
        <w:pStyle w:val="ListParagraph"/>
        <w:ind w:left="360"/>
        <w:rPr>
          <w:color w:val="000000" w:themeColor="text1"/>
        </w:rPr>
      </w:pPr>
    </w:p>
    <w:p w14:paraId="68C2A1D6" w14:textId="77777777" w:rsidR="009C6DAB" w:rsidRPr="00F55F0D" w:rsidRDefault="009C6DAB" w:rsidP="009C6DAB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F55F0D">
        <w:rPr>
          <w:color w:val="000000" w:themeColor="text1"/>
          <w:u w:val="single"/>
        </w:rPr>
        <w:t xml:space="preserve">Average Salary by City and Industry </w:t>
      </w:r>
    </w:p>
    <w:p w14:paraId="0DC78548" w14:textId="77777777" w:rsidR="009C6DAB" w:rsidRDefault="009C6DAB" w:rsidP="009C6DAB">
      <w:pPr>
        <w:pStyle w:val="ListParagraph"/>
        <w:ind w:left="360" w:firstLine="360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Pr="006C3A0D">
        <w:rPr>
          <w:color w:val="000000" w:themeColor="text1"/>
        </w:rPr>
        <w:t>Calculate</w:t>
      </w:r>
      <w:r>
        <w:rPr>
          <w:color w:val="000000" w:themeColor="text1"/>
        </w:rPr>
        <w:t>d</w:t>
      </w:r>
      <w:r w:rsidRPr="006C3A0D">
        <w:rPr>
          <w:color w:val="000000" w:themeColor="text1"/>
        </w:rPr>
        <w:t xml:space="preserve"> the average salary for each combination of city and industry. This shows which cities offer higher salaries within each industry. </w:t>
      </w:r>
    </w:p>
    <w:p w14:paraId="3A50DC45" w14:textId="77777777" w:rsidR="009C6DAB" w:rsidRPr="00B94835" w:rsidRDefault="009C6DAB" w:rsidP="009C6DAB">
      <w:pPr>
        <w:pStyle w:val="ListParagraph"/>
        <w:ind w:left="360"/>
        <w:rPr>
          <w:color w:val="000000" w:themeColor="text1"/>
          <w:u w:val="single"/>
        </w:rPr>
      </w:pPr>
    </w:p>
    <w:p w14:paraId="4B1F16FC" w14:textId="77777777" w:rsidR="009C6DAB" w:rsidRPr="00B94835" w:rsidRDefault="009C6DAB" w:rsidP="009C6DAB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6C3A0D">
        <w:rPr>
          <w:color w:val="000000" w:themeColor="text1"/>
          <w:u w:val="single"/>
        </w:rPr>
        <w:t>Percentage of Employees with Additional Monetary Compensation by Gender</w:t>
      </w:r>
    </w:p>
    <w:p w14:paraId="02C1AC2D" w14:textId="77777777" w:rsidR="009C6DAB" w:rsidRDefault="009C6DAB" w:rsidP="009C6DAB">
      <w:pPr>
        <w:pStyle w:val="ListParagraph"/>
        <w:ind w:left="360"/>
        <w:rPr>
          <w:color w:val="000000" w:themeColor="text1"/>
        </w:rPr>
      </w:pPr>
      <w:r w:rsidRPr="006C3A0D"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I </w:t>
      </w:r>
      <w:r w:rsidRPr="006C3A0D">
        <w:rPr>
          <w:color w:val="000000" w:themeColor="text1"/>
        </w:rPr>
        <w:t>F</w:t>
      </w:r>
      <w:r>
        <w:rPr>
          <w:color w:val="000000" w:themeColor="text1"/>
        </w:rPr>
        <w:t>ou</w:t>
      </w:r>
      <w:r w:rsidRPr="006C3A0D">
        <w:rPr>
          <w:color w:val="000000" w:themeColor="text1"/>
        </w:rPr>
        <w:t>nd the percentage of employees within each gender who receive additional monetary compensation, such as bonuses or stock options</w:t>
      </w:r>
      <w:r>
        <w:rPr>
          <w:color w:val="000000" w:themeColor="text1"/>
        </w:rPr>
        <w:t>.</w:t>
      </w:r>
    </w:p>
    <w:p w14:paraId="5AF6D9AB" w14:textId="77777777" w:rsidR="009C6DAB" w:rsidRDefault="009C6DAB" w:rsidP="009C6DAB">
      <w:pPr>
        <w:pStyle w:val="ListParagraph"/>
        <w:ind w:left="360"/>
        <w:rPr>
          <w:color w:val="000000" w:themeColor="text1"/>
        </w:rPr>
      </w:pPr>
    </w:p>
    <w:p w14:paraId="4B094C1D" w14:textId="77777777" w:rsidR="009C6DAB" w:rsidRPr="00EB5B7F" w:rsidRDefault="009C6DAB" w:rsidP="009C6DAB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6C3A0D">
        <w:rPr>
          <w:color w:val="000000" w:themeColor="text1"/>
          <w:u w:val="single"/>
        </w:rPr>
        <w:t>Total Compensation by Job Title and Years of Experience</w:t>
      </w:r>
    </w:p>
    <w:p w14:paraId="3EB9E0F5" w14:textId="77777777" w:rsidR="009C6DAB" w:rsidRPr="006C3A0D" w:rsidRDefault="009C6DAB" w:rsidP="009C6DAB">
      <w:pPr>
        <w:pStyle w:val="ListParagraph"/>
        <w:ind w:left="360" w:firstLine="360"/>
        <w:rPr>
          <w:color w:val="000000" w:themeColor="text1"/>
        </w:rPr>
      </w:pPr>
      <w:r>
        <w:rPr>
          <w:color w:val="000000" w:themeColor="text1"/>
        </w:rPr>
        <w:t>I d</w:t>
      </w:r>
      <w:r w:rsidRPr="006C3A0D">
        <w:rPr>
          <w:color w:val="000000" w:themeColor="text1"/>
        </w:rPr>
        <w:t>etermine</w:t>
      </w:r>
      <w:r>
        <w:rPr>
          <w:color w:val="000000" w:themeColor="text1"/>
        </w:rPr>
        <w:t>d</w:t>
      </w:r>
      <w:r w:rsidRPr="006C3A0D">
        <w:rPr>
          <w:color w:val="000000" w:themeColor="text1"/>
        </w:rPr>
        <w:t xml:space="preserve"> the total compensation (salary + additional compensation) for each job title based on years of professional experience. This help</w:t>
      </w:r>
      <w:r>
        <w:rPr>
          <w:color w:val="000000" w:themeColor="text1"/>
        </w:rPr>
        <w:t xml:space="preserve">ed </w:t>
      </w:r>
      <w:proofErr w:type="gramStart"/>
      <w:r>
        <w:rPr>
          <w:color w:val="000000" w:themeColor="text1"/>
        </w:rPr>
        <w:t xml:space="preserve">me </w:t>
      </w:r>
      <w:r w:rsidRPr="006C3A0D">
        <w:rPr>
          <w:color w:val="000000" w:themeColor="text1"/>
        </w:rPr>
        <w:t xml:space="preserve"> highlight</w:t>
      </w:r>
      <w:proofErr w:type="gramEnd"/>
      <w:r w:rsidRPr="006C3A0D">
        <w:rPr>
          <w:color w:val="000000" w:themeColor="text1"/>
        </w:rPr>
        <w:t xml:space="preserve"> compensation trends based on experience levels within specific job titles.</w:t>
      </w:r>
    </w:p>
    <w:p w14:paraId="7BF7EA78" w14:textId="77777777" w:rsidR="009C6DAB" w:rsidRPr="00EB5B7F" w:rsidRDefault="009C6DAB" w:rsidP="009C6DAB">
      <w:pPr>
        <w:pStyle w:val="ListParagraph"/>
        <w:numPr>
          <w:ilvl w:val="1"/>
          <w:numId w:val="1"/>
        </w:numPr>
        <w:rPr>
          <w:color w:val="000000" w:themeColor="text1"/>
          <w:u w:val="single"/>
        </w:rPr>
      </w:pPr>
      <w:r w:rsidRPr="00EB5B7F">
        <w:rPr>
          <w:color w:val="000000" w:themeColor="text1"/>
          <w:u w:val="single"/>
        </w:rPr>
        <w:t>Average Salary by Industry, Gender, and Education Level</w:t>
      </w:r>
    </w:p>
    <w:p w14:paraId="70EB0B21" w14:textId="77777777" w:rsidR="009C6DAB" w:rsidRDefault="009C6DAB" w:rsidP="009C6DAB">
      <w:pPr>
        <w:pStyle w:val="ListParagraph"/>
        <w:ind w:left="360" w:firstLine="360"/>
        <w:rPr>
          <w:color w:val="000000" w:themeColor="text1"/>
        </w:rPr>
      </w:pPr>
      <w:r>
        <w:rPr>
          <w:color w:val="000000" w:themeColor="text1"/>
        </w:rPr>
        <w:t>I</w:t>
      </w:r>
      <w:r w:rsidRPr="009F4D04">
        <w:rPr>
          <w:color w:val="000000" w:themeColor="text1"/>
        </w:rPr>
        <w:t xml:space="preserve"> Underst</w:t>
      </w:r>
      <w:r>
        <w:rPr>
          <w:color w:val="000000" w:themeColor="text1"/>
        </w:rPr>
        <w:t>ood</w:t>
      </w:r>
      <w:r w:rsidRPr="009F4D04">
        <w:rPr>
          <w:color w:val="000000" w:themeColor="text1"/>
        </w:rPr>
        <w:t xml:space="preserve"> how </w:t>
      </w:r>
      <w:r>
        <w:rPr>
          <w:color w:val="000000" w:themeColor="text1"/>
        </w:rPr>
        <w:t xml:space="preserve">the </w:t>
      </w:r>
      <w:r w:rsidRPr="009F4D04">
        <w:rPr>
          <w:color w:val="000000" w:themeColor="text1"/>
        </w:rPr>
        <w:t xml:space="preserve">salary varies by industry, gender, and education level. This query </w:t>
      </w:r>
      <w:r>
        <w:rPr>
          <w:color w:val="000000" w:themeColor="text1"/>
        </w:rPr>
        <w:t xml:space="preserve">could </w:t>
      </w:r>
      <w:r w:rsidRPr="009F4D04">
        <w:rPr>
          <w:color w:val="000000" w:themeColor="text1"/>
        </w:rPr>
        <w:t xml:space="preserve">provide a comprehensive view of how multiple factors influence salary. </w:t>
      </w:r>
    </w:p>
    <w:p w14:paraId="0416F5D7" w14:textId="77777777" w:rsidR="009C6DAB" w:rsidRDefault="009C6DAB" w:rsidP="009C6DAB">
      <w:pPr>
        <w:rPr>
          <w:color w:val="000000" w:themeColor="text1"/>
        </w:rPr>
      </w:pPr>
    </w:p>
    <w:p w14:paraId="7FE1EE87" w14:textId="77777777" w:rsidR="009C6DAB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>Exported each query from My SQL and imported as CSV file in the Excel as separate sheet.</w:t>
      </w:r>
    </w:p>
    <w:p w14:paraId="19889E71" w14:textId="77777777" w:rsidR="009C6DAB" w:rsidRDefault="009C6DAB" w:rsidP="009C6DAB">
      <w:pPr>
        <w:rPr>
          <w:color w:val="000000" w:themeColor="text1"/>
        </w:rPr>
      </w:pPr>
    </w:p>
    <w:p w14:paraId="29331005" w14:textId="77777777" w:rsidR="009C6DAB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>DATA MODELLING:</w:t>
      </w:r>
    </w:p>
    <w:p w14:paraId="26FA67C9" w14:textId="77777777" w:rsidR="009C6DAB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 xml:space="preserve">      Connected the queried result sheets through Data modelling</w:t>
      </w:r>
    </w:p>
    <w:p w14:paraId="6F6C46EF" w14:textId="7599356C" w:rsidR="009C6DAB" w:rsidRDefault="008934C4" w:rsidP="009C6DAB">
      <w:pPr>
        <w:rPr>
          <w:color w:val="000000" w:themeColor="text1"/>
        </w:rPr>
      </w:pPr>
      <w:r w:rsidRPr="008934C4">
        <w:rPr>
          <w:color w:val="000000" w:themeColor="text1"/>
        </w:rPr>
        <w:lastRenderedPageBreak/>
        <w:drawing>
          <wp:inline distT="0" distB="0" distL="0" distR="0" wp14:anchorId="11A37469" wp14:editId="6E4CC0B1">
            <wp:extent cx="5731510" cy="2508250"/>
            <wp:effectExtent l="0" t="0" r="2540" b="6350"/>
            <wp:docPr id="17441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99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3284" w14:textId="77777777" w:rsidR="009C6DAB" w:rsidRDefault="009C6DAB" w:rsidP="009C6DAB">
      <w:pPr>
        <w:rPr>
          <w:color w:val="000000" w:themeColor="text1"/>
        </w:rPr>
      </w:pPr>
    </w:p>
    <w:p w14:paraId="5EA0B6D0" w14:textId="77777777" w:rsidR="009C6DAB" w:rsidRPr="00B06A91" w:rsidRDefault="009C6DAB" w:rsidP="009C6DAB">
      <w:pPr>
        <w:rPr>
          <w:b/>
          <w:bCs/>
          <w:color w:val="000000" w:themeColor="text1"/>
          <w:sz w:val="28"/>
          <w:szCs w:val="28"/>
          <w:u w:val="thick"/>
        </w:rPr>
      </w:pPr>
      <w:r w:rsidRPr="00B06A91">
        <w:rPr>
          <w:b/>
          <w:bCs/>
          <w:color w:val="000000" w:themeColor="text1"/>
          <w:sz w:val="28"/>
          <w:szCs w:val="28"/>
          <w:u w:val="thick"/>
        </w:rPr>
        <w:t>PIVOT TABLE AND DASHBOARD CREATION:</w:t>
      </w:r>
    </w:p>
    <w:p w14:paraId="569220A1" w14:textId="77777777" w:rsidR="009C6DAB" w:rsidRPr="00B06A91" w:rsidRDefault="009C6DAB" w:rsidP="009C6DAB">
      <w:pPr>
        <w:numPr>
          <w:ilvl w:val="0"/>
          <w:numId w:val="2"/>
        </w:numPr>
        <w:rPr>
          <w:color w:val="000000" w:themeColor="text1"/>
          <w:lang w:val="en-US"/>
        </w:rPr>
      </w:pPr>
      <w:r w:rsidRPr="00B06A91">
        <w:rPr>
          <w:color w:val="000000" w:themeColor="text1"/>
          <w:lang w:val="en-US"/>
        </w:rPr>
        <w:t>Created Pivot Tables and charts.</w:t>
      </w:r>
    </w:p>
    <w:p w14:paraId="3EFA9CE0" w14:textId="77777777" w:rsidR="009C6DAB" w:rsidRPr="00B06A91" w:rsidRDefault="009C6DAB" w:rsidP="009C6DAB">
      <w:pPr>
        <w:numPr>
          <w:ilvl w:val="0"/>
          <w:numId w:val="2"/>
        </w:numPr>
        <w:rPr>
          <w:color w:val="000000" w:themeColor="text1"/>
          <w:lang w:val="en-US"/>
        </w:rPr>
      </w:pPr>
      <w:r w:rsidRPr="00B06A91">
        <w:rPr>
          <w:color w:val="000000" w:themeColor="text1"/>
          <w:lang w:val="en-US"/>
        </w:rPr>
        <w:t>Added Slicers.</w:t>
      </w:r>
    </w:p>
    <w:p w14:paraId="2F6115CB" w14:textId="77777777" w:rsidR="009C6DAB" w:rsidRPr="00F20B1D" w:rsidRDefault="009C6DAB" w:rsidP="009C6DA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06A91">
        <w:rPr>
          <w:color w:val="000000" w:themeColor="text1"/>
          <w:lang w:val="en-US"/>
        </w:rPr>
        <w:t>Implemented KPI’s</w:t>
      </w:r>
    </w:p>
    <w:p w14:paraId="3A8DCD1C" w14:textId="77777777" w:rsidR="009C6DAB" w:rsidRDefault="009C6DAB" w:rsidP="009C6DAB">
      <w:pPr>
        <w:pStyle w:val="ListParagraph"/>
        <w:rPr>
          <w:color w:val="000000" w:themeColor="text1"/>
          <w:lang w:val="en-US"/>
        </w:rPr>
      </w:pPr>
    </w:p>
    <w:p w14:paraId="6D028622" w14:textId="70294337" w:rsidR="009C6DAB" w:rsidRPr="00B06A91" w:rsidRDefault="008934C4" w:rsidP="008934C4">
      <w:pPr>
        <w:pStyle w:val="ListParagraph"/>
        <w:ind w:left="113"/>
        <w:rPr>
          <w:color w:val="000000" w:themeColor="text1"/>
        </w:rPr>
      </w:pPr>
      <w:r w:rsidRPr="008934C4">
        <w:rPr>
          <w:color w:val="000000" w:themeColor="text1"/>
        </w:rPr>
        <w:drawing>
          <wp:inline distT="0" distB="0" distL="0" distR="0" wp14:anchorId="7A048119" wp14:editId="7C845E9C">
            <wp:extent cx="6118860" cy="3090545"/>
            <wp:effectExtent l="0" t="0" r="0" b="0"/>
            <wp:docPr id="190034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4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B3D3" w14:textId="77777777" w:rsidR="009C6DAB" w:rsidRDefault="009C6DAB" w:rsidP="009C6DAB">
      <w:pPr>
        <w:rPr>
          <w:b/>
          <w:bCs/>
          <w:color w:val="000000" w:themeColor="text1"/>
          <w:sz w:val="28"/>
          <w:szCs w:val="28"/>
          <w:u w:val="thick"/>
        </w:rPr>
      </w:pPr>
      <w:r w:rsidRPr="00862ECA">
        <w:rPr>
          <w:b/>
          <w:bCs/>
          <w:color w:val="000000" w:themeColor="text1"/>
          <w:sz w:val="28"/>
          <w:szCs w:val="28"/>
          <w:u w:val="thick"/>
        </w:rPr>
        <w:t>INSIGHTS &amp; RECOMMENDATION:</w:t>
      </w:r>
    </w:p>
    <w:p w14:paraId="0B5F67AB" w14:textId="77777777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Regional operations Manager, Researcher role has more total compensation.</w:t>
      </w:r>
    </w:p>
    <w:p w14:paraId="6618BF92" w14:textId="2EA87941" w:rsidR="009C6DAB" w:rsidRPr="00C437F6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="008934C4">
        <w:rPr>
          <w:color w:val="000000" w:themeColor="text1"/>
        </w:rPr>
        <w:t>HD-</w:t>
      </w:r>
      <w:r>
        <w:rPr>
          <w:color w:val="000000" w:themeColor="text1"/>
        </w:rPr>
        <w:t>Qualifications have more salary followed by college degree and Professional degree.</w:t>
      </w:r>
    </w:p>
    <w:p w14:paraId="5E7A2392" w14:textId="54B6FBF4" w:rsidR="009C6DAB" w:rsidRDefault="008934C4" w:rsidP="009C6DAB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ECAF70" wp14:editId="32B1ECD5">
            <wp:extent cx="5731510" cy="2856230"/>
            <wp:effectExtent l="0" t="0" r="2540" b="1270"/>
            <wp:docPr id="10347655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D09293-C3B0-A30A-2126-72BF9924E3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B38896" w14:textId="3D915C3F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Computing Technology, Education, Health care </w:t>
      </w:r>
      <w:r w:rsidR="008934C4">
        <w:rPr>
          <w:color w:val="000000" w:themeColor="text1"/>
        </w:rPr>
        <w:t>have</w:t>
      </w:r>
      <w:r>
        <w:rPr>
          <w:color w:val="000000" w:themeColor="text1"/>
        </w:rPr>
        <w:t xml:space="preserve"> </w:t>
      </w:r>
      <w:r w:rsidR="008934C4">
        <w:rPr>
          <w:color w:val="000000" w:themeColor="text1"/>
        </w:rPr>
        <w:t>a greater</w:t>
      </w:r>
      <w:r>
        <w:rPr>
          <w:color w:val="000000" w:themeColor="text1"/>
        </w:rPr>
        <w:t xml:space="preserve"> number of employees.</w:t>
      </w:r>
    </w:p>
    <w:p w14:paraId="188B8F3A" w14:textId="77777777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 salary trends across gender: nonbinary has more salary followed by men and then women.</w:t>
      </w:r>
    </w:p>
    <w:p w14:paraId="3D026868" w14:textId="77777777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Highest salary is offered by the country Indonesia and Columbia.</w:t>
      </w:r>
    </w:p>
    <w:p w14:paraId="206C2A6F" w14:textId="77777777" w:rsidR="009C6DAB" w:rsidRPr="00066EFE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7526">
        <w:rPr>
          <w:color w:val="000000" w:themeColor="text1"/>
        </w:rPr>
        <w:t>Even the top-end salary is unimpressive</w:t>
      </w:r>
      <w:r>
        <w:rPr>
          <w:color w:val="000000" w:themeColor="text1"/>
        </w:rPr>
        <w:t xml:space="preserve"> in Lotreland, Myanmar, Bosnia, Cuba.</w:t>
      </w:r>
    </w:p>
    <w:p w14:paraId="70A4B731" w14:textId="09C717BA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City with highest earning potential is </w:t>
      </w:r>
      <w:r w:rsidR="008934C4">
        <w:rPr>
          <w:color w:val="000000" w:themeColor="text1"/>
        </w:rPr>
        <w:t>Bogotá</w:t>
      </w:r>
      <w:r>
        <w:rPr>
          <w:color w:val="000000" w:themeColor="text1"/>
        </w:rPr>
        <w:t xml:space="preserve"> &amp; Bandung.</w:t>
      </w:r>
    </w:p>
    <w:p w14:paraId="7A14CEF4" w14:textId="4FCBA8AE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High paying industry are Education, Media &amp; Digital,</w:t>
      </w:r>
      <w:r w:rsidR="008934C4">
        <w:rPr>
          <w:color w:val="000000" w:themeColor="text1"/>
        </w:rPr>
        <w:t xml:space="preserve"> </w:t>
      </w:r>
      <w:r>
        <w:rPr>
          <w:color w:val="000000" w:themeColor="text1"/>
        </w:rPr>
        <w:t>Utilities&amp;</w:t>
      </w:r>
      <w:r w:rsidR="008934C4">
        <w:rPr>
          <w:color w:val="000000" w:themeColor="text1"/>
        </w:rPr>
        <w:t xml:space="preserve"> </w:t>
      </w:r>
      <w:r>
        <w:rPr>
          <w:color w:val="000000" w:themeColor="text1"/>
        </w:rPr>
        <w:t>Telecommunication, Accounting &amp; Tech.</w:t>
      </w:r>
    </w:p>
    <w:p w14:paraId="0B546619" w14:textId="1462BDEE" w:rsidR="009C6DAB" w:rsidRDefault="009C6DAB" w:rsidP="009C6DA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 w:rsidR="008934C4">
        <w:rPr>
          <w:color w:val="000000" w:themeColor="text1"/>
        </w:rPr>
        <w:t>pays</w:t>
      </w:r>
      <w:r>
        <w:rPr>
          <w:color w:val="000000" w:themeColor="text1"/>
        </w:rPr>
        <w:t xml:space="preserve"> gap is around 4% in the given salary dataset</w:t>
      </w:r>
    </w:p>
    <w:p w14:paraId="3FDD7F82" w14:textId="77777777" w:rsidR="009C6DAB" w:rsidRDefault="009C6DAB" w:rsidP="009C6DAB">
      <w:pPr>
        <w:rPr>
          <w:b/>
          <w:bCs/>
          <w:color w:val="000000" w:themeColor="text1"/>
          <w:sz w:val="28"/>
          <w:szCs w:val="28"/>
        </w:rPr>
      </w:pPr>
      <w:r w:rsidRPr="00E852C2">
        <w:rPr>
          <w:b/>
          <w:bCs/>
          <w:color w:val="000000" w:themeColor="text1"/>
          <w:sz w:val="28"/>
          <w:szCs w:val="28"/>
        </w:rPr>
        <w:t>RECOMMENDATION:</w:t>
      </w:r>
    </w:p>
    <w:p w14:paraId="2F71816F" w14:textId="77777777" w:rsidR="009C6DAB" w:rsidRPr="00740F81" w:rsidRDefault="009C6DAB" w:rsidP="009C6DA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40F81">
        <w:rPr>
          <w:b/>
          <w:bCs/>
          <w:color w:val="000000" w:themeColor="text1"/>
          <w:u w:val="thick"/>
        </w:rPr>
        <w:t xml:space="preserve">Gender </w:t>
      </w:r>
      <w:proofErr w:type="gramStart"/>
      <w:r w:rsidRPr="00740F81">
        <w:rPr>
          <w:b/>
          <w:bCs/>
          <w:color w:val="000000" w:themeColor="text1"/>
          <w:u w:val="thick"/>
        </w:rPr>
        <w:t>pay</w:t>
      </w:r>
      <w:proofErr w:type="gramEnd"/>
      <w:r w:rsidRPr="00740F81">
        <w:rPr>
          <w:b/>
          <w:bCs/>
          <w:color w:val="000000" w:themeColor="text1"/>
          <w:u w:val="thick"/>
        </w:rPr>
        <w:t xml:space="preserve"> gap</w:t>
      </w:r>
      <w:r w:rsidRPr="00740F81">
        <w:rPr>
          <w:color w:val="000000" w:themeColor="text1"/>
        </w:rPr>
        <w:t xml:space="preserve"> - It could be managed by providing equal opportunity.</w:t>
      </w:r>
      <w:r w:rsidRPr="00B52019">
        <w:rPr>
          <w:color w:val="000000" w:themeColor="text1"/>
        </w:rPr>
        <w:t xml:space="preserve"> </w:t>
      </w:r>
      <w:proofErr w:type="spellStart"/>
      <w:r w:rsidRPr="00B52019">
        <w:rPr>
          <w:color w:val="000000" w:themeColor="text1"/>
        </w:rPr>
        <w:t>Analyze</w:t>
      </w:r>
      <w:proofErr w:type="spellEnd"/>
      <w:r w:rsidRPr="00B52019">
        <w:rPr>
          <w:color w:val="000000" w:themeColor="text1"/>
        </w:rPr>
        <w:t xml:space="preserve"> salaries by gender to identify disparities</w:t>
      </w:r>
      <w:r w:rsidRPr="00740F81">
        <w:rPr>
          <w:color w:val="000000" w:themeColor="text1"/>
        </w:rPr>
        <w:t xml:space="preserve"> &amp; </w:t>
      </w:r>
      <w:r>
        <w:rPr>
          <w:color w:val="000000" w:themeColor="text1"/>
        </w:rPr>
        <w:t>e</w:t>
      </w:r>
      <w:r w:rsidRPr="00740F81">
        <w:rPr>
          <w:color w:val="000000" w:themeColor="text1"/>
        </w:rPr>
        <w:t>nsure equal pay for employees with similar experience, skills, and responsibilities.</w:t>
      </w:r>
    </w:p>
    <w:p w14:paraId="307F45AF" w14:textId="77777777" w:rsidR="009C6DAB" w:rsidRPr="00186CBE" w:rsidRDefault="009C6DAB" w:rsidP="009C6DA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86CBE">
        <w:rPr>
          <w:b/>
          <w:bCs/>
          <w:color w:val="000000" w:themeColor="text1"/>
          <w:u w:val="thick"/>
        </w:rPr>
        <w:t>Skill incorporation</w:t>
      </w:r>
      <w:r>
        <w:rPr>
          <w:color w:val="000000" w:themeColor="text1"/>
        </w:rPr>
        <w:t xml:space="preserve">- </w:t>
      </w:r>
      <w:r w:rsidRPr="00186CBE">
        <w:rPr>
          <w:color w:val="000000" w:themeColor="text1"/>
        </w:rPr>
        <w:t xml:space="preserve">Despite </w:t>
      </w:r>
      <w:proofErr w:type="spellStart"/>
      <w:r w:rsidRPr="00186CBE">
        <w:rPr>
          <w:color w:val="000000" w:themeColor="text1"/>
        </w:rPr>
        <w:t>masters</w:t>
      </w:r>
      <w:proofErr w:type="spellEnd"/>
      <w:r w:rsidRPr="00186CBE">
        <w:rPr>
          <w:color w:val="000000" w:themeColor="text1"/>
        </w:rPr>
        <w:t xml:space="preserve"> </w:t>
      </w:r>
      <w:proofErr w:type="gramStart"/>
      <w:r w:rsidRPr="00186CBE">
        <w:rPr>
          <w:color w:val="000000" w:themeColor="text1"/>
        </w:rPr>
        <w:t>degree ,</w:t>
      </w:r>
      <w:proofErr w:type="gramEnd"/>
      <w:r w:rsidRPr="00186CBE">
        <w:rPr>
          <w:color w:val="000000" w:themeColor="text1"/>
        </w:rPr>
        <w:t xml:space="preserve"> college degree holds more salary . Inculcating skills and hands on experience in the required field is more essential to yield more results</w:t>
      </w:r>
    </w:p>
    <w:p w14:paraId="1DA1138F" w14:textId="77777777" w:rsidR="009C6DAB" w:rsidRPr="0004576A" w:rsidRDefault="009C6DAB" w:rsidP="009C6DAB">
      <w:pPr>
        <w:pStyle w:val="ListParagraph"/>
        <w:numPr>
          <w:ilvl w:val="0"/>
          <w:numId w:val="4"/>
        </w:numPr>
        <w:rPr>
          <w:b/>
          <w:bCs/>
          <w:color w:val="000000" w:themeColor="text1"/>
          <w:u w:val="thick"/>
        </w:rPr>
      </w:pPr>
      <w:r w:rsidRPr="0004576A">
        <w:rPr>
          <w:b/>
          <w:bCs/>
          <w:color w:val="000000" w:themeColor="text1"/>
          <w:u w:val="thick"/>
        </w:rPr>
        <w:t>Migration rate</w:t>
      </w:r>
      <w:r>
        <w:rPr>
          <w:b/>
          <w:bCs/>
          <w:color w:val="000000" w:themeColor="text1"/>
          <w:u w:val="thick"/>
        </w:rPr>
        <w:t xml:space="preserve"> </w:t>
      </w:r>
      <w:r>
        <w:rPr>
          <w:color w:val="000000" w:themeColor="text1"/>
        </w:rPr>
        <w:t xml:space="preserve">– If good skills are not appreciated, brain drain could happen. </w:t>
      </w:r>
      <w:proofErr w:type="spellStart"/>
      <w:r>
        <w:rPr>
          <w:color w:val="000000" w:themeColor="text1"/>
        </w:rPr>
        <w:t>Inorder</w:t>
      </w:r>
      <w:proofErr w:type="spellEnd"/>
      <w:r>
        <w:rPr>
          <w:color w:val="000000" w:themeColor="text1"/>
        </w:rPr>
        <w:t xml:space="preserve"> to avoid migration total compensation, bonus could be given to increase the retention rate.</w:t>
      </w:r>
    </w:p>
    <w:p w14:paraId="47780547" w14:textId="77777777" w:rsidR="009C6DAB" w:rsidRPr="00C43B42" w:rsidRDefault="009C6DAB" w:rsidP="009C6DAB">
      <w:pPr>
        <w:rPr>
          <w:color w:val="000000" w:themeColor="text1"/>
        </w:rPr>
      </w:pPr>
    </w:p>
    <w:p w14:paraId="626F54B3" w14:textId="77777777" w:rsidR="009C6DAB" w:rsidRDefault="009C6DAB" w:rsidP="009C6DAB">
      <w:pPr>
        <w:rPr>
          <w:color w:val="000000" w:themeColor="text1"/>
        </w:rPr>
      </w:pPr>
    </w:p>
    <w:p w14:paraId="6411440C" w14:textId="77777777" w:rsidR="009C6DAB" w:rsidRDefault="009C6DAB" w:rsidP="009C6DAB">
      <w:pPr>
        <w:rPr>
          <w:color w:val="000000" w:themeColor="text1"/>
        </w:rPr>
      </w:pPr>
    </w:p>
    <w:p w14:paraId="056C6537" w14:textId="77777777" w:rsidR="009C6DAB" w:rsidRDefault="009C6DAB" w:rsidP="009C6DAB">
      <w:pPr>
        <w:rPr>
          <w:color w:val="000000" w:themeColor="text1"/>
        </w:rPr>
      </w:pPr>
    </w:p>
    <w:p w14:paraId="2A73B531" w14:textId="77777777" w:rsidR="009C6DAB" w:rsidRDefault="009C6DAB" w:rsidP="009C6DAB">
      <w:pPr>
        <w:rPr>
          <w:color w:val="000000" w:themeColor="text1"/>
        </w:rPr>
      </w:pPr>
    </w:p>
    <w:p w14:paraId="33FAD3D8" w14:textId="77777777" w:rsidR="009C6DAB" w:rsidRPr="00A62FC1" w:rsidRDefault="009C6DAB" w:rsidP="009C6DAB">
      <w:pPr>
        <w:rPr>
          <w:color w:val="000000" w:themeColor="text1"/>
        </w:rPr>
      </w:pPr>
    </w:p>
    <w:p w14:paraId="389DE467" w14:textId="77777777" w:rsidR="009C6DAB" w:rsidRPr="006C3A0D" w:rsidRDefault="009C6DAB" w:rsidP="009C6DAB">
      <w:pPr>
        <w:ind w:left="360"/>
        <w:rPr>
          <w:color w:val="000000" w:themeColor="text1"/>
        </w:rPr>
      </w:pPr>
    </w:p>
    <w:p w14:paraId="1C502294" w14:textId="77777777" w:rsidR="009C6DAB" w:rsidRPr="00891524" w:rsidRDefault="009C6DAB" w:rsidP="009C6DAB">
      <w:pPr>
        <w:ind w:left="360"/>
        <w:rPr>
          <w:color w:val="000000" w:themeColor="text1"/>
        </w:rPr>
      </w:pPr>
    </w:p>
    <w:p w14:paraId="494B5577" w14:textId="77777777" w:rsidR="009C6DAB" w:rsidRPr="00891524" w:rsidRDefault="009C6DAB" w:rsidP="009C6DAB">
      <w:pPr>
        <w:ind w:left="360"/>
        <w:rPr>
          <w:color w:val="000000" w:themeColor="text1"/>
        </w:rPr>
      </w:pPr>
    </w:p>
    <w:p w14:paraId="6A1A9DEE" w14:textId="77777777" w:rsidR="009C6DAB" w:rsidRDefault="009C6DAB" w:rsidP="009C6DAB">
      <w:pPr>
        <w:rPr>
          <w:color w:val="000000" w:themeColor="text1"/>
        </w:rPr>
      </w:pPr>
    </w:p>
    <w:p w14:paraId="1A299C4A" w14:textId="77777777" w:rsidR="009C6DAB" w:rsidRPr="0016638E" w:rsidRDefault="009C6DAB" w:rsidP="009C6DA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95D7AC7" w14:textId="77777777" w:rsidR="009C6DAB" w:rsidRDefault="009C6DAB" w:rsidP="009C6DAB">
      <w:pPr>
        <w:ind w:firstLine="720"/>
        <w:rPr>
          <w:color w:val="000000" w:themeColor="text1"/>
        </w:rPr>
      </w:pPr>
    </w:p>
    <w:p w14:paraId="223C1177" w14:textId="77777777" w:rsidR="009C6DAB" w:rsidRPr="00727FFB" w:rsidRDefault="009C6DAB" w:rsidP="009C6DAB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</w:p>
    <w:p w14:paraId="7576CEA8" w14:textId="77777777" w:rsidR="009C6DAB" w:rsidRPr="004C2878" w:rsidRDefault="009C6DAB" w:rsidP="009C6DAB">
      <w:pPr>
        <w:rPr>
          <w:color w:val="000000" w:themeColor="text1"/>
          <w:sz w:val="28"/>
          <w:szCs w:val="28"/>
        </w:rPr>
      </w:pPr>
    </w:p>
    <w:p w14:paraId="69E2E75C" w14:textId="77777777" w:rsidR="009C6DAB" w:rsidRDefault="009C6DAB" w:rsidP="009C6DAB">
      <w:pPr>
        <w:rPr>
          <w:color w:val="000000" w:themeColor="text1"/>
          <w:sz w:val="28"/>
          <w:szCs w:val="28"/>
        </w:rPr>
      </w:pPr>
    </w:p>
    <w:p w14:paraId="40D296A7" w14:textId="77777777" w:rsidR="009C6DAB" w:rsidRDefault="009C6DAB" w:rsidP="009C6DAB">
      <w:pPr>
        <w:rPr>
          <w:color w:val="000000" w:themeColor="text1"/>
          <w:sz w:val="28"/>
          <w:szCs w:val="28"/>
        </w:rPr>
      </w:pPr>
    </w:p>
    <w:p w14:paraId="69EA6386" w14:textId="77777777" w:rsidR="009C6DAB" w:rsidRDefault="009C6DAB" w:rsidP="009C6DAB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FF90A3B" w14:textId="77777777" w:rsidR="009C6DAB" w:rsidRPr="004879DF" w:rsidRDefault="009C6DAB" w:rsidP="009C6DAB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20F2BACF" w14:textId="77777777" w:rsidR="0053110F" w:rsidRDefault="0053110F"/>
    <w:sectPr w:rsidR="0053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262E"/>
    <w:multiLevelType w:val="hybridMultilevel"/>
    <w:tmpl w:val="3DE84562"/>
    <w:lvl w:ilvl="0" w:tplc="FFFFFFFF">
      <w:start w:val="1"/>
      <w:numFmt w:val="decimal"/>
      <w:lvlText w:val="%1."/>
      <w:lvlJc w:val="left"/>
    </w:lvl>
    <w:lvl w:ilvl="1" w:tplc="40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CB2167"/>
    <w:multiLevelType w:val="hybridMultilevel"/>
    <w:tmpl w:val="477AA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91B8F"/>
    <w:multiLevelType w:val="hybridMultilevel"/>
    <w:tmpl w:val="7F429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C753B"/>
    <w:multiLevelType w:val="hybridMultilevel"/>
    <w:tmpl w:val="507E5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19479">
    <w:abstractNumId w:val="0"/>
  </w:num>
  <w:num w:numId="2" w16cid:durableId="1574856152">
    <w:abstractNumId w:val="3"/>
  </w:num>
  <w:num w:numId="3" w16cid:durableId="1831632052">
    <w:abstractNumId w:val="1"/>
  </w:num>
  <w:num w:numId="4" w16cid:durableId="172702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AB"/>
    <w:rsid w:val="00463C9B"/>
    <w:rsid w:val="0053110F"/>
    <w:rsid w:val="0056516E"/>
    <w:rsid w:val="008934C4"/>
    <w:rsid w:val="009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60B5"/>
  <w15:chartTrackingRefBased/>
  <w15:docId w15:val="{CC07DE85-AD57-4682-8401-35DC262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shw\OneDrive\Desktop\Milestone-1%20final\Milestone%20Data%20Merg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[Milestone Data Merging.xlsx]Pivot Table!PivotTable4</c:name>
    <c:fmtId val="-1"/>
  </c:pivotSource>
  <c:chart>
    <c:autoTitleDeleted val="1"/>
    <c:pivotFmts>
      <c:pivotFmt>
        <c:idx val="0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4.131305391299319E-2"/>
              <c:y val="-4.886365705869515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1.8361357294663639E-2"/>
              <c:y val="-7.49242741566659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1.3771017970997688E-2"/>
              <c:y val="-6.515154274492689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2.5246866280162504E-2"/>
              <c:y val="-6.189396560768049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3.6722714589327195E-2"/>
              <c:y val="-8.14394284311585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3.6722714589327278E-2"/>
              <c:y val="-8.79545827056512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4.1313053912993024E-2"/>
              <c:y val="-0.1042424683918830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4.131305391299319E-2"/>
              <c:y val="-4.886365705869515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1.8361357294663639E-2"/>
              <c:y val="-7.49242741566659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1.3771017970997688E-2"/>
              <c:y val="-6.515154274492689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2.5246866280162504E-2"/>
              <c:y val="-6.189396560768049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3.6722714589327195E-2"/>
              <c:y val="-8.14394284311585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3.6722714589327278E-2"/>
              <c:y val="-8.79545827056512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4.1313053912993024E-2"/>
              <c:y val="-0.1042424683918830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4.131305391299319E-2"/>
              <c:y val="-4.886365705869515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1.8361357294663639E-2"/>
              <c:y val="-7.492427415666591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1.3771017970997688E-2"/>
              <c:y val="-6.515154274492689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2.5246866280162504E-2"/>
              <c:y val="-6.189396560768049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3.6722714589327195E-2"/>
              <c:y val="-8.1439428431158548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3.6722714589327278E-2"/>
              <c:y val="-8.795458270565123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dLbl>
          <c:idx val="0"/>
          <c:layout>
            <c:manualLayout>
              <c:x val="4.1313053912993024E-2"/>
              <c:y val="-0.10424246839188306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2668395068951276E-2"/>
          <c:y val="3.0893118487135687E-2"/>
          <c:w val="0.85601547262459765"/>
          <c:h val="0.80766366824218827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'Pivot Table'!$K$14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100000">
                  <a:schemeClr val="accent1">
                    <a:alpha val="0"/>
                  </a:schemeClr>
                </a:gs>
                <a:gs pos="50000">
                  <a:schemeClr val="accent1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9AD1-455E-846C-01BE806FAA6F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9AD1-455E-846C-01BE806FAA6F}"/>
              </c:ext>
            </c:extLst>
          </c:dPt>
          <c:dPt>
            <c:idx val="2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2-9AD1-455E-846C-01BE806FAA6F}"/>
              </c:ext>
            </c:extLst>
          </c:dPt>
          <c:dPt>
            <c:idx val="3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3-9AD1-455E-846C-01BE806FAA6F}"/>
              </c:ext>
            </c:extLst>
          </c:dPt>
          <c:dPt>
            <c:idx val="4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9AD1-455E-846C-01BE806FAA6F}"/>
              </c:ext>
            </c:extLst>
          </c:dPt>
          <c:dPt>
            <c:idx val="5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5-9AD1-455E-846C-01BE806FAA6F}"/>
              </c:ext>
            </c:extLst>
          </c:dPt>
          <c:dPt>
            <c:idx val="6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6-9AD1-455E-846C-01BE806FAA6F}"/>
              </c:ext>
            </c:extLst>
          </c:dPt>
          <c:dLbls>
            <c:dLbl>
              <c:idx val="0"/>
              <c:layout>
                <c:manualLayout>
                  <c:x val="4.131305391299319E-2"/>
                  <c:y val="-4.886365705869515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AD1-455E-846C-01BE806FAA6F}"/>
                </c:ext>
              </c:extLst>
            </c:dLbl>
            <c:dLbl>
              <c:idx val="1"/>
              <c:layout>
                <c:manualLayout>
                  <c:x val="1.8361357294663639E-2"/>
                  <c:y val="-7.492427415666591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AD1-455E-846C-01BE806FAA6F}"/>
                </c:ext>
              </c:extLst>
            </c:dLbl>
            <c:dLbl>
              <c:idx val="2"/>
              <c:layout>
                <c:manualLayout>
                  <c:x val="1.3771017970997688E-2"/>
                  <c:y val="-6.51515427449268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AD1-455E-846C-01BE806FAA6F}"/>
                </c:ext>
              </c:extLst>
            </c:dLbl>
            <c:dLbl>
              <c:idx val="3"/>
              <c:layout>
                <c:manualLayout>
                  <c:x val="2.5246866280162504E-2"/>
                  <c:y val="-6.18939656076804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AD1-455E-846C-01BE806FAA6F}"/>
                </c:ext>
              </c:extLst>
            </c:dLbl>
            <c:dLbl>
              <c:idx val="4"/>
              <c:layout>
                <c:manualLayout>
                  <c:x val="3.6722714589327195E-2"/>
                  <c:y val="-8.14394284311585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AD1-455E-846C-01BE806FAA6F}"/>
                </c:ext>
              </c:extLst>
            </c:dLbl>
            <c:dLbl>
              <c:idx val="5"/>
              <c:layout>
                <c:manualLayout>
                  <c:x val="3.6722714589327278E-2"/>
                  <c:y val="-8.795458270565123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AD1-455E-846C-01BE806FAA6F}"/>
                </c:ext>
              </c:extLst>
            </c:dLbl>
            <c:dLbl>
              <c:idx val="6"/>
              <c:layout>
                <c:manualLayout>
                  <c:x val="4.1313053912993024E-2"/>
                  <c:y val="-0.1042424683918830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AD1-455E-846C-01BE806FAA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Table'!$J$15:$J$22</c:f>
              <c:strCache>
                <c:ptCount val="7"/>
                <c:pt idx="0">
                  <c:v>College degree</c:v>
                </c:pt>
                <c:pt idx="1">
                  <c:v>PhD</c:v>
                </c:pt>
                <c:pt idx="2">
                  <c:v>Professional degree (MD, JD, etc.)</c:v>
                </c:pt>
                <c:pt idx="3">
                  <c:v>Unknown</c:v>
                </c:pt>
                <c:pt idx="4">
                  <c:v>Some college</c:v>
                </c:pt>
                <c:pt idx="5">
                  <c:v>Master's degree</c:v>
                </c:pt>
                <c:pt idx="6">
                  <c:v>High School</c:v>
                </c:pt>
              </c:strCache>
            </c:strRef>
          </c:cat>
          <c:val>
            <c:numRef>
              <c:f>'Pivot Table'!$K$15:$K$22</c:f>
              <c:numCache>
                <c:formatCode>0.00</c:formatCode>
                <c:ptCount val="7"/>
                <c:pt idx="0">
                  <c:v>617887.36</c:v>
                </c:pt>
                <c:pt idx="1">
                  <c:v>243194.49</c:v>
                </c:pt>
                <c:pt idx="2">
                  <c:v>156159.89000000001</c:v>
                </c:pt>
                <c:pt idx="3">
                  <c:v>151504.01999999999</c:v>
                </c:pt>
                <c:pt idx="4">
                  <c:v>127780.07</c:v>
                </c:pt>
                <c:pt idx="5">
                  <c:v>106182.79</c:v>
                </c:pt>
                <c:pt idx="6">
                  <c:v>84156.46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AD1-455E-846C-01BE806FAA6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1011132191"/>
        <c:axId val="1011131231"/>
        <c:axId val="1055600559"/>
      </c:bar3DChart>
      <c:catAx>
        <c:axId val="101113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1131231"/>
        <c:crosses val="autoZero"/>
        <c:auto val="0"/>
        <c:lblAlgn val="ctr"/>
        <c:lblOffset val="100"/>
        <c:noMultiLvlLbl val="0"/>
      </c:catAx>
      <c:valAx>
        <c:axId val="101113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4"/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4">
                      <a:alpha val="48000"/>
                    </a:schemeClr>
                  </a:solidFill>
                </a:ln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1132191"/>
        <c:crosses val="autoZero"/>
        <c:crossBetween val="between"/>
      </c:valAx>
      <c:serAx>
        <c:axId val="1055600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1131231"/>
        <c:crosses val="autoZero"/>
      </c:serAx>
      <c:spPr>
        <a:solidFill>
          <a:schemeClr val="accent1">
            <a:alpha val="15000"/>
          </a:schemeClr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 KL</dc:creator>
  <cp:keywords/>
  <dc:description/>
  <cp:lastModifiedBy>Yashwa KL</cp:lastModifiedBy>
  <cp:revision>1</cp:revision>
  <dcterms:created xsi:type="dcterms:W3CDTF">2025-02-08T13:59:00Z</dcterms:created>
  <dcterms:modified xsi:type="dcterms:W3CDTF">2025-02-08T14:18:00Z</dcterms:modified>
</cp:coreProperties>
</file>